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B018C" w14:textId="77777777" w:rsidR="0072737E" w:rsidRPr="00736C7F" w:rsidRDefault="0072737E" w:rsidP="00736C7F">
      <w:pPr>
        <w:widowControl w:val="0"/>
        <w:autoSpaceDE w:val="0"/>
        <w:autoSpaceDN w:val="0"/>
        <w:adjustRightInd w:val="0"/>
        <w:spacing w:after="0" w:line="240" w:lineRule="auto"/>
        <w:jc w:val="center"/>
        <w:rPr>
          <w:rFonts w:ascii="Times New Roman" w:hAnsi="Times New Roman"/>
        </w:rPr>
      </w:pPr>
      <w:r w:rsidRPr="00736C7F">
        <w:rPr>
          <w:rFonts w:ascii="Times New Roman" w:hAnsi="Times New Roman"/>
        </w:rPr>
        <w:t>СП 23.13330.2018</w:t>
      </w:r>
    </w:p>
    <w:p w14:paraId="55771EAA" w14:textId="77777777" w:rsidR="0072737E" w:rsidRPr="00736C7F" w:rsidRDefault="0072737E">
      <w:pPr>
        <w:pStyle w:val="HEADERTEXT"/>
        <w:rPr>
          <w:rFonts w:ascii="Times New Roman" w:hAnsi="Times New Roman" w:cs="Times New Roman"/>
          <w:b/>
          <w:bCs/>
          <w:color w:val="auto"/>
        </w:rPr>
      </w:pPr>
    </w:p>
    <w:p w14:paraId="55E0528C" w14:textId="77777777" w:rsidR="0072737E" w:rsidRPr="00736C7F" w:rsidRDefault="0072737E">
      <w:pPr>
        <w:pStyle w:val="HEADERTEXT"/>
        <w:jc w:val="center"/>
        <w:outlineLvl w:val="0"/>
        <w:rPr>
          <w:rFonts w:ascii="Times New Roman" w:hAnsi="Times New Roman" w:cs="Times New Roman"/>
          <w:b/>
          <w:bCs/>
          <w:color w:val="auto"/>
        </w:rPr>
      </w:pPr>
      <w:r w:rsidRPr="00736C7F">
        <w:rPr>
          <w:rFonts w:ascii="Times New Roman" w:hAnsi="Times New Roman" w:cs="Times New Roman"/>
          <w:b/>
          <w:bCs/>
          <w:color w:val="auto"/>
        </w:rPr>
        <w:t xml:space="preserve"> СВОД ПРАВИЛ </w:t>
      </w:r>
    </w:p>
    <w:p w14:paraId="19CBA931" w14:textId="77777777" w:rsidR="0072737E" w:rsidRPr="00736C7F" w:rsidRDefault="0072737E">
      <w:pPr>
        <w:pStyle w:val="HEADERTEXT"/>
        <w:rPr>
          <w:rFonts w:ascii="Times New Roman" w:hAnsi="Times New Roman" w:cs="Times New Roman"/>
          <w:b/>
          <w:bCs/>
          <w:color w:val="auto"/>
        </w:rPr>
      </w:pPr>
    </w:p>
    <w:p w14:paraId="35267898" w14:textId="77777777" w:rsidR="0072737E" w:rsidRPr="00736C7F" w:rsidRDefault="0072737E">
      <w:pPr>
        <w:pStyle w:val="HEADERTEXT"/>
        <w:jc w:val="center"/>
        <w:outlineLvl w:val="0"/>
        <w:rPr>
          <w:rFonts w:ascii="Times New Roman" w:hAnsi="Times New Roman" w:cs="Times New Roman"/>
          <w:b/>
          <w:bCs/>
          <w:color w:val="auto"/>
        </w:rPr>
      </w:pPr>
      <w:r w:rsidRPr="00736C7F">
        <w:rPr>
          <w:rFonts w:ascii="Times New Roman" w:hAnsi="Times New Roman" w:cs="Times New Roman"/>
          <w:b/>
          <w:bCs/>
          <w:color w:val="auto"/>
        </w:rPr>
        <w:t xml:space="preserve"> ОСНОВАНИЯ ГИДРОТЕХНИЧЕСКИХ СООРУЖЕНИЙ </w:t>
      </w:r>
    </w:p>
    <w:p w14:paraId="1FED371D" w14:textId="77777777" w:rsidR="0072737E" w:rsidRPr="00736C7F" w:rsidRDefault="0072737E">
      <w:pPr>
        <w:pStyle w:val="HEADERTEXT"/>
        <w:rPr>
          <w:rFonts w:ascii="Times New Roman" w:hAnsi="Times New Roman" w:cs="Times New Roman"/>
          <w:b/>
          <w:bCs/>
          <w:color w:val="auto"/>
        </w:rPr>
      </w:pPr>
    </w:p>
    <w:p w14:paraId="6A68097B" w14:textId="77777777" w:rsidR="0072737E" w:rsidRPr="00736C7F" w:rsidRDefault="0072737E">
      <w:pPr>
        <w:pStyle w:val="HEADERTEXT"/>
        <w:jc w:val="center"/>
        <w:outlineLvl w:val="0"/>
        <w:rPr>
          <w:rFonts w:ascii="Times New Roman" w:hAnsi="Times New Roman" w:cs="Times New Roman"/>
          <w:b/>
          <w:bCs/>
          <w:color w:val="auto"/>
        </w:rPr>
      </w:pPr>
      <w:r w:rsidRPr="00736C7F">
        <w:rPr>
          <w:rFonts w:ascii="Times New Roman" w:hAnsi="Times New Roman" w:cs="Times New Roman"/>
          <w:b/>
          <w:bCs/>
          <w:color w:val="auto"/>
        </w:rPr>
        <w:t xml:space="preserve"> Foundation of hydraulic structures </w:t>
      </w:r>
    </w:p>
    <w:p w14:paraId="3440AB7F" w14:textId="77777777" w:rsidR="0072737E" w:rsidRPr="00736C7F" w:rsidRDefault="0072737E">
      <w:pPr>
        <w:pStyle w:val="FORMATTEXT"/>
        <w:jc w:val="center"/>
        <w:rPr>
          <w:rFonts w:ascii="Times New Roman" w:hAnsi="Times New Roman" w:cs="Times New Roman"/>
        </w:rPr>
      </w:pPr>
    </w:p>
    <w:p w14:paraId="2FFFEB9F" w14:textId="77777777" w:rsidR="0072737E" w:rsidRPr="00736C7F" w:rsidRDefault="0072737E">
      <w:pPr>
        <w:widowControl w:val="0"/>
        <w:autoSpaceDE w:val="0"/>
        <w:autoSpaceDN w:val="0"/>
        <w:adjustRightInd w:val="0"/>
        <w:spacing w:after="0" w:line="240" w:lineRule="auto"/>
        <w:jc w:val="center"/>
        <w:rPr>
          <w:rFonts w:ascii="Times New Roman" w:hAnsi="Times New Roman"/>
          <w:b/>
          <w:bCs/>
          <w:sz w:val="20"/>
          <w:szCs w:val="20"/>
        </w:rPr>
      </w:pPr>
    </w:p>
    <w:p w14:paraId="07FF0D5B"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b/>
          <w:bCs/>
        </w:rPr>
        <w:t xml:space="preserve">Актуализированная редакция </w:t>
      </w:r>
      <w:r w:rsidRPr="00736C7F">
        <w:rPr>
          <w:rFonts w:ascii="Times New Roman" w:hAnsi="Times New Roman" w:cs="Times New Roman"/>
        </w:rPr>
        <w:t>СНиП 2.02.02-85</w:t>
      </w:r>
    </w:p>
    <w:p w14:paraId="5EB00053" w14:textId="77777777" w:rsidR="0072737E" w:rsidRPr="00736C7F" w:rsidRDefault="0072737E">
      <w:pPr>
        <w:widowControl w:val="0"/>
        <w:autoSpaceDE w:val="0"/>
        <w:autoSpaceDN w:val="0"/>
        <w:adjustRightInd w:val="0"/>
        <w:spacing w:after="0" w:line="240" w:lineRule="auto"/>
        <w:jc w:val="center"/>
        <w:rPr>
          <w:rFonts w:ascii="Times New Roman" w:hAnsi="Times New Roman"/>
          <w:b/>
          <w:bCs/>
          <w:sz w:val="20"/>
          <w:szCs w:val="20"/>
        </w:rPr>
      </w:pPr>
    </w:p>
    <w:p w14:paraId="210946B2" w14:textId="77777777" w:rsidR="0072737E" w:rsidRPr="00736C7F" w:rsidRDefault="0072737E" w:rsidP="00736C7F">
      <w:pPr>
        <w:pStyle w:val="FORMATTEXT"/>
        <w:rPr>
          <w:rFonts w:ascii="Times New Roman" w:hAnsi="Times New Roman" w:cs="Times New Roman"/>
        </w:rPr>
      </w:pPr>
    </w:p>
    <w:p w14:paraId="7BE9ECA2"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5827F81D"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ОКС 93.160 </w:t>
      </w:r>
    </w:p>
    <w:p w14:paraId="106654B8" w14:textId="77777777" w:rsidR="0072737E" w:rsidRPr="00736C7F" w:rsidRDefault="0072737E">
      <w:pPr>
        <w:pStyle w:val="FORMATTEXT"/>
        <w:jc w:val="right"/>
        <w:rPr>
          <w:rFonts w:ascii="Times New Roman" w:hAnsi="Times New Roman" w:cs="Times New Roman"/>
        </w:rPr>
      </w:pPr>
      <w:r w:rsidRPr="00736C7F">
        <w:rPr>
          <w:rFonts w:ascii="Times New Roman" w:hAnsi="Times New Roman" w:cs="Times New Roman"/>
        </w:rPr>
        <w:t xml:space="preserve">Дата введения 2019-02-14 </w:t>
      </w:r>
    </w:p>
    <w:p w14:paraId="40CCC4B3"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2Предисловие</w:instrText>
      </w:r>
      <w:r w:rsidRPr="00736C7F">
        <w:rPr>
          <w:rFonts w:ascii="Times New Roman" w:hAnsi="Times New Roman" w:cs="Times New Roman"/>
        </w:rPr>
        <w:instrText>"</w:instrText>
      </w:r>
      <w:r>
        <w:rPr>
          <w:rFonts w:ascii="Times New Roman" w:hAnsi="Times New Roman" w:cs="Times New Roman"/>
        </w:rPr>
        <w:fldChar w:fldCharType="end"/>
      </w:r>
    </w:p>
    <w:p w14:paraId="0AA2E72A" w14:textId="77777777" w:rsidR="0072737E" w:rsidRPr="00736C7F" w:rsidRDefault="0072737E">
      <w:pPr>
        <w:pStyle w:val="HEADERTEXT"/>
        <w:rPr>
          <w:rFonts w:ascii="Times New Roman" w:hAnsi="Times New Roman" w:cs="Times New Roman"/>
          <w:b/>
          <w:bCs/>
          <w:color w:val="auto"/>
        </w:rPr>
      </w:pPr>
    </w:p>
    <w:p w14:paraId="268AEB75"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Предисловие </w:t>
      </w:r>
    </w:p>
    <w:p w14:paraId="3A77BFF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Сведения о своде правил</w:t>
      </w:r>
      <w:r w:rsidRPr="00736C7F">
        <w:rPr>
          <w:rFonts w:ascii="Times New Roman" w:hAnsi="Times New Roman" w:cs="Times New Roman"/>
        </w:rPr>
        <w:t xml:space="preserve"> </w:t>
      </w:r>
    </w:p>
    <w:p w14:paraId="1F0D60F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ИСПОЛНИТЕЛЬ - АО "ВНИИГ им.Б.Е.Веденеева" </w:t>
      </w:r>
    </w:p>
    <w:p w14:paraId="5F4DE0E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ВНЕСЕН Техническим комитетом по стандартизации ТК 465 "Строительство" </w:t>
      </w:r>
    </w:p>
    <w:p w14:paraId="49BB1EA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2A946AE7" w14:textId="77777777" w:rsidR="0072737E" w:rsidRPr="00736C7F" w:rsidRDefault="0072737E">
      <w:pPr>
        <w:pStyle w:val="FORMATTEXT"/>
        <w:ind w:firstLine="568"/>
        <w:jc w:val="both"/>
        <w:rPr>
          <w:rFonts w:ascii="Times New Roman" w:hAnsi="Times New Roman" w:cs="Times New Roman"/>
        </w:rPr>
      </w:pPr>
    </w:p>
    <w:p w14:paraId="1AD5DF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 УТВЕРЖДЕН Приказом Министерства строительства и жилищно-коммунального хозяйства Российской Федерации (Минстрой России) от 13 августа 2018 г. N 513/пр и введен в действие с 14 февраля 2019 г. </w:t>
      </w:r>
    </w:p>
    <w:p w14:paraId="19DEE71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 ЗАРЕГИСТРИРОВАН Федеральным агентством по техническому регулированию и метрологии. Пересмотр СП 23.13330.2011 </w:t>
      </w:r>
    </w:p>
    <w:p w14:paraId="1753090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736C7F">
        <w:rPr>
          <w:rFonts w:ascii="Times New Roman" w:hAnsi="Times New Roman" w:cs="Times New Roman"/>
        </w:rPr>
        <w:t xml:space="preserve"> </w:t>
      </w:r>
    </w:p>
    <w:p w14:paraId="678D746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ВНЕСЕНО Изменение N 1, утвержденное и введенное в действие приказом Министерства строительства и жилищно-коммунального хозяйства Российской Федерации от 18 июля 2019 г. N 410/пр c 19.01.2020 </w:t>
      </w:r>
    </w:p>
    <w:p w14:paraId="38B79C17" w14:textId="77777777" w:rsidR="0072737E" w:rsidRPr="00736C7F" w:rsidRDefault="0072737E">
      <w:pPr>
        <w:pStyle w:val="FORMATTEXT"/>
        <w:ind w:firstLine="568"/>
        <w:jc w:val="both"/>
        <w:rPr>
          <w:rFonts w:ascii="Times New Roman" w:hAnsi="Times New Roman" w:cs="Times New Roman"/>
        </w:rPr>
      </w:pPr>
    </w:p>
    <w:p w14:paraId="76EBDD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Изменение N 1 внесено изготовителем базы данных по тексту М.: Стандартинформ, 2019 год </w:t>
      </w:r>
    </w:p>
    <w:p w14:paraId="51A9955C" w14:textId="77777777" w:rsidR="0072737E" w:rsidRPr="00736C7F" w:rsidRDefault="0072737E">
      <w:pPr>
        <w:pStyle w:val="FORMATTEXT"/>
        <w:ind w:firstLine="568"/>
        <w:jc w:val="both"/>
        <w:rPr>
          <w:rFonts w:ascii="Times New Roman" w:hAnsi="Times New Roman" w:cs="Times New Roman"/>
        </w:rPr>
      </w:pPr>
    </w:p>
    <w:p w14:paraId="71D3BCC4"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2Введение</w:instrText>
      </w:r>
      <w:r w:rsidRPr="00736C7F">
        <w:rPr>
          <w:rFonts w:ascii="Times New Roman" w:hAnsi="Times New Roman" w:cs="Times New Roman"/>
        </w:rPr>
        <w:instrText>"</w:instrText>
      </w:r>
      <w:r>
        <w:rPr>
          <w:rFonts w:ascii="Times New Roman" w:hAnsi="Times New Roman" w:cs="Times New Roman"/>
        </w:rPr>
        <w:fldChar w:fldCharType="end"/>
      </w:r>
    </w:p>
    <w:p w14:paraId="62FD9CF1" w14:textId="77777777" w:rsidR="0072737E" w:rsidRDefault="0072737E">
      <w:pPr>
        <w:pStyle w:val="HEADERTEXT"/>
        <w:rPr>
          <w:rFonts w:ascii="Times New Roman" w:hAnsi="Times New Roman" w:cs="Times New Roman"/>
          <w:b/>
          <w:bCs/>
          <w:color w:val="auto"/>
        </w:rPr>
      </w:pPr>
    </w:p>
    <w:p w14:paraId="367ABF90" w14:textId="77777777" w:rsidR="00736C7F" w:rsidRDefault="00736C7F">
      <w:pPr>
        <w:pStyle w:val="HEADERTEXT"/>
        <w:rPr>
          <w:rFonts w:ascii="Times New Roman" w:hAnsi="Times New Roman" w:cs="Times New Roman"/>
          <w:b/>
          <w:bCs/>
          <w:color w:val="auto"/>
        </w:rPr>
      </w:pPr>
    </w:p>
    <w:p w14:paraId="1E13D460" w14:textId="77777777" w:rsidR="00736C7F" w:rsidRDefault="00736C7F">
      <w:pPr>
        <w:pStyle w:val="HEADERTEXT"/>
        <w:rPr>
          <w:rFonts w:ascii="Times New Roman" w:hAnsi="Times New Roman" w:cs="Times New Roman"/>
          <w:b/>
          <w:bCs/>
          <w:color w:val="auto"/>
        </w:rPr>
      </w:pPr>
    </w:p>
    <w:p w14:paraId="79C73147" w14:textId="77777777" w:rsidR="00736C7F" w:rsidRDefault="00736C7F">
      <w:pPr>
        <w:pStyle w:val="HEADERTEXT"/>
        <w:rPr>
          <w:rFonts w:ascii="Times New Roman" w:hAnsi="Times New Roman" w:cs="Times New Roman"/>
          <w:b/>
          <w:bCs/>
          <w:color w:val="auto"/>
        </w:rPr>
      </w:pPr>
    </w:p>
    <w:p w14:paraId="69BA58CB" w14:textId="77777777" w:rsidR="00736C7F" w:rsidRPr="00736C7F" w:rsidRDefault="00736C7F">
      <w:pPr>
        <w:pStyle w:val="HEADERTEXT"/>
        <w:rPr>
          <w:rFonts w:ascii="Times New Roman" w:hAnsi="Times New Roman" w:cs="Times New Roman"/>
          <w:b/>
          <w:bCs/>
          <w:color w:val="auto"/>
        </w:rPr>
      </w:pPr>
    </w:p>
    <w:p w14:paraId="2CED4215"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Введение </w:t>
      </w:r>
    </w:p>
    <w:p w14:paraId="250CED68" w14:textId="77777777" w:rsidR="0072737E" w:rsidRPr="00736C7F" w:rsidRDefault="0072737E" w:rsidP="00736C7F">
      <w:pPr>
        <w:pStyle w:val="FORMATTEXT"/>
        <w:ind w:firstLine="568"/>
        <w:jc w:val="both"/>
        <w:rPr>
          <w:rFonts w:ascii="Times New Roman" w:hAnsi="Times New Roman" w:cs="Times New Roman"/>
        </w:rPr>
      </w:pPr>
      <w:r w:rsidRPr="00736C7F">
        <w:rPr>
          <w:rFonts w:ascii="Times New Roman" w:hAnsi="Times New Roman" w:cs="Times New Roman"/>
        </w:rPr>
        <w:t xml:space="preserve">Настоящий свод правил разработан с учетом требований федеральных законов от 27 декабря 2002 г. N 184-ФЗ "О техническом регулировании", от 29 декабря 2009 г. N 384-ФЗ "Технический регламент о безопасности зданий и сооружений", от 23 ноября 2009 г. N 261-ФЗ "Об энергосбережении и повышении энергетической эффективности и внесении изменений в отдельные законодательные акты Российской Федерации".      </w:t>
      </w:r>
    </w:p>
    <w:p w14:paraId="7BFC7715"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1F716BB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Работа выполнена авторским коллективом АО "ВНИИГ им.Б.Е.Веденеева" (руководитель работы - канд. техн. наук </w:t>
      </w:r>
      <w:r w:rsidRPr="00736C7F">
        <w:rPr>
          <w:rFonts w:ascii="Times New Roman" w:hAnsi="Times New Roman" w:cs="Times New Roman"/>
          <w:i/>
          <w:iCs/>
        </w:rPr>
        <w:t>А.П.Пак</w:t>
      </w:r>
      <w:r w:rsidRPr="00736C7F">
        <w:rPr>
          <w:rFonts w:ascii="Times New Roman" w:hAnsi="Times New Roman" w:cs="Times New Roman"/>
        </w:rPr>
        <w:t xml:space="preserve">, д-р техн. наук </w:t>
      </w:r>
      <w:r w:rsidRPr="00736C7F">
        <w:rPr>
          <w:rFonts w:ascii="Times New Roman" w:hAnsi="Times New Roman" w:cs="Times New Roman"/>
          <w:i/>
          <w:iCs/>
        </w:rPr>
        <w:t>В.Б.Глаговский</w:t>
      </w:r>
      <w:r w:rsidRPr="00736C7F">
        <w:rPr>
          <w:rFonts w:ascii="Times New Roman" w:hAnsi="Times New Roman" w:cs="Times New Roman"/>
        </w:rPr>
        <w:t xml:space="preserve">, д-р геол.-мин. наук </w:t>
      </w:r>
      <w:r w:rsidRPr="00736C7F">
        <w:rPr>
          <w:rFonts w:ascii="Times New Roman" w:hAnsi="Times New Roman" w:cs="Times New Roman"/>
          <w:i/>
          <w:iCs/>
        </w:rPr>
        <w:t>О.Н.Воронков</w:t>
      </w:r>
      <w:r w:rsidRPr="00736C7F">
        <w:rPr>
          <w:rFonts w:ascii="Times New Roman" w:hAnsi="Times New Roman" w:cs="Times New Roman"/>
        </w:rPr>
        <w:t xml:space="preserve">, канд. техн. наук </w:t>
      </w:r>
      <w:r w:rsidRPr="00736C7F">
        <w:rPr>
          <w:rFonts w:ascii="Times New Roman" w:hAnsi="Times New Roman" w:cs="Times New Roman"/>
          <w:i/>
          <w:iCs/>
        </w:rPr>
        <w:t>В.С.Прокопович</w:t>
      </w:r>
      <w:r w:rsidRPr="00736C7F">
        <w:rPr>
          <w:rFonts w:ascii="Times New Roman" w:hAnsi="Times New Roman" w:cs="Times New Roman"/>
        </w:rPr>
        <w:t xml:space="preserve">, канд. техн. наук </w:t>
      </w:r>
      <w:r w:rsidRPr="00736C7F">
        <w:rPr>
          <w:rFonts w:ascii="Times New Roman" w:hAnsi="Times New Roman" w:cs="Times New Roman"/>
          <w:i/>
          <w:iCs/>
        </w:rPr>
        <w:t>С.А.Соснина</w:t>
      </w:r>
      <w:r w:rsidRPr="00736C7F">
        <w:rPr>
          <w:rFonts w:ascii="Times New Roman" w:hAnsi="Times New Roman" w:cs="Times New Roman"/>
        </w:rPr>
        <w:t xml:space="preserve">, канд. техн. наук </w:t>
      </w:r>
      <w:r w:rsidRPr="00736C7F">
        <w:rPr>
          <w:rFonts w:ascii="Times New Roman" w:hAnsi="Times New Roman" w:cs="Times New Roman"/>
          <w:i/>
          <w:iCs/>
        </w:rPr>
        <w:t>М.Г.Лопатина</w:t>
      </w:r>
      <w:r w:rsidRPr="00736C7F">
        <w:rPr>
          <w:rFonts w:ascii="Times New Roman" w:hAnsi="Times New Roman" w:cs="Times New Roman"/>
        </w:rPr>
        <w:t xml:space="preserve">, </w:t>
      </w:r>
      <w:r w:rsidRPr="00736C7F">
        <w:rPr>
          <w:rFonts w:ascii="Times New Roman" w:hAnsi="Times New Roman" w:cs="Times New Roman"/>
          <w:i/>
          <w:iCs/>
        </w:rPr>
        <w:t>Т.Ю.Векшина</w:t>
      </w:r>
      <w:r w:rsidRPr="00736C7F">
        <w:rPr>
          <w:rFonts w:ascii="Times New Roman" w:hAnsi="Times New Roman" w:cs="Times New Roman"/>
        </w:rPr>
        <w:t xml:space="preserve">, </w:t>
      </w:r>
      <w:r w:rsidRPr="00736C7F">
        <w:rPr>
          <w:rFonts w:ascii="Times New Roman" w:hAnsi="Times New Roman" w:cs="Times New Roman"/>
          <w:i/>
          <w:iCs/>
        </w:rPr>
        <w:t>И.Н.Белкова</w:t>
      </w:r>
      <w:r w:rsidRPr="00736C7F">
        <w:rPr>
          <w:rFonts w:ascii="Times New Roman" w:hAnsi="Times New Roman" w:cs="Times New Roman"/>
        </w:rPr>
        <w:t xml:space="preserve">). </w:t>
      </w:r>
    </w:p>
    <w:p w14:paraId="5D3D6A4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 Область применения</w:instrText>
      </w:r>
      <w:r w:rsidRPr="00736C7F">
        <w:rPr>
          <w:rFonts w:ascii="Times New Roman" w:hAnsi="Times New Roman" w:cs="Times New Roman"/>
        </w:rPr>
        <w:instrText>"</w:instrText>
      </w:r>
      <w:r>
        <w:rPr>
          <w:rFonts w:ascii="Times New Roman" w:hAnsi="Times New Roman" w:cs="Times New Roman"/>
        </w:rPr>
        <w:fldChar w:fldCharType="end"/>
      </w:r>
    </w:p>
    <w:p w14:paraId="1823CF43" w14:textId="77777777" w:rsidR="0072737E" w:rsidRPr="00736C7F" w:rsidRDefault="0072737E">
      <w:pPr>
        <w:pStyle w:val="HEADERTEXT"/>
        <w:rPr>
          <w:rFonts w:ascii="Times New Roman" w:hAnsi="Times New Roman" w:cs="Times New Roman"/>
          <w:b/>
          <w:bCs/>
          <w:color w:val="auto"/>
        </w:rPr>
      </w:pPr>
    </w:p>
    <w:p w14:paraId="30D2F52A"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1 Область применения </w:t>
      </w:r>
    </w:p>
    <w:p w14:paraId="28140C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Настоящий свод правил распространяется на проектирование оснований морских и речных гидротехнических сооружений (далее - ГТС) всех видов и классов согласно СП 58.13330, в том числе гравитационных, арочных и контрфорсных плотин, подпорных стенок, шлюзов, шельфовых и портовых сооружений, а также естественных склонов и искусственных откосов на участках расположения гидротехнических сооружений. </w:t>
      </w:r>
    </w:p>
    <w:p w14:paraId="2420EBA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Свод правил не распространяется на проектирование подземных гидротехнических сооружений. </w:t>
      </w:r>
    </w:p>
    <w:p w14:paraId="1DFC6372"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22 Нормативные ссылки</w:instrText>
      </w:r>
      <w:r w:rsidRPr="00736C7F">
        <w:rPr>
          <w:rFonts w:ascii="Times New Roman" w:hAnsi="Times New Roman" w:cs="Times New Roman"/>
        </w:rPr>
        <w:instrText>"</w:instrText>
      </w:r>
      <w:r>
        <w:rPr>
          <w:rFonts w:ascii="Times New Roman" w:hAnsi="Times New Roman" w:cs="Times New Roman"/>
        </w:rPr>
        <w:fldChar w:fldCharType="end"/>
      </w:r>
    </w:p>
    <w:p w14:paraId="767FCBBA" w14:textId="77777777" w:rsidR="0072737E" w:rsidRPr="00736C7F" w:rsidRDefault="0072737E">
      <w:pPr>
        <w:pStyle w:val="HEADERTEXT"/>
        <w:rPr>
          <w:rFonts w:ascii="Times New Roman" w:hAnsi="Times New Roman" w:cs="Times New Roman"/>
          <w:b/>
          <w:bCs/>
          <w:color w:val="auto"/>
        </w:rPr>
      </w:pPr>
    </w:p>
    <w:p w14:paraId="1FB78B12"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2 Нормативные ссылки </w:t>
      </w:r>
    </w:p>
    <w:p w14:paraId="5F5EE5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В настоящем своде правил использованы нормативные ссылки на следующие документы:</w:t>
      </w:r>
    </w:p>
    <w:p w14:paraId="569B9B17" w14:textId="77777777" w:rsidR="0072737E" w:rsidRPr="00736C7F" w:rsidRDefault="0072737E">
      <w:pPr>
        <w:pStyle w:val="FORMATTEXT"/>
        <w:ind w:firstLine="568"/>
        <w:jc w:val="both"/>
        <w:rPr>
          <w:rFonts w:ascii="Times New Roman" w:hAnsi="Times New Roman" w:cs="Times New Roman"/>
        </w:rPr>
      </w:pPr>
    </w:p>
    <w:p w14:paraId="2A99A02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9.049-91 Единая система защиты от коррозии и старения. Материалы полимерные и их компоненты. Методы лабораторных испытаний на стойкость к воздействию плесневых грибов</w:t>
      </w:r>
    </w:p>
    <w:p w14:paraId="62A1564C" w14:textId="77777777" w:rsidR="0072737E" w:rsidRPr="00736C7F" w:rsidRDefault="0072737E">
      <w:pPr>
        <w:pStyle w:val="FORMATTEXT"/>
        <w:ind w:firstLine="568"/>
        <w:jc w:val="both"/>
        <w:rPr>
          <w:rFonts w:ascii="Times New Roman" w:hAnsi="Times New Roman" w:cs="Times New Roman"/>
        </w:rPr>
      </w:pPr>
    </w:p>
    <w:p w14:paraId="62789DE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2678-94 Материалы рулонные кровельные и гидроизоляционные </w:t>
      </w:r>
    </w:p>
    <w:p w14:paraId="484F00F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19E4A6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5180-2015 Грунты. Методы лабораторного определения физических характеристик </w:t>
      </w:r>
    </w:p>
    <w:p w14:paraId="73E29A1E" w14:textId="77777777" w:rsidR="0072737E" w:rsidRPr="00736C7F" w:rsidRDefault="0072737E">
      <w:pPr>
        <w:pStyle w:val="FORMATTEXT"/>
        <w:ind w:firstLine="568"/>
        <w:jc w:val="both"/>
        <w:rPr>
          <w:rFonts w:ascii="Times New Roman" w:hAnsi="Times New Roman" w:cs="Times New Roman"/>
        </w:rPr>
      </w:pPr>
    </w:p>
    <w:p w14:paraId="573F5A5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6943.16-94 Стекловолокно. Ткани. Нетканые материалы. Методы определения массы на единицу площади</w:t>
      </w:r>
    </w:p>
    <w:p w14:paraId="3478EB82" w14:textId="77777777" w:rsidR="0072737E" w:rsidRPr="00736C7F" w:rsidRDefault="0072737E">
      <w:pPr>
        <w:pStyle w:val="FORMATTEXT"/>
        <w:ind w:firstLine="568"/>
        <w:jc w:val="both"/>
        <w:rPr>
          <w:rFonts w:ascii="Times New Roman" w:hAnsi="Times New Roman" w:cs="Times New Roman"/>
        </w:rPr>
      </w:pPr>
    </w:p>
    <w:p w14:paraId="1DEFAD6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10681-75 Материалы текстильные. Климатические условия для кондиционирования и испытания проб и методы их определения</w:t>
      </w:r>
    </w:p>
    <w:p w14:paraId="0EDBED5C" w14:textId="77777777" w:rsidR="0072737E" w:rsidRPr="00736C7F" w:rsidRDefault="0072737E">
      <w:pPr>
        <w:pStyle w:val="FORMATTEXT"/>
        <w:ind w:firstLine="568"/>
        <w:jc w:val="both"/>
        <w:rPr>
          <w:rFonts w:ascii="Times New Roman" w:hAnsi="Times New Roman" w:cs="Times New Roman"/>
        </w:rPr>
      </w:pPr>
    </w:p>
    <w:p w14:paraId="262DAAF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11262-80 (СТ СЭВ 1199-78) Пластмассы. Метод испытания на растяжение</w:t>
      </w:r>
    </w:p>
    <w:p w14:paraId="410425E3" w14:textId="77777777" w:rsidR="0072737E" w:rsidRPr="00736C7F" w:rsidRDefault="0072737E">
      <w:pPr>
        <w:pStyle w:val="FORMATTEXT"/>
        <w:ind w:firstLine="568"/>
        <w:jc w:val="both"/>
        <w:rPr>
          <w:rFonts w:ascii="Times New Roman" w:hAnsi="Times New Roman" w:cs="Times New Roman"/>
        </w:rPr>
      </w:pPr>
    </w:p>
    <w:p w14:paraId="572E47B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12071-2014 Грунты. Отбор, упаковка, транспортирование и хранение образцов </w:t>
      </w:r>
    </w:p>
    <w:p w14:paraId="2582E2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12248-2010 Грунты. Методы лабораторного определения характеристик прочности и деформируемости </w:t>
      </w:r>
    </w:p>
    <w:p w14:paraId="2927A029" w14:textId="77777777" w:rsidR="0072737E" w:rsidRPr="00736C7F" w:rsidRDefault="0072737E">
      <w:pPr>
        <w:pStyle w:val="FORMATTEXT"/>
        <w:ind w:firstLine="568"/>
        <w:jc w:val="both"/>
        <w:rPr>
          <w:rFonts w:ascii="Times New Roman" w:hAnsi="Times New Roman" w:cs="Times New Roman"/>
        </w:rPr>
      </w:pPr>
    </w:p>
    <w:p w14:paraId="703813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16971-71 Швы сварных соединений из винипласта, поливинилхлоридного пластиката и полиэтилена. Методы контроля качества. Общие требования </w:t>
      </w:r>
    </w:p>
    <w:p w14:paraId="3256771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3A2442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19912-2012 Грунты. Методы полевых испытаний статическим и динамическим зондированием </w:t>
      </w:r>
    </w:p>
    <w:p w14:paraId="1C2417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20276-2012 Грунты. Методы полевого определения характеристик прочности и деформируемости </w:t>
      </w:r>
    </w:p>
    <w:p w14:paraId="2F935B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20522-2012 Грунты. Методы статистической обработки результатов испытаний </w:t>
      </w:r>
    </w:p>
    <w:p w14:paraId="43246B4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22733-2016 Грунты. Метод лабораторного определения максимальной плотности </w:t>
      </w:r>
    </w:p>
    <w:p w14:paraId="673560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ГОСТ 23278-2014 Грунты. Методы полевых испытаний проницаемости </w:t>
      </w:r>
    </w:p>
    <w:p w14:paraId="05C3440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25100-2011 Грунты. Классификация </w:t>
      </w:r>
    </w:p>
    <w:p w14:paraId="2F155EE4" w14:textId="77777777" w:rsidR="0072737E" w:rsidRPr="00736C7F" w:rsidRDefault="0072737E">
      <w:pPr>
        <w:pStyle w:val="FORMATTEXT"/>
        <w:ind w:firstLine="568"/>
        <w:jc w:val="both"/>
        <w:rPr>
          <w:rFonts w:ascii="Times New Roman" w:hAnsi="Times New Roman" w:cs="Times New Roman"/>
        </w:rPr>
      </w:pPr>
    </w:p>
    <w:p w14:paraId="61E619F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29104.1-91 Ткани технические. Методы определения линейных размеров, линейной и поверхностной плотностей</w:t>
      </w:r>
    </w:p>
    <w:p w14:paraId="537EB0A2" w14:textId="77777777" w:rsidR="0072737E" w:rsidRPr="00736C7F" w:rsidRDefault="0072737E">
      <w:pPr>
        <w:pStyle w:val="FORMATTEXT"/>
        <w:ind w:firstLine="568"/>
        <w:jc w:val="both"/>
        <w:rPr>
          <w:rFonts w:ascii="Times New Roman" w:hAnsi="Times New Roman" w:cs="Times New Roman"/>
        </w:rPr>
      </w:pPr>
    </w:p>
    <w:p w14:paraId="3E4B0E8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29104.2-91 Ткани технические. Метод определения толщины</w:t>
      </w:r>
    </w:p>
    <w:p w14:paraId="6078CBB9" w14:textId="77777777" w:rsidR="0072737E" w:rsidRPr="00736C7F" w:rsidRDefault="0072737E">
      <w:pPr>
        <w:pStyle w:val="FORMATTEXT"/>
        <w:ind w:firstLine="568"/>
        <w:jc w:val="both"/>
        <w:rPr>
          <w:rFonts w:ascii="Times New Roman" w:hAnsi="Times New Roman" w:cs="Times New Roman"/>
        </w:rPr>
      </w:pPr>
    </w:p>
    <w:p w14:paraId="152C560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29104.16-91 Ткани технические. Метод определения водопроницаемости</w:t>
      </w:r>
    </w:p>
    <w:p w14:paraId="60ECC12D" w14:textId="77777777" w:rsidR="0072737E" w:rsidRPr="00736C7F" w:rsidRDefault="0072737E">
      <w:pPr>
        <w:pStyle w:val="FORMATTEXT"/>
        <w:ind w:firstLine="568"/>
        <w:jc w:val="both"/>
        <w:rPr>
          <w:rFonts w:ascii="Times New Roman" w:hAnsi="Times New Roman" w:cs="Times New Roman"/>
        </w:rPr>
      </w:pPr>
    </w:p>
    <w:p w14:paraId="75BBC0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32490-2013 (ISO 10722:2007) Материалы геосинтетические. Метод оценки механического повреждения гранулированным материалом под повторяемой нагрузкой</w:t>
      </w:r>
    </w:p>
    <w:p w14:paraId="3ED4D095" w14:textId="77777777" w:rsidR="0072737E" w:rsidRPr="00736C7F" w:rsidRDefault="0072737E">
      <w:pPr>
        <w:pStyle w:val="FORMATTEXT"/>
        <w:ind w:firstLine="568"/>
        <w:jc w:val="both"/>
        <w:rPr>
          <w:rFonts w:ascii="Times New Roman" w:hAnsi="Times New Roman" w:cs="Times New Roman"/>
        </w:rPr>
      </w:pPr>
    </w:p>
    <w:p w14:paraId="0552B52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32491-2013 Материалы геосинтетические. Метод испытания на растяжение с применением широкой ленты</w:t>
      </w:r>
    </w:p>
    <w:p w14:paraId="50FB7406" w14:textId="77777777" w:rsidR="0072737E" w:rsidRPr="00736C7F" w:rsidRDefault="0072737E">
      <w:pPr>
        <w:pStyle w:val="FORMATTEXT"/>
        <w:ind w:firstLine="568"/>
        <w:jc w:val="both"/>
        <w:rPr>
          <w:rFonts w:ascii="Times New Roman" w:hAnsi="Times New Roman" w:cs="Times New Roman"/>
        </w:rPr>
      </w:pPr>
    </w:p>
    <w:p w14:paraId="599EFD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32804-2014 (EN 13251:2000) Материалы геосинтетические для фундаментов, опор и земляных работ. Общие технические требования</w:t>
      </w:r>
    </w:p>
    <w:p w14:paraId="436FB984" w14:textId="77777777" w:rsidR="0072737E" w:rsidRPr="00736C7F" w:rsidRDefault="0072737E">
      <w:pPr>
        <w:pStyle w:val="FORMATTEXT"/>
        <w:ind w:firstLine="568"/>
        <w:jc w:val="both"/>
        <w:rPr>
          <w:rFonts w:ascii="Times New Roman" w:hAnsi="Times New Roman" w:cs="Times New Roman"/>
        </w:rPr>
      </w:pPr>
    </w:p>
    <w:p w14:paraId="302CE8A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33067-2014 (EN 13256:2005, EN 13491:2006) Материалы геосинтетические для туннелей и подземных сооружений. Общие технические требования</w:t>
      </w:r>
    </w:p>
    <w:p w14:paraId="45E51CA3" w14:textId="77777777" w:rsidR="0072737E" w:rsidRPr="00736C7F" w:rsidRDefault="0072737E">
      <w:pPr>
        <w:pStyle w:val="FORMATTEXT"/>
        <w:ind w:firstLine="568"/>
        <w:jc w:val="both"/>
        <w:rPr>
          <w:rFonts w:ascii="Times New Roman" w:hAnsi="Times New Roman" w:cs="Times New Roman"/>
        </w:rPr>
      </w:pPr>
    </w:p>
    <w:p w14:paraId="0188833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33069-2014 (EN 13253:2005) Материалы геосинтетические для защиты от эрозии (береговая защита). Общие технические требования</w:t>
      </w:r>
    </w:p>
    <w:p w14:paraId="6D1F95D2" w14:textId="77777777" w:rsidR="0072737E" w:rsidRPr="00736C7F" w:rsidRDefault="0072737E">
      <w:pPr>
        <w:pStyle w:val="FORMATTEXT"/>
        <w:ind w:firstLine="568"/>
        <w:jc w:val="both"/>
        <w:rPr>
          <w:rFonts w:ascii="Times New Roman" w:hAnsi="Times New Roman" w:cs="Times New Roman"/>
        </w:rPr>
      </w:pPr>
    </w:p>
    <w:p w14:paraId="6FC391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EN 13416-2011 Материалы кровельные и гидроизоляционные гибкие битумосодержащие и полимерные (термопластичные или эластомерные). Правила отбора образцов</w:t>
      </w:r>
    </w:p>
    <w:p w14:paraId="3CA82249" w14:textId="77777777" w:rsidR="0072737E" w:rsidRPr="00736C7F" w:rsidRDefault="0072737E">
      <w:pPr>
        <w:pStyle w:val="FORMATTEXT"/>
        <w:ind w:firstLine="568"/>
        <w:jc w:val="both"/>
        <w:rPr>
          <w:rFonts w:ascii="Times New Roman" w:hAnsi="Times New Roman" w:cs="Times New Roman"/>
        </w:rPr>
      </w:pPr>
    </w:p>
    <w:p w14:paraId="193822D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Р 22.0.01-2016 Безопасность в чрезвычайных ситуациях. Основные положения </w:t>
      </w:r>
    </w:p>
    <w:p w14:paraId="199E31A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ГОСТ Р 22.1.02-95 Безопасность в чрезвычайных ситуациях. Мониторинг и прогнозирование. Термины и определения </w:t>
      </w:r>
    </w:p>
    <w:p w14:paraId="64E4BF4B" w14:textId="77777777" w:rsidR="0072737E" w:rsidRPr="00736C7F" w:rsidRDefault="0072737E">
      <w:pPr>
        <w:pStyle w:val="FORMATTEXT"/>
        <w:ind w:firstLine="568"/>
        <w:jc w:val="both"/>
        <w:rPr>
          <w:rFonts w:ascii="Times New Roman" w:hAnsi="Times New Roman" w:cs="Times New Roman"/>
        </w:rPr>
      </w:pPr>
    </w:p>
    <w:p w14:paraId="368B8D5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50276-92 Материалы геотекстильные. Метод определения толщины при определенных давлениях</w:t>
      </w:r>
    </w:p>
    <w:p w14:paraId="22BA2E6E" w14:textId="77777777" w:rsidR="0072737E" w:rsidRPr="00736C7F" w:rsidRDefault="0072737E">
      <w:pPr>
        <w:pStyle w:val="FORMATTEXT"/>
        <w:ind w:firstLine="568"/>
        <w:jc w:val="both"/>
        <w:rPr>
          <w:rFonts w:ascii="Times New Roman" w:hAnsi="Times New Roman" w:cs="Times New Roman"/>
        </w:rPr>
      </w:pPr>
    </w:p>
    <w:p w14:paraId="5B93F4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50277-92 (ИСО 9864-90) Материалы геотекстильные. Метод определения поверхностной плотности</w:t>
      </w:r>
    </w:p>
    <w:p w14:paraId="56065224" w14:textId="77777777" w:rsidR="0072737E" w:rsidRPr="00736C7F" w:rsidRDefault="0072737E">
      <w:pPr>
        <w:pStyle w:val="FORMATTEXT"/>
        <w:ind w:firstLine="568"/>
        <w:jc w:val="both"/>
        <w:rPr>
          <w:rFonts w:ascii="Times New Roman" w:hAnsi="Times New Roman" w:cs="Times New Roman"/>
        </w:rPr>
      </w:pPr>
    </w:p>
    <w:p w14:paraId="4B8A0A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51372-99 Методы ускоренных испытаний на долговечность и сохраняемость при воздействии агрессивных и других специальных сред для технических изделий, материалов и систем материалов. Общие положения</w:t>
      </w:r>
    </w:p>
    <w:p w14:paraId="09C14E55" w14:textId="77777777" w:rsidR="0072737E" w:rsidRPr="00736C7F" w:rsidRDefault="0072737E">
      <w:pPr>
        <w:pStyle w:val="FORMATTEXT"/>
        <w:ind w:firstLine="568"/>
        <w:jc w:val="both"/>
        <w:rPr>
          <w:rFonts w:ascii="Times New Roman" w:hAnsi="Times New Roman" w:cs="Times New Roman"/>
        </w:rPr>
      </w:pPr>
    </w:p>
    <w:p w14:paraId="57E6BC1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52608-2006 Материалы геотекстильные. Методы определения водопроницаемости</w:t>
      </w:r>
    </w:p>
    <w:p w14:paraId="49CA9473" w14:textId="77777777" w:rsidR="0072737E" w:rsidRPr="00736C7F" w:rsidRDefault="0072737E">
      <w:pPr>
        <w:pStyle w:val="FORMATTEXT"/>
        <w:ind w:firstLine="568"/>
        <w:jc w:val="both"/>
        <w:rPr>
          <w:rFonts w:ascii="Times New Roman" w:hAnsi="Times New Roman" w:cs="Times New Roman"/>
        </w:rPr>
      </w:pPr>
    </w:p>
    <w:p w14:paraId="7BADCE4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53226-2008 Полотна нетканые. Методы определения прочности</w:t>
      </w:r>
    </w:p>
    <w:p w14:paraId="55D04799" w14:textId="77777777" w:rsidR="0072737E" w:rsidRPr="00736C7F" w:rsidRDefault="0072737E">
      <w:pPr>
        <w:pStyle w:val="FORMATTEXT"/>
        <w:ind w:firstLine="568"/>
        <w:jc w:val="both"/>
        <w:rPr>
          <w:rFonts w:ascii="Times New Roman" w:hAnsi="Times New Roman" w:cs="Times New Roman"/>
        </w:rPr>
      </w:pPr>
    </w:p>
    <w:p w14:paraId="32579A8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53238-2008 Материалы геотекстильные. Метод определения характеристики пор</w:t>
      </w:r>
    </w:p>
    <w:p w14:paraId="65CF7CF0" w14:textId="77777777" w:rsidR="0072737E" w:rsidRPr="00736C7F" w:rsidRDefault="0072737E">
      <w:pPr>
        <w:pStyle w:val="FORMATTEXT"/>
        <w:ind w:firstLine="568"/>
        <w:jc w:val="both"/>
        <w:rPr>
          <w:rFonts w:ascii="Times New Roman" w:hAnsi="Times New Roman" w:cs="Times New Roman"/>
        </w:rPr>
      </w:pPr>
    </w:p>
    <w:p w14:paraId="63F8EB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55030-2012 Дороги автомобильные общего пользования. Материалы геосинтетические для дорожного строительства. Метод определения прочности при растяжении</w:t>
      </w:r>
    </w:p>
    <w:p w14:paraId="5F7D4D9B" w14:textId="77777777" w:rsidR="0072737E" w:rsidRPr="00736C7F" w:rsidRDefault="0072737E">
      <w:pPr>
        <w:pStyle w:val="FORMATTEXT"/>
        <w:ind w:firstLine="568"/>
        <w:jc w:val="both"/>
        <w:rPr>
          <w:rFonts w:ascii="Times New Roman" w:hAnsi="Times New Roman" w:cs="Times New Roman"/>
        </w:rPr>
      </w:pPr>
    </w:p>
    <w:p w14:paraId="651728B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55031-2012 Дороги автомобильные общего пользования. Материалы геосинтетические для дорожного строительства. Метод определения устойчивости к ультрафиолетовому излучению</w:t>
      </w:r>
    </w:p>
    <w:p w14:paraId="44820CE2" w14:textId="77777777" w:rsidR="0072737E" w:rsidRPr="00736C7F" w:rsidRDefault="0072737E">
      <w:pPr>
        <w:pStyle w:val="FORMATTEXT"/>
        <w:ind w:firstLine="568"/>
        <w:jc w:val="both"/>
        <w:rPr>
          <w:rFonts w:ascii="Times New Roman" w:hAnsi="Times New Roman" w:cs="Times New Roman"/>
        </w:rPr>
      </w:pPr>
    </w:p>
    <w:p w14:paraId="4C35257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55032-2012 Дороги автомобильные общего пользования. Материалы геосинтетические для дорожного строительства. Метод определения устойчивости к многократному замораживанию и оттаиванию</w:t>
      </w:r>
    </w:p>
    <w:p w14:paraId="2DEB77F6" w14:textId="77777777" w:rsidR="0072737E" w:rsidRPr="00736C7F" w:rsidRDefault="0072737E">
      <w:pPr>
        <w:pStyle w:val="FORMATTEXT"/>
        <w:ind w:firstLine="568"/>
        <w:jc w:val="both"/>
        <w:rPr>
          <w:rFonts w:ascii="Times New Roman" w:hAnsi="Times New Roman" w:cs="Times New Roman"/>
        </w:rPr>
      </w:pPr>
    </w:p>
    <w:p w14:paraId="3D65EC8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55033-2012 Дороги автомобильные общего пользования. Материалы геосинтетические для дорожного строительства. Метод определения гибкости при отрицательных температурах</w:t>
      </w:r>
    </w:p>
    <w:p w14:paraId="0A2F36C2" w14:textId="77777777" w:rsidR="0072737E" w:rsidRPr="00736C7F" w:rsidRDefault="0072737E">
      <w:pPr>
        <w:pStyle w:val="FORMATTEXT"/>
        <w:ind w:firstLine="568"/>
        <w:jc w:val="both"/>
        <w:rPr>
          <w:rFonts w:ascii="Times New Roman" w:hAnsi="Times New Roman" w:cs="Times New Roman"/>
        </w:rPr>
      </w:pPr>
    </w:p>
    <w:p w14:paraId="505469C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55035-2012 Дороги автомобильные общего пользования. Материалы геосинтетические для дорожного строительства. Метод определения устойчивости к агрессивным средам</w:t>
      </w:r>
    </w:p>
    <w:p w14:paraId="516B8F39" w14:textId="77777777" w:rsidR="0072737E" w:rsidRPr="00736C7F" w:rsidRDefault="0072737E">
      <w:pPr>
        <w:pStyle w:val="FORMATTEXT"/>
        <w:ind w:firstLine="568"/>
        <w:jc w:val="both"/>
        <w:rPr>
          <w:rFonts w:ascii="Times New Roman" w:hAnsi="Times New Roman" w:cs="Times New Roman"/>
        </w:rPr>
      </w:pPr>
    </w:p>
    <w:p w14:paraId="26626EE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56336-2015 Дороги автомобильные общего пользования. Материалы геосинтетические. Метод определения стойкости к циклическим нагрузкам</w:t>
      </w:r>
    </w:p>
    <w:p w14:paraId="29463F2F" w14:textId="77777777" w:rsidR="0072737E" w:rsidRPr="00736C7F" w:rsidRDefault="0072737E">
      <w:pPr>
        <w:pStyle w:val="FORMATTEXT"/>
        <w:ind w:firstLine="568"/>
        <w:jc w:val="both"/>
        <w:rPr>
          <w:rFonts w:ascii="Times New Roman" w:hAnsi="Times New Roman" w:cs="Times New Roman"/>
        </w:rPr>
      </w:pPr>
    </w:p>
    <w:p w14:paraId="06F2B3B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56339-2015 Дороги автомобильные общего пользования. Материалы геосинтетические для дорожного строительства. Метод определения ползучести при растяжении и разрыва при ползучести</w:t>
      </w:r>
    </w:p>
    <w:p w14:paraId="27E41099" w14:textId="77777777" w:rsidR="0072737E" w:rsidRPr="00736C7F" w:rsidRDefault="0072737E">
      <w:pPr>
        <w:pStyle w:val="FORMATTEXT"/>
        <w:ind w:firstLine="568"/>
        <w:jc w:val="both"/>
        <w:rPr>
          <w:rFonts w:ascii="Times New Roman" w:hAnsi="Times New Roman" w:cs="Times New Roman"/>
        </w:rPr>
      </w:pPr>
    </w:p>
    <w:p w14:paraId="735D971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56586-2015 Геомембраны гидроизоляционные полиэтиленовые рулонные. Технические условия</w:t>
      </w:r>
    </w:p>
    <w:p w14:paraId="687B5C6C" w14:textId="77777777" w:rsidR="0072737E" w:rsidRPr="00736C7F" w:rsidRDefault="0072737E">
      <w:pPr>
        <w:pStyle w:val="FORMATTEXT"/>
        <w:ind w:firstLine="568"/>
        <w:jc w:val="both"/>
        <w:rPr>
          <w:rFonts w:ascii="Times New Roman" w:hAnsi="Times New Roman" w:cs="Times New Roman"/>
        </w:rPr>
      </w:pPr>
    </w:p>
    <w:p w14:paraId="5F95854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ИСО 10776-2014 Материалы геотекстильные и изделия из них. Определение характеристик водопроницаемости под нагрузкой в направлении, перпендикулярном плоскости образца</w:t>
      </w:r>
    </w:p>
    <w:p w14:paraId="06260FA5" w14:textId="77777777" w:rsidR="0072737E" w:rsidRPr="00736C7F" w:rsidRDefault="0072737E">
      <w:pPr>
        <w:pStyle w:val="FORMATTEXT"/>
        <w:ind w:firstLine="568"/>
        <w:jc w:val="both"/>
        <w:rPr>
          <w:rFonts w:ascii="Times New Roman" w:hAnsi="Times New Roman" w:cs="Times New Roman"/>
        </w:rPr>
      </w:pPr>
    </w:p>
    <w:p w14:paraId="7D32D8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ГОСТ Р ИСО 13433-2014 Материалы геосинтетические. Метод определения перфорации при динамической нагрузке (испытание падающим конусом)</w:t>
      </w:r>
    </w:p>
    <w:p w14:paraId="229C08C5" w14:textId="77777777" w:rsidR="0072737E" w:rsidRPr="00736C7F" w:rsidRDefault="0072737E">
      <w:pPr>
        <w:pStyle w:val="FORMATTEXT"/>
        <w:ind w:firstLine="568"/>
        <w:jc w:val="both"/>
        <w:rPr>
          <w:rFonts w:ascii="Times New Roman" w:hAnsi="Times New Roman" w:cs="Times New Roman"/>
        </w:rPr>
      </w:pPr>
    </w:p>
    <w:p w14:paraId="57093FE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СП 14.13330.2018 "СНиП II-7-81* Строительство в сейсмических районах" </w:t>
      </w:r>
    </w:p>
    <w:p w14:paraId="18E5BF6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СП 22.13330.2016 "СНиП 2.02.01-83* Основания зданий и сооружений"</w:t>
      </w:r>
    </w:p>
    <w:p w14:paraId="40EC0877" w14:textId="77777777" w:rsidR="0072737E" w:rsidRPr="00736C7F" w:rsidRDefault="0072737E">
      <w:pPr>
        <w:pStyle w:val="FORMATTEXT"/>
        <w:ind w:firstLine="568"/>
        <w:jc w:val="both"/>
        <w:rPr>
          <w:rFonts w:ascii="Times New Roman" w:hAnsi="Times New Roman" w:cs="Times New Roman"/>
        </w:rPr>
      </w:pPr>
    </w:p>
    <w:p w14:paraId="3A0D8C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СП 39.13330.2012 "СНиП 2.06.05-84* Плотины из грунтовых материалов" (с изменениями N 1, N 2, N 3) </w:t>
      </w:r>
    </w:p>
    <w:p w14:paraId="34CE51B5"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6A214D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СП 41.13330.2012 "СНиП 2.06.08-87 Бетонные и железобетонные конструкции гидротехнических сооружений"</w:t>
      </w:r>
    </w:p>
    <w:p w14:paraId="1AAC71F5" w14:textId="77777777" w:rsidR="0072737E" w:rsidRPr="00736C7F" w:rsidRDefault="0072737E">
      <w:pPr>
        <w:pStyle w:val="FORMATTEXT"/>
        <w:ind w:firstLine="568"/>
        <w:jc w:val="both"/>
        <w:rPr>
          <w:rFonts w:ascii="Times New Roman" w:hAnsi="Times New Roman" w:cs="Times New Roman"/>
        </w:rPr>
      </w:pPr>
    </w:p>
    <w:p w14:paraId="649C94A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СП 45.13330.2017 "СНиП 3.02.01-87 Земляные сооружения, основания и фундаменты" (с изменением N 1) </w:t>
      </w:r>
    </w:p>
    <w:p w14:paraId="65FEA90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75A812E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СП 58.13330.2012 "СНиП 33-01-2003 Гидротехнические сооружения. Основные положения" (с изменением N 1) </w:t>
      </w:r>
    </w:p>
    <w:p w14:paraId="4BEA87E1" w14:textId="77777777" w:rsidR="0072737E" w:rsidRPr="00736C7F" w:rsidRDefault="0072737E" w:rsidP="00736C7F">
      <w:pPr>
        <w:pStyle w:val="FORMATTEXT"/>
        <w:ind w:firstLine="568"/>
        <w:jc w:val="both"/>
        <w:rPr>
          <w:rFonts w:ascii="Times New Roman" w:hAnsi="Times New Roman" w:cs="Times New Roman"/>
        </w:rPr>
      </w:pPr>
      <w:r w:rsidRPr="00736C7F">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00736C7F" w:rsidRPr="00736C7F">
        <w:rPr>
          <w:rFonts w:ascii="Times New Roman" w:hAnsi="Times New Roman" w:cs="Times New Roman"/>
        </w:rPr>
        <w:t xml:space="preserve"> </w:t>
      </w:r>
      <w:r w:rsidRPr="00736C7F">
        <w:rPr>
          <w:rFonts w:ascii="Times New Roman" w:hAnsi="Times New Roman" w:cs="Times New Roman"/>
        </w:rPr>
        <w:t xml:space="preserve">(Измененная редакция, Изм. N 1). </w:t>
      </w:r>
    </w:p>
    <w:p w14:paraId="7F6B99BA"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3 Термины и определения </w:t>
      </w:r>
    </w:p>
    <w:p w14:paraId="5DF570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настоящем своде правил приняты следующие термины с соответствующими определениями: </w:t>
      </w:r>
    </w:p>
    <w:p w14:paraId="2BE4093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 </w:t>
      </w:r>
      <w:r w:rsidRPr="00736C7F">
        <w:rPr>
          <w:rFonts w:ascii="Times New Roman" w:hAnsi="Times New Roman" w:cs="Times New Roman"/>
          <w:b/>
          <w:bCs/>
        </w:rPr>
        <w:t>водоупор:</w:t>
      </w:r>
      <w:r w:rsidRPr="00736C7F">
        <w:rPr>
          <w:rFonts w:ascii="Times New Roman" w:hAnsi="Times New Roman" w:cs="Times New Roman"/>
        </w:rPr>
        <w:t xml:space="preserve"> Слой грунта, водопроницаемостью которого можно пренебречь по сравнению с водопроницаемостью выше или ниже залегающего грунта, в котором имеет место фильтрация.</w:t>
      </w:r>
    </w:p>
    <w:p w14:paraId="664302C9" w14:textId="77777777" w:rsidR="0072737E" w:rsidRPr="00736C7F" w:rsidRDefault="0072737E">
      <w:pPr>
        <w:pStyle w:val="FORMATTEXT"/>
        <w:ind w:firstLine="568"/>
        <w:jc w:val="both"/>
        <w:rPr>
          <w:rFonts w:ascii="Times New Roman" w:hAnsi="Times New Roman" w:cs="Times New Roman"/>
        </w:rPr>
      </w:pPr>
    </w:p>
    <w:p w14:paraId="33CEB7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3.1а</w:t>
      </w:r>
    </w:p>
    <w:p w14:paraId="1C62AB94" w14:textId="77777777" w:rsidR="0072737E" w:rsidRPr="00736C7F" w:rsidRDefault="0072737E">
      <w:pPr>
        <w:pStyle w:val="FORMATTEXT"/>
        <w:ind w:firstLine="568"/>
        <w:jc w:val="both"/>
        <w:rPr>
          <w:rFonts w:ascii="Times New Roman" w:hAnsi="Times New Roman" w:cs="Times New Roman"/>
        </w:rPr>
      </w:pPr>
    </w:p>
    <w:p w14:paraId="105D0CD5"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736C7F" w:rsidRPr="00736C7F" w14:paraId="3AE29EB0"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20678"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b/>
                <w:bCs/>
                <w:sz w:val="18"/>
                <w:szCs w:val="18"/>
              </w:rPr>
              <w:t>геосинтетика:</w:t>
            </w:r>
            <w:r w:rsidRPr="00736C7F">
              <w:rPr>
                <w:rFonts w:ascii="Times New Roman" w:hAnsi="Times New Roman" w:cs="Times New Roman"/>
                <w:sz w:val="18"/>
                <w:szCs w:val="18"/>
              </w:rPr>
              <w:t xml:space="preserve"> Материал, в котором как минимум один компонент изготовлен из синтетического полимера в виде полотна, лент или трехмерной структуры, используемый в контакте с грунтом (почвой) и (или) другими строительными материалами для создания дополнительных слоев (прослоек) различного назначения (армирующих, защитных, фильтрующих, дренирующих, гидроизолирующих, теплоизолирующих) в транспортном, трубопроводном строительстве и гидротехнических сооружениях.</w:t>
            </w:r>
          </w:p>
          <w:p w14:paraId="1A7F0130" w14:textId="77777777" w:rsidR="0072737E" w:rsidRPr="00736C7F" w:rsidRDefault="0072737E">
            <w:pPr>
              <w:pStyle w:val="FORMATTEXT"/>
              <w:ind w:firstLine="568"/>
              <w:jc w:val="both"/>
              <w:rPr>
                <w:rFonts w:ascii="Times New Roman" w:hAnsi="Times New Roman" w:cs="Times New Roman"/>
                <w:sz w:val="18"/>
                <w:szCs w:val="18"/>
              </w:rPr>
            </w:pPr>
          </w:p>
          <w:p w14:paraId="155D4EE1" w14:textId="77777777" w:rsidR="0072737E" w:rsidRPr="00736C7F" w:rsidRDefault="0072737E">
            <w:pPr>
              <w:pStyle w:val="FORMATTEXT"/>
              <w:ind w:firstLine="568"/>
              <w:jc w:val="both"/>
              <w:rPr>
                <w:rFonts w:ascii="Times New Roman" w:hAnsi="Times New Roman" w:cs="Times New Roman"/>
                <w:sz w:val="18"/>
                <w:szCs w:val="18"/>
              </w:rPr>
            </w:pPr>
          </w:p>
          <w:p w14:paraId="37A7C94F"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[ГОСТ Р 53225-2008, статья 3.2.1] </w:t>
            </w:r>
          </w:p>
        </w:tc>
      </w:tr>
    </w:tbl>
    <w:p w14:paraId="22EE884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33EDCF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3.1б</w:t>
      </w:r>
    </w:p>
    <w:p w14:paraId="45410974" w14:textId="77777777" w:rsidR="0072737E" w:rsidRPr="00736C7F" w:rsidRDefault="0072737E">
      <w:pPr>
        <w:pStyle w:val="FORMATTEXT"/>
        <w:ind w:firstLine="568"/>
        <w:jc w:val="both"/>
        <w:rPr>
          <w:rFonts w:ascii="Times New Roman" w:hAnsi="Times New Roman" w:cs="Times New Roman"/>
        </w:rPr>
      </w:pPr>
    </w:p>
    <w:p w14:paraId="6B1472D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736C7F" w:rsidRPr="00736C7F" w14:paraId="03769C44"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5A74D"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b/>
                <w:bCs/>
                <w:sz w:val="18"/>
                <w:szCs w:val="18"/>
              </w:rPr>
              <w:t>геотекстильный материал (геотекстиль):</w:t>
            </w:r>
            <w:r w:rsidRPr="00736C7F">
              <w:rPr>
                <w:rFonts w:ascii="Times New Roman" w:hAnsi="Times New Roman" w:cs="Times New Roman"/>
                <w:sz w:val="18"/>
                <w:szCs w:val="18"/>
              </w:rPr>
              <w:t xml:space="preserve"> Плоский водопроницаемый синтетический или натуральный текстильный материал (нетканый, тканый или трикотажный), используемый в контакте с грунтом и (или) другими материалами в транспортном, трубопроводном строительстве и гидротехнических сооружениях.</w:t>
            </w:r>
          </w:p>
          <w:p w14:paraId="446FF3B0" w14:textId="77777777" w:rsidR="0072737E" w:rsidRPr="00736C7F" w:rsidRDefault="0072737E">
            <w:pPr>
              <w:pStyle w:val="FORMATTEXT"/>
              <w:ind w:firstLine="568"/>
              <w:jc w:val="both"/>
              <w:rPr>
                <w:rFonts w:ascii="Times New Roman" w:hAnsi="Times New Roman" w:cs="Times New Roman"/>
                <w:sz w:val="18"/>
                <w:szCs w:val="18"/>
              </w:rPr>
            </w:pPr>
          </w:p>
          <w:p w14:paraId="15E4820E" w14:textId="77777777" w:rsidR="0072737E" w:rsidRPr="00736C7F" w:rsidRDefault="0072737E">
            <w:pPr>
              <w:pStyle w:val="FORMATTEXT"/>
              <w:ind w:firstLine="568"/>
              <w:jc w:val="both"/>
              <w:rPr>
                <w:rFonts w:ascii="Times New Roman" w:hAnsi="Times New Roman" w:cs="Times New Roman"/>
                <w:sz w:val="18"/>
                <w:szCs w:val="18"/>
              </w:rPr>
            </w:pPr>
          </w:p>
          <w:p w14:paraId="7A5E01C3"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[ГОСТ Р 53225-2008, статья 3.2.2] </w:t>
            </w:r>
          </w:p>
        </w:tc>
      </w:tr>
    </w:tbl>
    <w:p w14:paraId="78558B15"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04C58F2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3.1в</w:t>
      </w:r>
    </w:p>
    <w:p w14:paraId="2A129694" w14:textId="77777777" w:rsidR="0072737E" w:rsidRPr="00736C7F" w:rsidRDefault="0072737E">
      <w:pPr>
        <w:pStyle w:val="FORMATTEXT"/>
        <w:ind w:firstLine="568"/>
        <w:jc w:val="both"/>
        <w:rPr>
          <w:rFonts w:ascii="Times New Roman" w:hAnsi="Times New Roman" w:cs="Times New Roman"/>
        </w:rPr>
      </w:pPr>
    </w:p>
    <w:p w14:paraId="26276E74"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736C7F" w:rsidRPr="00736C7F" w14:paraId="7CFBB768"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524F1"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b/>
                <w:bCs/>
                <w:sz w:val="18"/>
                <w:szCs w:val="18"/>
              </w:rPr>
              <w:t>грунт:</w:t>
            </w:r>
            <w:r w:rsidRPr="00736C7F">
              <w:rPr>
                <w:rFonts w:ascii="Times New Roman" w:hAnsi="Times New Roman" w:cs="Times New Roman"/>
                <w:sz w:val="18"/>
                <w:szCs w:val="18"/>
              </w:rPr>
              <w:t xml:space="preserve"> Любые горные породы, почвы, осадки и техногенные образования, рассматриваемые как многокомпонентные динамичные системы и как часть геологической среды и изучаемые в связи с инженерно-хозяйственной деятельностью человека.</w:t>
            </w:r>
          </w:p>
          <w:p w14:paraId="1327125C" w14:textId="77777777" w:rsidR="0072737E" w:rsidRPr="00736C7F" w:rsidRDefault="0072737E">
            <w:pPr>
              <w:pStyle w:val="FORMATTEXT"/>
              <w:ind w:firstLine="568"/>
              <w:jc w:val="both"/>
              <w:rPr>
                <w:rFonts w:ascii="Times New Roman" w:hAnsi="Times New Roman" w:cs="Times New Roman"/>
                <w:sz w:val="18"/>
                <w:szCs w:val="18"/>
              </w:rPr>
            </w:pPr>
          </w:p>
          <w:p w14:paraId="5CF820F9" w14:textId="77777777" w:rsidR="0072737E" w:rsidRPr="00736C7F" w:rsidRDefault="0072737E">
            <w:pPr>
              <w:pStyle w:val="FORMATTEXT"/>
              <w:ind w:firstLine="568"/>
              <w:jc w:val="both"/>
              <w:rPr>
                <w:rFonts w:ascii="Times New Roman" w:hAnsi="Times New Roman" w:cs="Times New Roman"/>
                <w:sz w:val="18"/>
                <w:szCs w:val="18"/>
              </w:rPr>
            </w:pPr>
          </w:p>
          <w:p w14:paraId="3615CA39"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[ГОСТ 25100-2011, статья 3.8] </w:t>
            </w:r>
          </w:p>
        </w:tc>
      </w:tr>
    </w:tbl>
    <w:p w14:paraId="5FB814A7"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33FD3EE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3.1а-3.1в. (Введены дополнительно, Изм. N 1).</w:t>
      </w:r>
    </w:p>
    <w:p w14:paraId="15623361" w14:textId="77777777" w:rsidR="0072737E" w:rsidRPr="00736C7F" w:rsidRDefault="0072737E">
      <w:pPr>
        <w:pStyle w:val="FORMATTEXT"/>
        <w:ind w:firstLine="568"/>
        <w:jc w:val="both"/>
        <w:rPr>
          <w:rFonts w:ascii="Times New Roman" w:hAnsi="Times New Roman" w:cs="Times New Roman"/>
        </w:rPr>
      </w:pPr>
    </w:p>
    <w:p w14:paraId="7359CA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3.2 </w:t>
      </w:r>
      <w:r w:rsidRPr="00736C7F">
        <w:rPr>
          <w:rFonts w:ascii="Times New Roman" w:hAnsi="Times New Roman" w:cs="Times New Roman"/>
          <w:b/>
          <w:bCs/>
        </w:rPr>
        <w:t>давление грунта активное:</w:t>
      </w:r>
      <w:r w:rsidRPr="00736C7F">
        <w:rPr>
          <w:rFonts w:ascii="Times New Roman" w:hAnsi="Times New Roman" w:cs="Times New Roman"/>
        </w:rPr>
        <w:t xml:space="preserve"> Силовое воздействие грунта на ограждающие конструкции в состоянии предельного равновесия, соответствующее стадии образования поверхности обрушения, при котором конструкция смещается по направлению от грунта. </w:t>
      </w:r>
    </w:p>
    <w:p w14:paraId="56B8C98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3.3 </w:t>
      </w:r>
      <w:r w:rsidRPr="00736C7F">
        <w:rPr>
          <w:rFonts w:ascii="Times New Roman" w:hAnsi="Times New Roman" w:cs="Times New Roman"/>
          <w:b/>
          <w:bCs/>
        </w:rPr>
        <w:t>давление грунта пассивное:</w:t>
      </w:r>
      <w:r w:rsidRPr="00736C7F">
        <w:rPr>
          <w:rFonts w:ascii="Times New Roman" w:hAnsi="Times New Roman" w:cs="Times New Roman"/>
        </w:rPr>
        <w:t xml:space="preserve"> Силовое воздействие грунта на ограждающие конструкции в состоянии предельного равновесия, соответствующее стадии образования поверхности выпора, когда конструкция смещается по направлению к грунту. </w:t>
      </w:r>
    </w:p>
    <w:p w14:paraId="0A178CB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3.4 </w:t>
      </w:r>
      <w:r w:rsidRPr="00736C7F">
        <w:rPr>
          <w:rFonts w:ascii="Times New Roman" w:hAnsi="Times New Roman" w:cs="Times New Roman"/>
          <w:b/>
          <w:bCs/>
        </w:rPr>
        <w:t>дренаж:</w:t>
      </w:r>
      <w:r w:rsidRPr="00736C7F">
        <w:rPr>
          <w:rFonts w:ascii="Times New Roman" w:hAnsi="Times New Roman" w:cs="Times New Roman"/>
        </w:rPr>
        <w:t xml:space="preserve"> Устройство для частичного или полного перехвата фильтрационного потока в основании и на прилегающей к сооружению территории, сбора и отвода профильтровавшихся вод. </w:t>
      </w:r>
    </w:p>
    <w:p w14:paraId="447E386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3.5 </w:t>
      </w:r>
      <w:r w:rsidRPr="00736C7F">
        <w:rPr>
          <w:rFonts w:ascii="Times New Roman" w:hAnsi="Times New Roman" w:cs="Times New Roman"/>
          <w:b/>
          <w:bCs/>
        </w:rPr>
        <w:t>инженерно-геологическая модель;</w:t>
      </w:r>
      <w:r w:rsidRPr="00736C7F">
        <w:rPr>
          <w:rFonts w:ascii="Times New Roman" w:hAnsi="Times New Roman" w:cs="Times New Roman"/>
        </w:rPr>
        <w:t xml:space="preserve"> ИГМ: Схематизированное отображение размещения в области влияния сооружения инженерно-геологических элементов, наделенных постоянными нормативными и расчетными значениями характеристик. </w:t>
      </w:r>
    </w:p>
    <w:p w14:paraId="39476F4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3.6 </w:t>
      </w:r>
      <w:r w:rsidRPr="00736C7F">
        <w:rPr>
          <w:rFonts w:ascii="Times New Roman" w:hAnsi="Times New Roman" w:cs="Times New Roman"/>
          <w:b/>
          <w:bCs/>
        </w:rPr>
        <w:t>инженерно-геологический элемент;</w:t>
      </w:r>
      <w:r w:rsidRPr="00736C7F">
        <w:rPr>
          <w:rFonts w:ascii="Times New Roman" w:hAnsi="Times New Roman" w:cs="Times New Roman"/>
        </w:rPr>
        <w:t xml:space="preserve"> ИГЭ: Объем грунта одного возраста, происхождения и вида, характеристики свойств которого в пределах выделенного элемента статистически однородны и изменяются случайно (незакономерно) или наблюдающейся закономерностью можно пренебречь. </w:t>
      </w:r>
    </w:p>
    <w:p w14:paraId="04860F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3.7 </w:t>
      </w:r>
      <w:r w:rsidRPr="00736C7F">
        <w:rPr>
          <w:rFonts w:ascii="Times New Roman" w:hAnsi="Times New Roman" w:cs="Times New Roman"/>
          <w:b/>
          <w:bCs/>
        </w:rPr>
        <w:t>местная прочность:</w:t>
      </w:r>
      <w:r w:rsidRPr="00736C7F">
        <w:rPr>
          <w:rFonts w:ascii="Times New Roman" w:hAnsi="Times New Roman" w:cs="Times New Roman"/>
        </w:rPr>
        <w:t xml:space="preserve"> Свойство грунта, не разрушаясь, воспринимать нагрузки и воздействия в локальных областях системы "сооружение - основание". </w:t>
      </w:r>
    </w:p>
    <w:p w14:paraId="25FA630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3.8 </w:t>
      </w:r>
      <w:r w:rsidRPr="00736C7F">
        <w:rPr>
          <w:rFonts w:ascii="Times New Roman" w:hAnsi="Times New Roman" w:cs="Times New Roman"/>
          <w:b/>
          <w:bCs/>
        </w:rPr>
        <w:t>надежность системы "сооружение - основание":</w:t>
      </w:r>
      <w:r w:rsidRPr="00736C7F">
        <w:rPr>
          <w:rFonts w:ascii="Times New Roman" w:hAnsi="Times New Roman" w:cs="Times New Roman"/>
        </w:rPr>
        <w:t xml:space="preserve"> Способность системы выполнять заданные функции. </w:t>
      </w:r>
    </w:p>
    <w:p w14:paraId="11B57F8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3.9 </w:t>
      </w:r>
      <w:r w:rsidRPr="00736C7F">
        <w:rPr>
          <w:rFonts w:ascii="Times New Roman" w:hAnsi="Times New Roman" w:cs="Times New Roman"/>
          <w:b/>
          <w:bCs/>
        </w:rPr>
        <w:t xml:space="preserve">напряженно-деформированное состояние </w:t>
      </w:r>
      <w:r w:rsidRPr="00736C7F">
        <w:rPr>
          <w:rFonts w:ascii="Times New Roman" w:hAnsi="Times New Roman" w:cs="Times New Roman"/>
        </w:rPr>
        <w:t>(НДС)</w:t>
      </w:r>
      <w:r w:rsidRPr="00736C7F">
        <w:rPr>
          <w:rFonts w:ascii="Times New Roman" w:hAnsi="Times New Roman" w:cs="Times New Roman"/>
          <w:b/>
          <w:bCs/>
        </w:rPr>
        <w:t xml:space="preserve"> сооружения и/или основания: </w:t>
      </w:r>
      <w:r w:rsidRPr="00736C7F">
        <w:rPr>
          <w:rFonts w:ascii="Times New Roman" w:hAnsi="Times New Roman" w:cs="Times New Roman"/>
        </w:rPr>
        <w:t xml:space="preserve">Пространственное распределение напряжений и деформаций в системе "сооружение - основание", развивающихся в процессе их взаимодействия. </w:t>
      </w:r>
    </w:p>
    <w:p w14:paraId="7AE90C5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3.10 </w:t>
      </w:r>
      <w:r w:rsidRPr="00736C7F">
        <w:rPr>
          <w:rFonts w:ascii="Times New Roman" w:hAnsi="Times New Roman" w:cs="Times New Roman"/>
          <w:b/>
          <w:bCs/>
        </w:rPr>
        <w:t>несущая способность основания:</w:t>
      </w:r>
      <w:r w:rsidRPr="00736C7F">
        <w:rPr>
          <w:rFonts w:ascii="Times New Roman" w:hAnsi="Times New Roman" w:cs="Times New Roman"/>
        </w:rPr>
        <w:t xml:space="preserve"> Способность грунта основания выдерживать максимальную нагрузку, передаваемую на него сооружением, без развития поверхностей скольжения, приводящих к разрушению оснований и полной непригодности сооружений к эксплуатации. </w:t>
      </w:r>
    </w:p>
    <w:p w14:paraId="598A6F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3.11 </w:t>
      </w:r>
      <w:r w:rsidRPr="00736C7F">
        <w:rPr>
          <w:rFonts w:ascii="Times New Roman" w:hAnsi="Times New Roman" w:cs="Times New Roman"/>
          <w:b/>
          <w:bCs/>
        </w:rPr>
        <w:t>оползень:</w:t>
      </w:r>
      <w:r w:rsidRPr="00736C7F">
        <w:rPr>
          <w:rFonts w:ascii="Times New Roman" w:hAnsi="Times New Roman" w:cs="Times New Roman"/>
        </w:rPr>
        <w:t xml:space="preserve"> Смещение массива грунта или горных пород, вследствие воздействия различных природных и техногенных факторов. </w:t>
      </w:r>
    </w:p>
    <w:p w14:paraId="2EF0907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3.12 </w:t>
      </w:r>
      <w:r w:rsidRPr="00736C7F">
        <w:rPr>
          <w:rFonts w:ascii="Times New Roman" w:hAnsi="Times New Roman" w:cs="Times New Roman"/>
          <w:b/>
          <w:bCs/>
        </w:rPr>
        <w:t>основание гидротехнического сооружения:</w:t>
      </w:r>
      <w:r w:rsidRPr="00736C7F">
        <w:rPr>
          <w:rFonts w:ascii="Times New Roman" w:hAnsi="Times New Roman" w:cs="Times New Roman"/>
        </w:rPr>
        <w:t xml:space="preserve"> Естественная или искусственно сформированная (техногенная) грунтовая толща, находящаяся под подошвой сооружения или вмещающая его фундамент, водоупорные элементы и дренажные устройства. </w:t>
      </w:r>
    </w:p>
    <w:p w14:paraId="5DE258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3.13 </w:t>
      </w:r>
      <w:r w:rsidRPr="00736C7F">
        <w:rPr>
          <w:rFonts w:ascii="Times New Roman" w:hAnsi="Times New Roman" w:cs="Times New Roman"/>
          <w:b/>
          <w:bCs/>
        </w:rPr>
        <w:t>ползучесть грунта:</w:t>
      </w:r>
      <w:r w:rsidRPr="00736C7F">
        <w:rPr>
          <w:rFonts w:ascii="Times New Roman" w:hAnsi="Times New Roman" w:cs="Times New Roman"/>
        </w:rPr>
        <w:t xml:space="preserve"> Процесс длительного деформирования грунта во времени под действием постоянной нагрузки. </w:t>
      </w:r>
    </w:p>
    <w:p w14:paraId="4F6466F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3.14 </w:t>
      </w:r>
      <w:r w:rsidRPr="00736C7F">
        <w:rPr>
          <w:rFonts w:ascii="Times New Roman" w:hAnsi="Times New Roman" w:cs="Times New Roman"/>
          <w:b/>
          <w:bCs/>
        </w:rPr>
        <w:t>предельное равновесие системы "сооружение - основание":</w:t>
      </w:r>
      <w:r w:rsidRPr="00736C7F">
        <w:rPr>
          <w:rFonts w:ascii="Times New Roman" w:hAnsi="Times New Roman" w:cs="Times New Roman"/>
        </w:rPr>
        <w:t xml:space="preserve"> Состояние системы, при котором незначительное увеличение внешней нагрузки или незначительное уменьшение прочностных свойств грунта приводит к нарушению установившегося равновесия и вызывает потерю устойчивости грунта со значительным нарастанием смещений и сопровождающуюся выпором грунта из-под подошвы сооружения. </w:t>
      </w:r>
    </w:p>
    <w:p w14:paraId="59CEC54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3.15 </w:t>
      </w:r>
      <w:r w:rsidRPr="00736C7F">
        <w:rPr>
          <w:rFonts w:ascii="Times New Roman" w:hAnsi="Times New Roman" w:cs="Times New Roman"/>
          <w:b/>
          <w:bCs/>
        </w:rPr>
        <w:t>предельное состояние (прочность) грунта:</w:t>
      </w:r>
      <w:r w:rsidRPr="00736C7F">
        <w:rPr>
          <w:rFonts w:ascii="Times New Roman" w:hAnsi="Times New Roman" w:cs="Times New Roman"/>
        </w:rPr>
        <w:t xml:space="preserve"> Состояние грунта в точке, при котором касательные и нормальные напряжения в элементе грунта связаны критерием прочности (Кулона, Кулона-Мора, Мизеса-Шлейхера и т.д.), а деформации сдвига могут развиваться неограниченно. </w:t>
      </w:r>
    </w:p>
    <w:p w14:paraId="6C7333C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3.16 </w:t>
      </w:r>
      <w:r w:rsidRPr="00736C7F">
        <w:rPr>
          <w:rFonts w:ascii="Times New Roman" w:hAnsi="Times New Roman" w:cs="Times New Roman"/>
          <w:b/>
          <w:bCs/>
        </w:rPr>
        <w:t>прочность грунта длительная:</w:t>
      </w:r>
      <w:r w:rsidRPr="00736C7F">
        <w:rPr>
          <w:rFonts w:ascii="Times New Roman" w:hAnsi="Times New Roman" w:cs="Times New Roman"/>
        </w:rPr>
        <w:t xml:space="preserve"> Прочность грунта при длительном действии нагрузки. </w:t>
      </w:r>
    </w:p>
    <w:p w14:paraId="1A96EE6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3.17 </w:t>
      </w:r>
      <w:r w:rsidRPr="00736C7F">
        <w:rPr>
          <w:rFonts w:ascii="Times New Roman" w:hAnsi="Times New Roman" w:cs="Times New Roman"/>
          <w:b/>
          <w:bCs/>
        </w:rPr>
        <w:t>расчетный грунтовый элемент;</w:t>
      </w:r>
      <w:r w:rsidRPr="00736C7F">
        <w:rPr>
          <w:rFonts w:ascii="Times New Roman" w:hAnsi="Times New Roman" w:cs="Times New Roman"/>
        </w:rPr>
        <w:t xml:space="preserve"> РГЭ: Объем грунта, в пределах которого нормативные и (или) расчетные значения его характеристик принимаются постоянными или закономерно изменяющимися по направлению. </w:t>
      </w:r>
    </w:p>
    <w:p w14:paraId="2B43CDF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3.18 </w:t>
      </w:r>
      <w:r w:rsidRPr="00736C7F">
        <w:rPr>
          <w:rFonts w:ascii="Times New Roman" w:hAnsi="Times New Roman" w:cs="Times New Roman"/>
          <w:b/>
          <w:bCs/>
        </w:rPr>
        <w:t>расчетная геомеханическая модель основания объекта:</w:t>
      </w:r>
      <w:r w:rsidRPr="00736C7F">
        <w:rPr>
          <w:rFonts w:ascii="Times New Roman" w:hAnsi="Times New Roman" w:cs="Times New Roman"/>
        </w:rPr>
        <w:t xml:space="preserve"> Совокупность расчетных грунтовых элементов в рассматриваемой области основания, построенная на базе инженерно-геологической модели. </w:t>
      </w:r>
    </w:p>
    <w:p w14:paraId="6342391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3.19 </w:t>
      </w:r>
      <w:r w:rsidRPr="00736C7F">
        <w:rPr>
          <w:rFonts w:ascii="Times New Roman" w:hAnsi="Times New Roman" w:cs="Times New Roman"/>
          <w:b/>
          <w:bCs/>
        </w:rPr>
        <w:t>суффозионная устойчивость:</w:t>
      </w:r>
      <w:r w:rsidRPr="00736C7F">
        <w:rPr>
          <w:rFonts w:ascii="Times New Roman" w:hAnsi="Times New Roman" w:cs="Times New Roman"/>
        </w:rPr>
        <w:t xml:space="preserve"> Сохранение частицами грунта своего первоначального положения при воздействии на них фильтрационного потока. </w:t>
      </w:r>
    </w:p>
    <w:p w14:paraId="7E9489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3.20 </w:t>
      </w:r>
      <w:r w:rsidRPr="00736C7F">
        <w:rPr>
          <w:rFonts w:ascii="Times New Roman" w:hAnsi="Times New Roman" w:cs="Times New Roman"/>
          <w:b/>
          <w:bCs/>
        </w:rPr>
        <w:t>суффозия:</w:t>
      </w:r>
      <w:r w:rsidRPr="00736C7F">
        <w:rPr>
          <w:rFonts w:ascii="Times New Roman" w:hAnsi="Times New Roman" w:cs="Times New Roman"/>
        </w:rPr>
        <w:t xml:space="preserve"> Перемещение фильтрационным потоком внутри грунта его отдельных частиц или их вынос, или растворение содержащихся в грунте водорастворимых структурообразующих минералов. </w:t>
      </w:r>
    </w:p>
    <w:p w14:paraId="2375BAF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3.21 </w:t>
      </w:r>
      <w:r w:rsidRPr="00736C7F">
        <w:rPr>
          <w:rFonts w:ascii="Times New Roman" w:hAnsi="Times New Roman" w:cs="Times New Roman"/>
          <w:b/>
          <w:bCs/>
        </w:rPr>
        <w:t>фильтрационная прочность:</w:t>
      </w:r>
      <w:r w:rsidRPr="00736C7F">
        <w:rPr>
          <w:rFonts w:ascii="Times New Roman" w:hAnsi="Times New Roman" w:cs="Times New Roman"/>
        </w:rPr>
        <w:t xml:space="preserve"> Способность основания сопротивляться деструктивному воздействию фильтрационного потока. </w:t>
      </w:r>
    </w:p>
    <w:p w14:paraId="769311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3.22 </w:t>
      </w:r>
      <w:r w:rsidRPr="00736C7F">
        <w:rPr>
          <w:rFonts w:ascii="Times New Roman" w:hAnsi="Times New Roman" w:cs="Times New Roman"/>
          <w:b/>
          <w:bCs/>
        </w:rPr>
        <w:t xml:space="preserve">фильтрация: </w:t>
      </w:r>
      <w:r w:rsidRPr="00736C7F">
        <w:rPr>
          <w:rFonts w:ascii="Times New Roman" w:hAnsi="Times New Roman" w:cs="Times New Roman"/>
        </w:rPr>
        <w:t xml:space="preserve">Движение воды в грунтах и пористых средах. </w:t>
      </w:r>
    </w:p>
    <w:p w14:paraId="030FEE5F"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24 Общие положения</w:instrText>
      </w:r>
      <w:r w:rsidRPr="00736C7F">
        <w:rPr>
          <w:rFonts w:ascii="Times New Roman" w:hAnsi="Times New Roman" w:cs="Times New Roman"/>
        </w:rPr>
        <w:instrText>"</w:instrText>
      </w:r>
      <w:r>
        <w:rPr>
          <w:rFonts w:ascii="Times New Roman" w:hAnsi="Times New Roman" w:cs="Times New Roman"/>
        </w:rPr>
        <w:fldChar w:fldCharType="end"/>
      </w:r>
    </w:p>
    <w:p w14:paraId="1538647E" w14:textId="77777777" w:rsidR="0072737E" w:rsidRPr="00736C7F" w:rsidRDefault="0072737E">
      <w:pPr>
        <w:pStyle w:val="HEADERTEXT"/>
        <w:rPr>
          <w:rFonts w:ascii="Times New Roman" w:hAnsi="Times New Roman" w:cs="Times New Roman"/>
          <w:b/>
          <w:bCs/>
          <w:color w:val="auto"/>
        </w:rPr>
      </w:pPr>
    </w:p>
    <w:p w14:paraId="2F73EF2C"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4 Общие положения </w:t>
      </w:r>
    </w:p>
    <w:p w14:paraId="0DAB3AB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 Проектирование оснований гидротехнических сооружений следует выполнять на основе: </w:t>
      </w:r>
    </w:p>
    <w:p w14:paraId="7CF815C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результатов инженерно-геологических, геокриологических и гидрогеологических изысканий и исследований, содержащих данные о структуре, составе, физико-механических и теплофизических характеристиках элементов массива грунта, напорах, уровнях и химическом составе подземных вод, областях их питания и дренирования, наличии мерзлоты и </w:t>
      </w:r>
      <w:r w:rsidRPr="00736C7F">
        <w:rPr>
          <w:rFonts w:ascii="Times New Roman" w:hAnsi="Times New Roman" w:cs="Times New Roman"/>
        </w:rPr>
        <w:lastRenderedPageBreak/>
        <w:t xml:space="preserve">т.д.; </w:t>
      </w:r>
    </w:p>
    <w:p w14:paraId="5468864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данных о сейсмической активности района возведения сооружения; </w:t>
      </w:r>
    </w:p>
    <w:p w14:paraId="48F520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опыта возведения аналогичных гидротехнических сооружений в сходных инженерно-геологических и климатических условиях; </w:t>
      </w:r>
    </w:p>
    <w:p w14:paraId="7EEC90E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данных, характеризующих возводимое гидротехническое сооружение (назначение, класс, тип, конструкция, размеры, порядок возведения, действующие нагрузки, воздействия, условия эксплуатации и т.д.); </w:t>
      </w:r>
    </w:p>
    <w:p w14:paraId="547F2B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учета социально-экономических условий района строительства; </w:t>
      </w:r>
    </w:p>
    <w:p w14:paraId="2DBE7C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технико-экономического сравнения вариантов проектных решений, обеспечивающего принятие оптимального варианта с рациональным использованием прочностных, деформационных или других свойств грунтов основания и материалов возводимого сооружения при наименьших приведенных затратах и выполнении требований безопасности - технической, социальной и экологической. </w:t>
      </w:r>
    </w:p>
    <w:p w14:paraId="7FBA4DB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4.2 При проектировании оснований гидротехнических сооружений должны быть предусмотрены решения, обеспечивающие безопасность, надежность, долговечность и экономичность сооружений, охрану окружающей среды на всех стадиях их строительства и расчетного срока эксплуатации. Для этого при проектировании следует выполнять: </w:t>
      </w:r>
    </w:p>
    <w:p w14:paraId="2943D6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оценку инженерно-геологических условий в области взаимодействия проектируемого сооружения с геологической средой и прогноз их изменения в строительный и эксплуатационный периоды; </w:t>
      </w:r>
    </w:p>
    <w:p w14:paraId="2A7A341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 несущей способности основания и устойчивости сооружения; </w:t>
      </w:r>
    </w:p>
    <w:p w14:paraId="2D2DEFA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 местной прочности основания; </w:t>
      </w:r>
    </w:p>
    <w:p w14:paraId="564F156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 устойчивости естественных склонов и искусственных откосов, примыкающих к сооружению; </w:t>
      </w:r>
    </w:p>
    <w:p w14:paraId="32F524C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 деформаций системы "сооружение - основание" в результате действия собственного веса сооружения, давления воды, грунта, сейсмических воздействий и т.п. и изменения строения и свойств грунтов в процессе строительства и эксплуатации сооружения, в том числе с учетом их промерзания и оттаивания; </w:t>
      </w:r>
    </w:p>
    <w:p w14:paraId="0190B2A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 фильтрационной прочности основания, противодавления воды на сооружение и фильтрационного расхода, а также при необходимости - объемных фильтрационных сил и изменения фильтрационного режима при изменении напряженного состояния основания; </w:t>
      </w:r>
    </w:p>
    <w:p w14:paraId="2722414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разработку инженерных мероприятий, обеспечивающих несущую способность оснований и устойчивость сооружения, требуемую долговечность сооружения и его основания, а также, при необходимости, уменьшение перемещений, изменений напряженно-деформированного состояния системы "сооружение - основание", снижение противодавления и фильтрационного расхода; </w:t>
      </w:r>
    </w:p>
    <w:p w14:paraId="68300D4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разработку мероприятий, направленных на сохранение благоприятной окружающей среды или улучшение экологической обстановки по сравнению с существующей; </w:t>
      </w:r>
    </w:p>
    <w:p w14:paraId="167933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разработку разделов деклараций безопасности, касающихся надежности оснований. </w:t>
      </w:r>
    </w:p>
    <w:p w14:paraId="42B0A62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4.3 Для обоснования надежности и безопасности гидротехнических сооружений необходимо выполнять расчеты гидравлического, фильтрационного и температурного режимов, а также напряженно-деформированного состояния системы "сооружение - основание" на основе применения современных главным образом численных методов механики сплошной среды с учетом реальных свойств материалов и пород оснований. </w:t>
      </w:r>
    </w:p>
    <w:p w14:paraId="0DE2CF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Обеспечение надежности системы "сооружение - основание" должно обосновываться результатами расчетов по методу предельных состояний их прочности (в том числе фильтрационной), устойчивости, деформаций и смещений. Основополагающим условием обеспечения надежности при этом является условие </w:t>
      </w:r>
    </w:p>
    <w:p w14:paraId="514331F1" w14:textId="32C1009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1B57D0D6" wp14:editId="7EDB00F7">
            <wp:extent cx="1003300" cy="429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3300" cy="429895"/>
                    </a:xfrm>
                    <a:prstGeom prst="rect">
                      <a:avLst/>
                    </a:prstGeom>
                    <a:noFill/>
                    <a:ln>
                      <a:noFill/>
                    </a:ln>
                  </pic:spPr>
                </pic:pic>
              </a:graphicData>
            </a:graphic>
          </wp:inline>
        </w:drawing>
      </w:r>
      <w:r w:rsidR="0072737E" w:rsidRPr="00736C7F">
        <w:rPr>
          <w:rFonts w:ascii="Times New Roman" w:hAnsi="Times New Roman" w:cs="Times New Roman"/>
        </w:rPr>
        <w:t xml:space="preserve">,                                                                    (1) </w:t>
      </w:r>
    </w:p>
    <w:p w14:paraId="19DFD314" w14:textId="6C699AA3"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2F35B97" wp14:editId="0FA29CE4">
            <wp:extent cx="191135" cy="231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расчетное значение обобщенного силового воздействия (сила, момент, напряжение), деформации или другого параметра, по которому производится оценка предельного состояния, определенного с учетом коэффициента надежности по нагрузке </w:t>
      </w:r>
      <w:r w:rsidR="003D0D7D" w:rsidRPr="00736C7F">
        <w:rPr>
          <w:rFonts w:ascii="Times New Roman" w:hAnsi="Times New Roman" w:cs="Times New Roman"/>
          <w:noProof/>
          <w:position w:val="-11"/>
        </w:rPr>
        <w:drawing>
          <wp:inline distT="0" distB="0" distL="0" distR="0" wp14:anchorId="1D0D6C06" wp14:editId="113D0B6B">
            <wp:extent cx="198120"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36C7F">
        <w:rPr>
          <w:rFonts w:ascii="Times New Roman" w:hAnsi="Times New Roman" w:cs="Times New Roman"/>
        </w:rPr>
        <w:t xml:space="preserve">(см. 7.3); </w:t>
      </w:r>
    </w:p>
    <w:p w14:paraId="3AB168A7" w14:textId="1357183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6F5F68D" wp14:editId="3E746BC4">
            <wp:extent cx="198120" cy="231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обобщенной несущей способности, деформации или другого параметра, устанавливаемого с учетом коэффициентов надежности по грунту </w:t>
      </w:r>
      <w:r w:rsidRPr="00736C7F">
        <w:rPr>
          <w:rFonts w:ascii="Times New Roman" w:hAnsi="Times New Roman" w:cs="Times New Roman"/>
          <w:noProof/>
          <w:position w:val="-11"/>
        </w:rPr>
        <w:drawing>
          <wp:inline distT="0" distB="0" distL="0" distR="0" wp14:anchorId="450046EE" wp14:editId="33F9F646">
            <wp:extent cx="191135" cy="23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2737E" w:rsidRPr="00736C7F">
        <w:rPr>
          <w:rFonts w:ascii="Times New Roman" w:hAnsi="Times New Roman" w:cs="Times New Roman"/>
        </w:rPr>
        <w:t xml:space="preserve">(см. раздел 5); </w:t>
      </w:r>
    </w:p>
    <w:p w14:paraId="4308A5F6" w14:textId="3885754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6ADEBC8" wp14:editId="202B4F14">
            <wp:extent cx="184150" cy="23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надежности по ответственности сооружения; </w:t>
      </w:r>
    </w:p>
    <w:p w14:paraId="3DD3994C" w14:textId="052BFC8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93B30E5" wp14:editId="687254CC">
            <wp:extent cx="198120" cy="23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сочетаний нагрузок; </w:t>
      </w:r>
    </w:p>
    <w:p w14:paraId="79ACC4A9" w14:textId="162ADD4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7ECFA7D7" wp14:editId="2D5AF9B8">
            <wp:extent cx="184150"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w:t>
      </w:r>
    </w:p>
    <w:p w14:paraId="74016F3E" w14:textId="5C66335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Определение коэффициентов </w:t>
      </w:r>
      <w:r w:rsidR="003D0D7D" w:rsidRPr="00736C7F">
        <w:rPr>
          <w:rFonts w:ascii="Times New Roman" w:hAnsi="Times New Roman" w:cs="Times New Roman"/>
          <w:noProof/>
          <w:position w:val="-11"/>
        </w:rPr>
        <w:drawing>
          <wp:inline distT="0" distB="0" distL="0" distR="0" wp14:anchorId="7F66DD76" wp14:editId="01EC2C25">
            <wp:extent cx="184150"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84AE989" wp14:editId="0E61F278">
            <wp:extent cx="198120" cy="23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CEDF560" wp14:editId="6EE07B1A">
            <wp:extent cx="184150"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приведено в 4.5. </w:t>
      </w:r>
    </w:p>
    <w:p w14:paraId="7615946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4.4 Нагрузки и воздействия на основание следует определять расчетом исходя из совместной работы сооружения и основания. </w:t>
      </w:r>
    </w:p>
    <w:p w14:paraId="34EC4A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Величина и направление сейсмических воздействий должны определяться с учетом характера воздействия, положения очага и эпицентра землетрясения. </w:t>
      </w:r>
    </w:p>
    <w:p w14:paraId="67ED4B6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4.5 Расчеты оснований гидротехнических сооружений следует производить по предельным состояниям: </w:t>
      </w:r>
    </w:p>
    <w:p w14:paraId="157310D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первой группы (потеря несущей способности и (или) полная непригодность оснований и сооружений на них к эксплуатации) - расчеты общей прочности и устойчивости системы "сооружение - основание", расчеты перемещений, от которых зависят прочность и устойчивость; </w:t>
      </w:r>
    </w:p>
    <w:p w14:paraId="7A5A51E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второй группы (непригодность к нормальной эксплуатации) - расчеты местной, в том числе, фильтрационной прочности оснований, перемещений и деформаций, не относящихся к расчетам по первой группе. </w:t>
      </w:r>
    </w:p>
    <w:p w14:paraId="760451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Деление расчетов по предельным состояниям двух групп учитывает характер возможных последствий при достижении соответствующего предельного состояния. </w:t>
      </w:r>
    </w:p>
    <w:p w14:paraId="1EB296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Меньшая значимость возможных последствий при достижении предельных состояний второй группы по сравнению с предельными состояниями первой группы учитывается назначением соответственно и менее жестких расчетных условий. В связи с этим в условии (1) коэффициенты надежности принимают следующие значения: </w:t>
      </w:r>
    </w:p>
    <w:p w14:paraId="4445C4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предельных состояний первой группы: </w:t>
      </w:r>
    </w:p>
    <w:p w14:paraId="4389E46B" w14:textId="497B4D1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FEB3E17" wp14:editId="345F5CE3">
            <wp:extent cx="184150" cy="231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равны 1,25; 1,20; 1,15; и 1,10 - для сооружений I, II, III и IV классов соответственно; </w:t>
      </w:r>
    </w:p>
    <w:p w14:paraId="1C0CBA29" w14:textId="479B576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6EB9C681" wp14:editId="05527691">
            <wp:extent cx="198120"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равны: </w:t>
      </w:r>
    </w:p>
    <w:p w14:paraId="2F4E6FD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- 1,00 - для основного сочетания нагрузок в период нормальной эксплуатации; </w:t>
      </w:r>
    </w:p>
    <w:p w14:paraId="6F2566B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- 0,95 - при особой нагрузке, в том числе сейсмической на уровне проектного землетрясения (ПЗ), годовой вероятностью 0,01 и менее; </w:t>
      </w:r>
    </w:p>
    <w:p w14:paraId="08E3667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- 0,90 - при особой нагрузке, кроме сейсмической, годовой вероятностью 0,001 и менее; </w:t>
      </w:r>
    </w:p>
    <w:p w14:paraId="16DF66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- 0,85 - при сейсмической нагрузке уровня максимального расчетного землетрясения (MPЗ); </w:t>
      </w:r>
    </w:p>
    <w:p w14:paraId="136888F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- 0,95 - для сочетания нагрузок в периоды строительства и ремонта;</w:t>
      </w:r>
    </w:p>
    <w:p w14:paraId="2C5A1AE8" w14:textId="77777777" w:rsidR="0072737E" w:rsidRPr="00736C7F" w:rsidRDefault="0072737E">
      <w:pPr>
        <w:pStyle w:val="FORMATTEXT"/>
        <w:ind w:firstLine="568"/>
        <w:jc w:val="both"/>
        <w:rPr>
          <w:rFonts w:ascii="Times New Roman" w:hAnsi="Times New Roman" w:cs="Times New Roman"/>
        </w:rPr>
      </w:pPr>
    </w:p>
    <w:p w14:paraId="17C70735" w14:textId="2382B84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предельных состояний второй группы во всех случаях </w:t>
      </w:r>
      <w:r w:rsidR="003D0D7D" w:rsidRPr="00736C7F">
        <w:rPr>
          <w:rFonts w:ascii="Times New Roman" w:hAnsi="Times New Roman" w:cs="Times New Roman"/>
          <w:noProof/>
          <w:position w:val="-11"/>
        </w:rPr>
        <w:drawing>
          <wp:inline distT="0" distB="0" distL="0" distR="0" wp14:anchorId="68012E02" wp14:editId="35AC0684">
            <wp:extent cx="18415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104EF957" wp14:editId="5760C2F8">
            <wp:extent cx="198120"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равны 1. </w:t>
      </w:r>
    </w:p>
    <w:p w14:paraId="496C3653" w14:textId="27B34E4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коэффициента </w:t>
      </w:r>
      <w:r w:rsidR="003D0D7D" w:rsidRPr="00736C7F">
        <w:rPr>
          <w:rFonts w:ascii="Times New Roman" w:hAnsi="Times New Roman" w:cs="Times New Roman"/>
          <w:noProof/>
          <w:position w:val="-11"/>
        </w:rPr>
        <w:drawing>
          <wp:inline distT="0" distB="0" distL="0" distR="0" wp14:anchorId="40C046B0" wp14:editId="3AA359A8">
            <wp:extent cx="184150" cy="231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устанавливаются в зависимости от видов сооружений, оснований и расчетов в соответствующих разделах настоящего свода правил. </w:t>
      </w:r>
    </w:p>
    <w:p w14:paraId="576CDF3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4.5.1 Расчеты по первой группе должны выполняться с целью недопущения следующих предельных состояний, исключающих полную непригодность к эксплуатации: </w:t>
      </w:r>
    </w:p>
    <w:p w14:paraId="06BC7C1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потери основанием несущей способности, а сооружением - устойчивости; </w:t>
      </w:r>
    </w:p>
    <w:p w14:paraId="07F0D41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нарушений общей фильтрационной прочности нескальных оснований, а также местной фильтрационной прочности скальных и нескальных оснований в тех случаях, когда они могут привести к появлению сосредоточенных водотоков, локальным разрушениям основания и другим последствиям, исключающим возможность дальнейшей эксплуатации сооружения; </w:t>
      </w:r>
    </w:p>
    <w:p w14:paraId="3D058BD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отказа (деградации) противофильтрационных устройств в основании или их недостаточно эффективной работы, вызывающей недопустимые потери воды из водохранилищ и каналов или подтопление и заболачивание территорий, обводнение склонов и т.д.; </w:t>
      </w:r>
    </w:p>
    <w:p w14:paraId="18D278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неравномерных перемещений различных участков основания, вызывающих разрушения отдельных частей сооружений, недопустимые по условиям их дальнейшей эксплуатации (нарушение ядер, экранов и других противофильтрационных элементов земляных плотин и дамб, недопустимое раскрытие трещин бетонных сооружений, выход из строя уплотнений швов и т.п.). </w:t>
      </w:r>
    </w:p>
    <w:p w14:paraId="5D74AF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предельным состояниям первой группы следует также выполнять расчеты прочности и устойчивости отдельных элементов сооружений, расчеты перемещений конструкций, от которых зависит прочность или устойчивость сооружения в целом или его основных элементов (например, анкерных опор шпунтовых подпорных стен). </w:t>
      </w:r>
    </w:p>
    <w:p w14:paraId="606E3DF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 предельным состояниям первой группы должны быть отнесены также расчеты перемещений сооружений или их конструктивных элементов, которые могут приводить к невозможности эксплуатации технологических систем объекта. </w:t>
      </w:r>
    </w:p>
    <w:p w14:paraId="004C8F3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Откосы, расположенные в непосредственной близости от сооружений и в местах примыкания последних, должны рассчитываться на устойчивость по предельным состояниям </w:t>
      </w:r>
      <w:r w:rsidRPr="00736C7F">
        <w:rPr>
          <w:rFonts w:ascii="Times New Roman" w:hAnsi="Times New Roman" w:cs="Times New Roman"/>
        </w:rPr>
        <w:lastRenderedPageBreak/>
        <w:t xml:space="preserve">первой группы. Исключение - случаи, когда потеря устойчивости таких откосов не приводит сооружение в состояние, непригодное к эксплуатации, и тогда расчеты откосов следует проводить по предельным состояниям второй группы. </w:t>
      </w:r>
    </w:p>
    <w:p w14:paraId="141FF4D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4.5.2 Расчеты по второй группе должны выполняться для недопущения предельных состояний, обусловливающих непригодность сооружений и их оснований к нормальной эксплуатации: </w:t>
      </w:r>
    </w:p>
    <w:p w14:paraId="28FFF81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нарушений местной прочности отдельных областей основания, приводящих к повышению противодавления, увеличению фильтрационного расхода, перемещений и наклона сооружений и др.; </w:t>
      </w:r>
    </w:p>
    <w:p w14:paraId="7EDCECA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проявлений ползучести и трещинообразования в грунтах; </w:t>
      </w:r>
    </w:p>
    <w:p w14:paraId="7C701A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перемещений сооружений и грунтов в основании, приводящих к осложнениям в эксплуатации объекта, кроме случаев, указанных в 4.5.1; </w:t>
      </w:r>
    </w:p>
    <w:p w14:paraId="73A8800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потери устойчивости склонов и откосов, вызывающей частичный завал канала или русла, входных отверстий водоприемников и другие последствия; если потеря устойчивости склонов может привести сооружение в состояние, непригодное к эксплуатации, расчеты устойчивости таких склонов следует производить по предельным состояниям первой группы. </w:t>
      </w:r>
    </w:p>
    <w:p w14:paraId="224413A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когда расчеты местной прочности основания свидетельствуют о возможности потери несущей способности основания в целом, должны быть предусмотрены мероприятия по увеличению прочности основания или изменению конструкции системы "сооружение - основание", обеспечивающие выполнение условия (1) для предельных состояний первой группы. </w:t>
      </w:r>
    </w:p>
    <w:p w14:paraId="28B31E2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4.6 При проектировании оснований гидротехнических сооружений, подверженных действию динамических нагрузок, расчеты оснований в необходимых случаях следует производить с учетом динамического характера взаимодействия сооружения с основанием и возможного изменения свойств грунтов при динамических (циклических) воздействиях. </w:t>
      </w:r>
    </w:p>
    <w:p w14:paraId="7A97826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4.7 Наряду с детерминистическими методами расчета прочности оснований и устойчивости гидротехнических сооружений рекомендуется использовать вероятностные методы оценки их надежности и отказов в соответствии с СП 58.13330. </w:t>
      </w:r>
    </w:p>
    <w:p w14:paraId="2172558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4.8 В проекте оснований сооружений должна быть предусмотрена программа по геотехническому контролю подготовки оснований и соответствия его требованиям проекта и нормативных документов (НД). </w:t>
      </w:r>
    </w:p>
    <w:p w14:paraId="3A48DB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Геотехнический контроль производится службой геотехнического контроля, которая организуется строительной организацией к началу земляных работ и действует на протяжении всего периода строительства до полного окончания работ. </w:t>
      </w:r>
    </w:p>
    <w:p w14:paraId="181DE44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Контроль качества оснований должен проводиться для: </w:t>
      </w:r>
    </w:p>
    <w:p w14:paraId="4DCAAA1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проверки обеспечения значений физико-механических характеристик грунтов, принятых в расчетах при проектировании сооружений с учетом конструкций и технологии их возведения; </w:t>
      </w:r>
    </w:p>
    <w:p w14:paraId="72EC26B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накопления и анализа данных о физико-механических характеристиках грунтов с целью выявления закономерностей их изменений, возникающих в процессе строительства, и, в случае необходимости, внесения корректировки в НД на возведение земляных сооружений и оснований. </w:t>
      </w:r>
    </w:p>
    <w:p w14:paraId="68955B8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4.9 Геотехнический контроль качества грунта в основании и грунта, уложенного в земляное сооружение, осуществляется путем визуальных наблюдений, отбора проб грунта из основания и исследования физических, механических и химических характеристик этого грунта и грунтовой воды в соответствии с действующими НД по определению свойств и характеристик грунтов. </w:t>
      </w:r>
    </w:p>
    <w:p w14:paraId="44E5DE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Обеспечение в процессе строительства сооружений проектных физико-механических характеристик грунтов оснований определяет надежность и долговечность работы сооружений. </w:t>
      </w:r>
    </w:p>
    <w:p w14:paraId="4193E4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Достоверная оценка надежности и долговечности работы оснований и грунтовых сооружений может быть произведена при правильном выборе: </w:t>
      </w:r>
    </w:p>
    <w:p w14:paraId="61BB87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физико-механических характеристик грунта, подлежащих изучению в процессе возведения сооружения и его основания; </w:t>
      </w:r>
    </w:p>
    <w:p w14:paraId="723997E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число проб грунта (точек контроля); </w:t>
      </w:r>
    </w:p>
    <w:p w14:paraId="268555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места отбора проб грунта (контакт материала ядра со скалой и др.); </w:t>
      </w:r>
    </w:p>
    <w:p w14:paraId="641AEA5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объема пробы грунта, который устанавливается в соответствии с размерами его частиц; </w:t>
      </w:r>
    </w:p>
    <w:p w14:paraId="779D09C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методов контроля, которые выбираются из НД или разрабатываются в зависимости от технологии возведения сооружения. </w:t>
      </w:r>
    </w:p>
    <w:p w14:paraId="5E8D395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Основные положения контроля качества подготовки оснований, сложенных нескальными и скальными грунтами, строительного водопонижения и работ по укреплению оснований приведены в разделе 12. </w:t>
      </w:r>
    </w:p>
    <w:p w14:paraId="6ADE7A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4.10 В проектах оснований сооружений должна быть предусмотрена программа мониторинга, главная задача которого - обеспечение безопасности строительства и </w:t>
      </w:r>
      <w:r w:rsidRPr="00736C7F">
        <w:rPr>
          <w:rFonts w:ascii="Times New Roman" w:hAnsi="Times New Roman" w:cs="Times New Roman"/>
        </w:rPr>
        <w:lastRenderedPageBreak/>
        <w:t xml:space="preserve">эксплуатации сооружений, выявление опасных процессов для разработки предупреждающих и защитных мероприятий. В программе мониторинга должно быть уделено повышенное внимание этапам строительства, вводу в эксплуатацию и периоду эксплуатации до стадии стабилизации процессов взаимодействия ГТС с природной средой. При необходимости программа должна уточняться на каждом этапе с учетом изменения реальных условий. </w:t>
      </w:r>
    </w:p>
    <w:p w14:paraId="740B990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4.11 Состав и объем натурных наблюдений должны назначаться в зависимости от класса сооружений, их конструктивных особенностей и новизны проектных решений, геологических, гидрогеологических, геокриологических, сейсмических условий, способа возведения и требований эксплуатации. Наблюдениями следует определять: </w:t>
      </w:r>
    </w:p>
    <w:p w14:paraId="7BFAEEC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осадки, крены и горизонтальные смещения сооружения и его основания; </w:t>
      </w:r>
    </w:p>
    <w:p w14:paraId="64A6E9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температуру грунта в основании и грунтовом сооружении (при строительстве в суровых климатических условиях, при среднегодовой температуре воздуха ниже 1°С); </w:t>
      </w:r>
    </w:p>
    <w:p w14:paraId="724CA66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пьезометрические напоры воды в основании и грунтовом сооружении (положение поверхности депрессии); </w:t>
      </w:r>
    </w:p>
    <w:p w14:paraId="0197F6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расход воды, фильтрующейся через основание сооружения; </w:t>
      </w:r>
    </w:p>
    <w:p w14:paraId="3DD9C63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химический состав, температуру и мутность профильтровавшейся воды в дренажах, а также в коллекторах; </w:t>
      </w:r>
    </w:p>
    <w:p w14:paraId="669589F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эффективность работы дренажных и противофильтрационных устройств; </w:t>
      </w:r>
    </w:p>
    <w:p w14:paraId="11DA9C3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напряжения и деформации в основании сооружения; </w:t>
      </w:r>
    </w:p>
    <w:p w14:paraId="0AA737B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поровое давление в основании сооружения; </w:t>
      </w:r>
    </w:p>
    <w:p w14:paraId="4C10D2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сейсмические воздействия на основание. </w:t>
      </w:r>
    </w:p>
    <w:p w14:paraId="3C73D7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Вышеуказанные показатели определяются с использованием результатов инструментальных измерений. В дополнение к ним следует предусматривать и визуальные наблюдения для оперативного выявления внешних проявлений развития неблагоприятных процессов в основании и грунтовых сооружениях. </w:t>
      </w:r>
    </w:p>
    <w:p w14:paraId="431443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Состав и объем натурных наблюдений в системе мониторинга должны назначаться в соответствии с разработанными сценариями развития потенциальных аварий, инцидентов и их последствий с целью предотвращения чрезвычайных ситуаций. </w:t>
      </w:r>
    </w:p>
    <w:p w14:paraId="7B6F771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4.12 При проектировании оснований сооружений I-III классов необходимо предусматривать установку контрольно-измерительной аппаратуры (КИА) для проведения натурных наблюдений за состоянием сооружений и их оснований в процессе строительства и в период эксплуатации (согласно 4.11) как для оперативной оценки надежности отдельных элементов, так и системы "сооружение - основание" в целом, своевременного выявления дефектов и повреждений в системе, предотвращения аварий, улучшения условий эксплуатации, а также для оценки правильности принятых методов расчета, их совершенствования. Для сооружений IV класса и их оснований следует предусматривать геодезические и визуальные наблюдения. </w:t>
      </w:r>
    </w:p>
    <w:p w14:paraId="7E39BB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Состав и объем установки КИА в сооружение и его основание должны определяться проектом натурных наблюдений и исследований, который составляется для всех стадий проектирования, строительства и эксплуатации и является неотъемлемой частью проекта сооружения. </w:t>
      </w:r>
    </w:p>
    <w:p w14:paraId="07D626E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3D9FE5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КИА устанавливается на сооружениях IV класса и в их основаниях при обосновании для сложных инженерно-геологических условий и при использовании новых конструкций сооружений. </w:t>
      </w:r>
    </w:p>
    <w:p w14:paraId="3A3461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На сооружениях IV класса проводятся наблюдения за фильтрацией в основании, осадками и смещениями сооружения и его основания. </w:t>
      </w:r>
    </w:p>
    <w:p w14:paraId="068A6B1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4.13 При проектировании оснований гидротехнических сооружений должны быть предусмотрены инженерные мероприятия по охране окружающей среды, в том числе по защите прилегающих территорий от затопления и подтопления, от загрязнения подземных вод промышленными стоками, а также по предотвращению оползней береговых склонов и других процессов, способных вызвать негативные явления в береговых примыканиях ГТС и в водохранилище [непроектную волну, переполнение выше форсированного подпорного уровня (ФПУ) и т.п.], а также повреждение основных сооружений напорного фронта. </w:t>
      </w:r>
    </w:p>
    <w:p w14:paraId="073B18B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4.14 Экологическое обоснование проекта обустройства основания гидротехнических сооружений должно включать разработку комплекса природоохранных мероприятий при строительстве и эксплуатации сооружений, предусматривающих непревышение допустимого уровня антропогенного вмешательства в природную среду и гарантирующих сохранность природной среды и предотвращение в ней негативных деструктивных процессов. Следует также рассматривать мероприятия, ведущие к улучшению экологической обстановки по сравнению с существующей (создание зон рекреации, рекультивации земель и вовлечение их в хозяйственную деятельность человека и т.д.). При этом должны рассматриваться не только район расположения основных сооружений, но и область влияния водохранилища и нижнего бьефа ГТС как в строительный, так и в эксплуатационный периоды. Особое внимание этим вопросам должно быть уделено при возведении сооружений, образовании водохранилищ и т.п. в условиях карстующихся и многолетнемерзлых грунтов. </w:t>
      </w:r>
    </w:p>
    <w:p w14:paraId="012EEEC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проектировании оснований ГТС следует руководствоваться законодательными актами и нормативными документами, устанавливающими требования к охране природной </w:t>
      </w:r>
      <w:r w:rsidRPr="00736C7F">
        <w:rPr>
          <w:rFonts w:ascii="Times New Roman" w:hAnsi="Times New Roman" w:cs="Times New Roman"/>
        </w:rPr>
        <w:lastRenderedPageBreak/>
        <w:t xml:space="preserve">среды при инженерной деятельности. </w:t>
      </w:r>
    </w:p>
    <w:p w14:paraId="008B362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4.15 Санитарную и экологическую экспертизу должны проходить как материалы, используемые при строительстве (привозные или местные), химические добавки и реагенты, так и результаты их воздействия на человека и природную среду. </w:t>
      </w:r>
    </w:p>
    <w:p w14:paraId="77A8C17E"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25 Классификация грунтов и их физико-механические характеристики</w:instrText>
      </w:r>
      <w:r w:rsidRPr="00736C7F">
        <w:rPr>
          <w:rFonts w:ascii="Times New Roman" w:hAnsi="Times New Roman" w:cs="Times New Roman"/>
        </w:rPr>
        <w:instrText>"</w:instrText>
      </w:r>
      <w:r>
        <w:rPr>
          <w:rFonts w:ascii="Times New Roman" w:hAnsi="Times New Roman" w:cs="Times New Roman"/>
        </w:rPr>
        <w:fldChar w:fldCharType="end"/>
      </w:r>
    </w:p>
    <w:p w14:paraId="2013EFE1" w14:textId="77777777" w:rsidR="0072737E" w:rsidRPr="00736C7F" w:rsidRDefault="0072737E">
      <w:pPr>
        <w:pStyle w:val="HEADERTEXT"/>
        <w:rPr>
          <w:rFonts w:ascii="Times New Roman" w:hAnsi="Times New Roman" w:cs="Times New Roman"/>
          <w:b/>
          <w:bCs/>
          <w:color w:val="auto"/>
        </w:rPr>
      </w:pPr>
    </w:p>
    <w:p w14:paraId="37E641A9"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5 Классификация грунтов и их физико-механические характеристики </w:t>
      </w:r>
    </w:p>
    <w:p w14:paraId="1771CFB5" w14:textId="77777777" w:rsidR="0072737E" w:rsidRPr="00736C7F" w:rsidRDefault="0072737E" w:rsidP="00736C7F">
      <w:pPr>
        <w:pStyle w:val="HEADERTEXT"/>
        <w:outlineLvl w:val="2"/>
        <w:rPr>
          <w:rFonts w:ascii="Times New Roman" w:hAnsi="Times New Roman" w:cs="Times New Roman"/>
          <w:b/>
          <w:bCs/>
          <w:color w:val="auto"/>
        </w:rPr>
      </w:pPr>
    </w:p>
    <w:p w14:paraId="043A0808"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Общие положения </w:t>
      </w:r>
    </w:p>
    <w:p w14:paraId="4152D40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 Физико-механические характеристики грунтов необходимо определять для использования их значений при: </w:t>
      </w:r>
    </w:p>
    <w:p w14:paraId="219BED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классификации грунтов основания и выделении инженерно-геологических элементов; </w:t>
      </w:r>
    </w:p>
    <w:p w14:paraId="75F5F79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определении одних показателей через другие с помощью функциональных или корреляционных зависимостей; </w:t>
      </w:r>
    </w:p>
    <w:p w14:paraId="782952B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решении задач проектирования, установленных 4.2. </w:t>
      </w:r>
    </w:p>
    <w:p w14:paraId="645753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 Классификацию грунтов оснований гидротехнических сооружений следует выполнять согласно ГОСТ 25100, таблице 1 и приложению А, рассматривая приведенные в них характеристики грунтов как классификационные. </w:t>
      </w:r>
    </w:p>
    <w:p w14:paraId="052977A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 Для классификации грунтов и проектирования оснований гидротехнических сооружений необходимо определять экспериментально и вычислять следующие классификационные (согласно ГОСТ 25100) характеристики грунтов: </w:t>
      </w:r>
    </w:p>
    <w:p w14:paraId="22E0652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гранулометрический состав; </w:t>
      </w:r>
    </w:p>
    <w:p w14:paraId="1595BCC6" w14:textId="49E50BD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плотность </w:t>
      </w:r>
      <w:r w:rsidR="003D0D7D" w:rsidRPr="00736C7F">
        <w:rPr>
          <w:rFonts w:ascii="Times New Roman" w:hAnsi="Times New Roman" w:cs="Times New Roman"/>
          <w:noProof/>
          <w:position w:val="-8"/>
        </w:rPr>
        <w:drawing>
          <wp:inline distT="0" distB="0" distL="0" distR="0" wp14:anchorId="2B649DBD" wp14:editId="6574B8DE">
            <wp:extent cx="122555" cy="1638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 </w:t>
      </w:r>
    </w:p>
    <w:p w14:paraId="2C77BA78" w14:textId="771107D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плотность частиц </w:t>
      </w:r>
      <w:r w:rsidR="003D0D7D" w:rsidRPr="00736C7F">
        <w:rPr>
          <w:rFonts w:ascii="Times New Roman" w:hAnsi="Times New Roman" w:cs="Times New Roman"/>
          <w:noProof/>
          <w:position w:val="-11"/>
        </w:rPr>
        <w:drawing>
          <wp:inline distT="0" distB="0" distL="0" distR="0" wp14:anchorId="4E04204B" wp14:editId="7AE67B31">
            <wp:extent cx="184150"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p>
    <w:p w14:paraId="08394C76" w14:textId="2CEEF86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плотность скелета </w:t>
      </w:r>
      <w:r w:rsidR="003D0D7D" w:rsidRPr="00736C7F">
        <w:rPr>
          <w:rFonts w:ascii="Times New Roman" w:hAnsi="Times New Roman" w:cs="Times New Roman"/>
          <w:noProof/>
          <w:position w:val="-11"/>
        </w:rPr>
        <w:drawing>
          <wp:inline distT="0" distB="0" distL="0" distR="0" wp14:anchorId="0F57C5C6" wp14:editId="5A63422F">
            <wp:extent cx="19812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19370D8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природную влажность </w:t>
      </w:r>
      <w:r w:rsidRPr="00736C7F">
        <w:rPr>
          <w:rFonts w:ascii="Times New Roman" w:hAnsi="Times New Roman" w:cs="Times New Roman"/>
          <w:i/>
          <w:iCs/>
        </w:rPr>
        <w:t>w</w:t>
      </w:r>
      <w:r w:rsidRPr="00736C7F">
        <w:rPr>
          <w:rFonts w:ascii="Times New Roman" w:hAnsi="Times New Roman" w:cs="Times New Roman"/>
        </w:rPr>
        <w:t xml:space="preserve">; </w:t>
      </w:r>
    </w:p>
    <w:p w14:paraId="700FCD6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пористости </w:t>
      </w:r>
      <w:r w:rsidRPr="00736C7F">
        <w:rPr>
          <w:rFonts w:ascii="Times New Roman" w:hAnsi="Times New Roman" w:cs="Times New Roman"/>
          <w:i/>
          <w:iCs/>
        </w:rPr>
        <w:t>е</w:t>
      </w:r>
      <w:r w:rsidRPr="00736C7F">
        <w:rPr>
          <w:rFonts w:ascii="Times New Roman" w:hAnsi="Times New Roman" w:cs="Times New Roman"/>
        </w:rPr>
        <w:t xml:space="preserve">; </w:t>
      </w:r>
    </w:p>
    <w:p w14:paraId="29472FC6" w14:textId="47761AF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влажность на границах раскатывания </w:t>
      </w:r>
      <w:r w:rsidR="003D0D7D" w:rsidRPr="00736C7F">
        <w:rPr>
          <w:rFonts w:ascii="Times New Roman" w:hAnsi="Times New Roman" w:cs="Times New Roman"/>
          <w:noProof/>
          <w:position w:val="-11"/>
        </w:rPr>
        <w:drawing>
          <wp:inline distT="0" distB="0" distL="0" distR="0" wp14:anchorId="354AFF51" wp14:editId="1F88356B">
            <wp:extent cx="218440" cy="238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и текучести </w:t>
      </w:r>
      <w:r w:rsidR="003D0D7D" w:rsidRPr="00736C7F">
        <w:rPr>
          <w:rFonts w:ascii="Times New Roman" w:hAnsi="Times New Roman" w:cs="Times New Roman"/>
          <w:noProof/>
          <w:position w:val="-10"/>
        </w:rPr>
        <w:drawing>
          <wp:inline distT="0" distB="0" distL="0" distR="0" wp14:anchorId="19319DB8" wp14:editId="49E593A2">
            <wp:extent cx="218440" cy="218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 </w:t>
      </w:r>
    </w:p>
    <w:p w14:paraId="2B008C7B" w14:textId="4B1EB33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число пластичности </w:t>
      </w:r>
      <w:r w:rsidR="003D0D7D" w:rsidRPr="00736C7F">
        <w:rPr>
          <w:rFonts w:ascii="Times New Roman" w:hAnsi="Times New Roman" w:cs="Times New Roman"/>
          <w:noProof/>
          <w:position w:val="-11"/>
        </w:rPr>
        <w:drawing>
          <wp:inline distT="0" distB="0" distL="0" distR="0" wp14:anchorId="1F7C66C6" wp14:editId="436D172B">
            <wp:extent cx="191135" cy="238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 </w:t>
      </w:r>
    </w:p>
    <w:p w14:paraId="4F1A2472" w14:textId="56C823C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показатель текучести </w:t>
      </w:r>
      <w:r w:rsidR="003D0D7D" w:rsidRPr="00736C7F">
        <w:rPr>
          <w:rFonts w:ascii="Times New Roman" w:hAnsi="Times New Roman" w:cs="Times New Roman"/>
          <w:noProof/>
          <w:position w:val="-10"/>
        </w:rPr>
        <w:drawing>
          <wp:inline distT="0" distB="0" distL="0" distR="0" wp14:anchorId="027F85FC" wp14:editId="364A2DB4">
            <wp:extent cx="184150" cy="218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p>
    <w:p w14:paraId="38F51A7B" w14:textId="21C6779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водонасыщения </w:t>
      </w:r>
      <w:r w:rsidR="003D0D7D" w:rsidRPr="00736C7F">
        <w:rPr>
          <w:rFonts w:ascii="Times New Roman" w:hAnsi="Times New Roman" w:cs="Times New Roman"/>
          <w:noProof/>
          <w:position w:val="-10"/>
        </w:rPr>
        <w:drawing>
          <wp:inline distT="0" distB="0" distL="0" distR="0" wp14:anchorId="7143D608" wp14:editId="04CF5A43">
            <wp:extent cx="184150"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p>
    <w:p w14:paraId="2E05BE32" w14:textId="58F4D4B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максимальную </w:t>
      </w:r>
      <w:r w:rsidR="003D0D7D" w:rsidRPr="00736C7F">
        <w:rPr>
          <w:rFonts w:ascii="Times New Roman" w:hAnsi="Times New Roman" w:cs="Times New Roman"/>
          <w:noProof/>
          <w:position w:val="-11"/>
        </w:rPr>
        <w:drawing>
          <wp:inline distT="0" distB="0" distL="0" distR="0" wp14:anchorId="5276E7AB" wp14:editId="72343C29">
            <wp:extent cx="334645" cy="23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36C7F">
        <w:rPr>
          <w:rFonts w:ascii="Times New Roman" w:hAnsi="Times New Roman" w:cs="Times New Roman"/>
        </w:rPr>
        <w:t xml:space="preserve">и минимальную </w:t>
      </w:r>
      <w:r w:rsidR="003D0D7D" w:rsidRPr="00736C7F">
        <w:rPr>
          <w:rFonts w:ascii="Times New Roman" w:hAnsi="Times New Roman" w:cs="Times New Roman"/>
          <w:noProof/>
          <w:position w:val="-10"/>
        </w:rPr>
        <w:drawing>
          <wp:inline distT="0" distB="0" distL="0" distR="0" wp14:anchorId="36A27825" wp14:editId="6FF7BCD2">
            <wp:extent cx="313690"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rPr>
        <w:t xml:space="preserve">плотность песков; </w:t>
      </w:r>
    </w:p>
    <w:p w14:paraId="2D5E5204" w14:textId="588A554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степень плотности песков </w:t>
      </w:r>
      <w:r w:rsidR="003D0D7D" w:rsidRPr="00736C7F">
        <w:rPr>
          <w:rFonts w:ascii="Times New Roman" w:hAnsi="Times New Roman" w:cs="Times New Roman"/>
          <w:noProof/>
          <w:position w:val="-10"/>
        </w:rPr>
        <w:drawing>
          <wp:inline distT="0" distB="0" distL="0" distR="0" wp14:anchorId="11E7E1EF" wp14:editId="124ABEE7">
            <wp:extent cx="198120"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w:t>
      </w:r>
    </w:p>
    <w:p w14:paraId="167D32BB" w14:textId="5814212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степень неоднородности гранулометрического состава </w:t>
      </w:r>
      <w:r w:rsidR="003D0D7D" w:rsidRPr="00736C7F">
        <w:rPr>
          <w:rFonts w:ascii="Times New Roman" w:hAnsi="Times New Roman" w:cs="Times New Roman"/>
          <w:noProof/>
          <w:position w:val="-11"/>
        </w:rPr>
        <w:drawing>
          <wp:inline distT="0" distB="0" distL="0" distR="0" wp14:anchorId="07D35409" wp14:editId="71A167B3">
            <wp:extent cx="198120" cy="231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5C0FEA27" w14:textId="7B39CB1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относительное содержание органического вещества </w:t>
      </w:r>
      <w:r w:rsidR="003D0D7D" w:rsidRPr="00736C7F">
        <w:rPr>
          <w:rFonts w:ascii="Times New Roman" w:hAnsi="Times New Roman" w:cs="Times New Roman"/>
          <w:noProof/>
          <w:position w:val="-10"/>
        </w:rPr>
        <w:drawing>
          <wp:inline distT="0" distB="0" distL="0" distR="0" wp14:anchorId="514B9850" wp14:editId="6918E5EE">
            <wp:extent cx="163830" cy="21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w:t>
      </w:r>
    </w:p>
    <w:p w14:paraId="6996B92D" w14:textId="611CB2C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относительную деформацию набухания без нагрузки </w:t>
      </w:r>
      <w:r w:rsidR="003D0D7D" w:rsidRPr="00736C7F">
        <w:rPr>
          <w:rFonts w:ascii="Times New Roman" w:hAnsi="Times New Roman" w:cs="Times New Roman"/>
          <w:noProof/>
          <w:position w:val="-11"/>
        </w:rPr>
        <w:drawing>
          <wp:inline distT="0" distB="0" distL="0" distR="0" wp14:anchorId="5C1F13FF" wp14:editId="650738D8">
            <wp:extent cx="238760"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 </w:t>
      </w:r>
    </w:p>
    <w:p w14:paraId="564AD979" w14:textId="058A33D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относительную деформацию просадочности </w:t>
      </w:r>
      <w:r w:rsidR="003D0D7D" w:rsidRPr="00736C7F">
        <w:rPr>
          <w:rFonts w:ascii="Times New Roman" w:hAnsi="Times New Roman" w:cs="Times New Roman"/>
          <w:noProof/>
          <w:position w:val="-11"/>
        </w:rPr>
        <w:drawing>
          <wp:inline distT="0" distB="0" distL="0" distR="0" wp14:anchorId="2F4EFCCC" wp14:editId="441F72F7">
            <wp:extent cx="198120" cy="231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1085E6E7" w14:textId="029D4ED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степень засоленности </w:t>
      </w:r>
      <w:r w:rsidR="003D0D7D" w:rsidRPr="00736C7F">
        <w:rPr>
          <w:rFonts w:ascii="Times New Roman" w:hAnsi="Times New Roman" w:cs="Times New Roman"/>
          <w:noProof/>
          <w:position w:val="-11"/>
        </w:rPr>
        <w:drawing>
          <wp:inline distT="0" distB="0" distL="0" distR="0" wp14:anchorId="0444EBD0" wp14:editId="3A4EF86D">
            <wp:extent cx="307340" cy="231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736C7F">
        <w:rPr>
          <w:rFonts w:ascii="Times New Roman" w:hAnsi="Times New Roman" w:cs="Times New Roman"/>
        </w:rPr>
        <w:t xml:space="preserve">; </w:t>
      </w:r>
    </w:p>
    <w:p w14:paraId="7BF7EDA0" w14:textId="607E0CC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степень растворимости солей грунтов в воде </w:t>
      </w:r>
      <w:r w:rsidR="003D0D7D" w:rsidRPr="00736C7F">
        <w:rPr>
          <w:rFonts w:ascii="Times New Roman" w:hAnsi="Times New Roman" w:cs="Times New Roman"/>
          <w:noProof/>
          <w:position w:val="-11"/>
        </w:rPr>
        <w:drawing>
          <wp:inline distT="0" distB="0" distL="0" distR="0" wp14:anchorId="63174BE6" wp14:editId="46706275">
            <wp:extent cx="218440"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w:t>
      </w:r>
    </w:p>
    <w:p w14:paraId="71641ECA" w14:textId="65B2C83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предел прочности на одноосное сжатие </w:t>
      </w:r>
      <w:r w:rsidR="003D0D7D" w:rsidRPr="00736C7F">
        <w:rPr>
          <w:rFonts w:ascii="Times New Roman" w:hAnsi="Times New Roman" w:cs="Times New Roman"/>
          <w:noProof/>
          <w:position w:val="-11"/>
        </w:rPr>
        <w:drawing>
          <wp:inline distT="0" distB="0" distL="0" distR="0" wp14:anchorId="0FC79F62" wp14:editId="6240A97B">
            <wp:extent cx="191135"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p>
    <w:p w14:paraId="28FE1B67" w14:textId="0AE0A99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размягчаемости в воде </w:t>
      </w:r>
      <w:r w:rsidR="003D0D7D" w:rsidRPr="00736C7F">
        <w:rPr>
          <w:rFonts w:ascii="Times New Roman" w:hAnsi="Times New Roman" w:cs="Times New Roman"/>
          <w:noProof/>
          <w:position w:val="-11"/>
        </w:rPr>
        <w:drawing>
          <wp:inline distT="0" distB="0" distL="0" distR="0" wp14:anchorId="783A2A7F" wp14:editId="727EF096">
            <wp:extent cx="334645" cy="238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w:t>
      </w:r>
    </w:p>
    <w:p w14:paraId="376E072D" w14:textId="6B3A49A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выветрелости </w:t>
      </w:r>
      <w:r w:rsidR="003D0D7D" w:rsidRPr="00736C7F">
        <w:rPr>
          <w:rFonts w:ascii="Times New Roman" w:hAnsi="Times New Roman" w:cs="Times New Roman"/>
          <w:noProof/>
          <w:position w:val="-11"/>
        </w:rPr>
        <w:drawing>
          <wp:inline distT="0" distB="0" distL="0" distR="0" wp14:anchorId="6A7D374E" wp14:editId="76A67743">
            <wp:extent cx="293370"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736C7F">
        <w:rPr>
          <w:rFonts w:ascii="Times New Roman" w:hAnsi="Times New Roman" w:cs="Times New Roman"/>
        </w:rPr>
        <w:t xml:space="preserve">; </w:t>
      </w:r>
    </w:p>
    <w:p w14:paraId="13160B23" w14:textId="47BC32D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истираемости крупнообломочных грунтов </w:t>
      </w:r>
      <w:r w:rsidR="003D0D7D" w:rsidRPr="00736C7F">
        <w:rPr>
          <w:rFonts w:ascii="Times New Roman" w:hAnsi="Times New Roman" w:cs="Times New Roman"/>
          <w:noProof/>
          <w:position w:val="-11"/>
        </w:rPr>
        <w:drawing>
          <wp:inline distT="0" distB="0" distL="0" distR="0" wp14:anchorId="60BF9E33" wp14:editId="5ED90C5D">
            <wp:extent cx="266065" cy="2387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 </w:t>
      </w:r>
    </w:p>
    <w:p w14:paraId="4FB6039F" w14:textId="5B9FEE4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температуру начала замерзания (оттаивания) </w:t>
      </w:r>
      <w:r w:rsidR="003D0D7D" w:rsidRPr="00736C7F">
        <w:rPr>
          <w:rFonts w:ascii="Times New Roman" w:hAnsi="Times New Roman" w:cs="Times New Roman"/>
          <w:noProof/>
          <w:position w:val="-11"/>
        </w:rPr>
        <w:drawing>
          <wp:inline distT="0" distB="0" distL="0" distR="0" wp14:anchorId="3224F5D3" wp14:editId="7F899181">
            <wp:extent cx="231775" cy="238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w:t>
      </w:r>
    </w:p>
    <w:p w14:paraId="14B5D6A9" w14:textId="16B6B82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сжимаемости мерзлого грунта </w:t>
      </w:r>
      <w:r w:rsidR="003D0D7D" w:rsidRPr="00736C7F">
        <w:rPr>
          <w:rFonts w:ascii="Times New Roman" w:hAnsi="Times New Roman" w:cs="Times New Roman"/>
          <w:noProof/>
          <w:position w:val="-11"/>
        </w:rPr>
        <w:drawing>
          <wp:inline distT="0" distB="0" distL="0" distR="0" wp14:anchorId="4EF77DB0" wp14:editId="4E7C6EE2">
            <wp:extent cx="198120" cy="23876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36C7F">
        <w:rPr>
          <w:rFonts w:ascii="Times New Roman" w:hAnsi="Times New Roman" w:cs="Times New Roman"/>
        </w:rPr>
        <w:t xml:space="preserve">; </w:t>
      </w:r>
    </w:p>
    <w:p w14:paraId="1EF8DA74" w14:textId="7CD13BF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степень морозной пучинистости </w:t>
      </w:r>
      <w:r w:rsidR="003D0D7D" w:rsidRPr="00736C7F">
        <w:rPr>
          <w:rFonts w:ascii="Times New Roman" w:hAnsi="Times New Roman" w:cs="Times New Roman"/>
          <w:noProof/>
          <w:position w:val="-11"/>
        </w:rPr>
        <w:drawing>
          <wp:inline distT="0" distB="0" distL="0" distR="0" wp14:anchorId="079DA135" wp14:editId="0DEDF4B3">
            <wp:extent cx="231775" cy="238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w:t>
      </w:r>
    </w:p>
    <w:p w14:paraId="4BE14B7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температуру грунта </w:t>
      </w:r>
      <w:r w:rsidRPr="00736C7F">
        <w:rPr>
          <w:rFonts w:ascii="Times New Roman" w:hAnsi="Times New Roman" w:cs="Times New Roman"/>
          <w:i/>
          <w:iCs/>
        </w:rPr>
        <w:t>Т</w:t>
      </w:r>
      <w:r w:rsidRPr="00736C7F">
        <w:rPr>
          <w:rFonts w:ascii="Times New Roman" w:hAnsi="Times New Roman" w:cs="Times New Roman"/>
        </w:rPr>
        <w:t xml:space="preserve">; </w:t>
      </w:r>
    </w:p>
    <w:p w14:paraId="1D17E37A" w14:textId="6C6B483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степень заполнения объема пор мерзлого грунта льдом и незамерзшей водой </w:t>
      </w:r>
      <w:r w:rsidR="003D0D7D" w:rsidRPr="00736C7F">
        <w:rPr>
          <w:rFonts w:ascii="Times New Roman" w:hAnsi="Times New Roman" w:cs="Times New Roman"/>
          <w:noProof/>
          <w:position w:val="-10"/>
        </w:rPr>
        <w:drawing>
          <wp:inline distT="0" distB="0" distL="0" distR="0" wp14:anchorId="453E20AE" wp14:editId="4E9CB226">
            <wp:extent cx="184150" cy="218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p>
    <w:p w14:paraId="387E865A" w14:textId="6606BA2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суммарную льдистость мерзлого грунта (объемную льдистость) </w:t>
      </w:r>
      <w:r w:rsidR="003D0D7D" w:rsidRPr="00736C7F">
        <w:rPr>
          <w:rFonts w:ascii="Times New Roman" w:hAnsi="Times New Roman" w:cs="Times New Roman"/>
          <w:noProof/>
          <w:position w:val="-11"/>
        </w:rPr>
        <w:drawing>
          <wp:inline distT="0" distB="0" distL="0" distR="0" wp14:anchorId="7B78966A" wp14:editId="434FC35E">
            <wp:extent cx="19812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68F50C06" w14:textId="3A1386F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объемную льдистость грунта за счет видимых ледяных включений </w:t>
      </w:r>
      <w:r w:rsidR="003D0D7D" w:rsidRPr="00736C7F">
        <w:rPr>
          <w:rFonts w:ascii="Times New Roman" w:hAnsi="Times New Roman" w:cs="Times New Roman"/>
          <w:noProof/>
          <w:position w:val="-11"/>
        </w:rPr>
        <w:drawing>
          <wp:inline distT="0" distB="0" distL="0" distR="0" wp14:anchorId="5C2F4D3A" wp14:editId="14F29A3B">
            <wp:extent cx="11620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736C7F">
        <w:rPr>
          <w:rFonts w:ascii="Times New Roman" w:hAnsi="Times New Roman" w:cs="Times New Roman"/>
        </w:rPr>
        <w:t xml:space="preserve">. </w:t>
      </w:r>
    </w:p>
    <w:p w14:paraId="1BDB4083"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1 </w:t>
      </w:r>
    </w:p>
    <w:p w14:paraId="45469E8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1350"/>
        <w:gridCol w:w="1950"/>
        <w:gridCol w:w="1800"/>
        <w:gridCol w:w="1290"/>
      </w:tblGrid>
      <w:tr w:rsidR="00736C7F" w:rsidRPr="00736C7F" w14:paraId="1D95E67C"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413BAE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Грунты </w:t>
            </w:r>
          </w:p>
        </w:tc>
        <w:tc>
          <w:tcPr>
            <w:tcW w:w="639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A442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Физико-механические характеристики грунтов </w:t>
            </w:r>
          </w:p>
        </w:tc>
      </w:tr>
      <w:tr w:rsidR="00736C7F" w:rsidRPr="00736C7F" w14:paraId="0DC0D9E2" w14:textId="77777777">
        <w:tblPrEx>
          <w:tblCellMar>
            <w:top w:w="0" w:type="dxa"/>
            <w:bottom w:w="0" w:type="dxa"/>
          </w:tblCellMar>
        </w:tblPrEx>
        <w:tc>
          <w:tcPr>
            <w:tcW w:w="3000" w:type="dxa"/>
            <w:tcBorders>
              <w:top w:val="nil"/>
              <w:left w:val="single" w:sz="6" w:space="0" w:color="auto"/>
              <w:bottom w:val="single" w:sz="6" w:space="0" w:color="auto"/>
              <w:right w:val="nil"/>
            </w:tcBorders>
            <w:tcMar>
              <w:top w:w="114" w:type="dxa"/>
              <w:left w:w="28" w:type="dxa"/>
              <w:bottom w:w="114" w:type="dxa"/>
              <w:right w:w="28" w:type="dxa"/>
            </w:tcMar>
          </w:tcPr>
          <w:p w14:paraId="1AB7D913" w14:textId="77777777" w:rsidR="0072737E" w:rsidRPr="00736C7F" w:rsidRDefault="0072737E">
            <w:pPr>
              <w:pStyle w:val="FORMATTEXT"/>
              <w:jc w:val="center"/>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A0F5FF5" w14:textId="19683B45"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Плотность сухого грунта (в массиве) </w:t>
            </w:r>
            <w:r w:rsidR="003D0D7D" w:rsidRPr="00736C7F">
              <w:rPr>
                <w:rFonts w:ascii="Times New Roman" w:hAnsi="Times New Roman" w:cs="Times New Roman"/>
                <w:noProof/>
                <w:position w:val="-11"/>
                <w:sz w:val="18"/>
                <w:szCs w:val="18"/>
              </w:rPr>
              <w:drawing>
                <wp:inline distT="0" distB="0" distL="0" distR="0" wp14:anchorId="1DB2997E" wp14:editId="46BB458E">
                  <wp:extent cx="19812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sz w:val="18"/>
                <w:szCs w:val="18"/>
              </w:rPr>
              <w:t>, т/м</w:t>
            </w:r>
            <w:r w:rsidR="003D0D7D" w:rsidRPr="00736C7F">
              <w:rPr>
                <w:rFonts w:ascii="Times New Roman" w:hAnsi="Times New Roman" w:cs="Times New Roman"/>
                <w:noProof/>
                <w:position w:val="-10"/>
                <w:sz w:val="18"/>
                <w:szCs w:val="18"/>
              </w:rPr>
              <w:drawing>
                <wp:inline distT="0" distB="0" distL="0" distR="0" wp14:anchorId="67B72E12" wp14:editId="52080A2B">
                  <wp:extent cx="102235" cy="218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AE0FA5E" w14:textId="1F04C7A6"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Сопротивление одноосному сжатию породных блоков в водонасыщенном состоянии </w:t>
            </w:r>
            <w:r w:rsidR="003D0D7D" w:rsidRPr="00736C7F">
              <w:rPr>
                <w:rFonts w:ascii="Times New Roman" w:hAnsi="Times New Roman" w:cs="Times New Roman"/>
                <w:noProof/>
                <w:position w:val="-11"/>
                <w:sz w:val="18"/>
                <w:szCs w:val="18"/>
              </w:rPr>
              <w:drawing>
                <wp:inline distT="0" distB="0" distL="0" distR="0" wp14:anchorId="796F4453" wp14:editId="423FA75F">
                  <wp:extent cx="191135"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МПа </w:t>
            </w:r>
          </w:p>
        </w:tc>
        <w:tc>
          <w:tcPr>
            <w:tcW w:w="1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3F1C31E" w14:textId="41A6216B"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Сопротивление одноосному растяжению породных блоков в водонасыщенном состоянии </w:t>
            </w:r>
            <w:r w:rsidR="003D0D7D" w:rsidRPr="00736C7F">
              <w:rPr>
                <w:rFonts w:ascii="Times New Roman" w:hAnsi="Times New Roman" w:cs="Times New Roman"/>
                <w:noProof/>
                <w:position w:val="-11"/>
                <w:sz w:val="18"/>
                <w:szCs w:val="18"/>
              </w:rPr>
              <w:drawing>
                <wp:inline distT="0" distB="0" distL="0" distR="0" wp14:anchorId="3C9D118C" wp14:editId="42F4BA91">
                  <wp:extent cx="293370" cy="238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sz w:val="18"/>
                <w:szCs w:val="18"/>
              </w:rPr>
              <w:t xml:space="preserve">, МПа </w:t>
            </w:r>
          </w:p>
        </w:tc>
        <w:tc>
          <w:tcPr>
            <w:tcW w:w="12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6F6A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Модуль деформации грунта (в массиве) </w:t>
            </w:r>
            <w:r w:rsidRPr="00736C7F">
              <w:rPr>
                <w:rFonts w:ascii="Times New Roman" w:hAnsi="Times New Roman" w:cs="Times New Roman"/>
                <w:i/>
                <w:iCs/>
                <w:sz w:val="18"/>
                <w:szCs w:val="18"/>
              </w:rPr>
              <w:t>Е</w:t>
            </w:r>
            <w:r w:rsidRPr="00736C7F">
              <w:rPr>
                <w:rFonts w:ascii="Times New Roman" w:hAnsi="Times New Roman" w:cs="Times New Roman"/>
                <w:sz w:val="18"/>
                <w:szCs w:val="18"/>
              </w:rPr>
              <w:t xml:space="preserve">, МПа </w:t>
            </w:r>
          </w:p>
        </w:tc>
      </w:tr>
      <w:tr w:rsidR="00736C7F" w:rsidRPr="00736C7F" w14:paraId="6C24908B"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3A736095"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b/>
                <w:bCs/>
                <w:sz w:val="18"/>
                <w:szCs w:val="18"/>
              </w:rPr>
              <w:t>А Скальные</w:t>
            </w:r>
            <w:r w:rsidRPr="00736C7F">
              <w:rPr>
                <w:rFonts w:ascii="Times New Roman" w:hAnsi="Times New Roman" w:cs="Times New Roman"/>
                <w:sz w:val="18"/>
                <w:szCs w:val="18"/>
              </w:rPr>
              <w:t xml:space="preserve"> </w:t>
            </w:r>
          </w:p>
          <w:p w14:paraId="774D17C8" w14:textId="77777777" w:rsidR="0072737E" w:rsidRPr="00736C7F" w:rsidRDefault="0072737E">
            <w:pPr>
              <w:pStyle w:val="FORMATTEXT"/>
              <w:ind w:firstLine="568"/>
              <w:jc w:val="both"/>
              <w:rPr>
                <w:rFonts w:ascii="Times New Roman" w:hAnsi="Times New Roman" w:cs="Times New Roman"/>
                <w:sz w:val="18"/>
                <w:szCs w:val="18"/>
              </w:rPr>
            </w:pP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39643D2" w14:textId="77777777" w:rsidR="0072737E" w:rsidRPr="00736C7F" w:rsidRDefault="0072737E">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16B4CC59"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1102BE1" w14:textId="77777777" w:rsidR="0072737E" w:rsidRPr="00736C7F" w:rsidRDefault="0072737E">
            <w:pPr>
              <w:pStyle w:val="FORMATTEXT"/>
              <w:rPr>
                <w:rFonts w:ascii="Times New Roman" w:hAnsi="Times New Roman" w:cs="Times New Roman"/>
                <w:sz w:val="18"/>
                <w:szCs w:val="18"/>
              </w:rPr>
            </w:pPr>
          </w:p>
        </w:tc>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701D65" w14:textId="77777777" w:rsidR="0072737E" w:rsidRPr="00736C7F" w:rsidRDefault="0072737E">
            <w:pPr>
              <w:pStyle w:val="FORMATTEXT"/>
              <w:rPr>
                <w:rFonts w:ascii="Times New Roman" w:hAnsi="Times New Roman" w:cs="Times New Roman"/>
                <w:sz w:val="18"/>
                <w:szCs w:val="18"/>
              </w:rPr>
            </w:pPr>
          </w:p>
        </w:tc>
      </w:tr>
      <w:tr w:rsidR="00736C7F" w:rsidRPr="00736C7F" w14:paraId="6C8AA82A" w14:textId="77777777">
        <w:tblPrEx>
          <w:tblCellMar>
            <w:top w:w="0" w:type="dxa"/>
            <w:bottom w:w="0" w:type="dxa"/>
          </w:tblCellMar>
        </w:tblPrEx>
        <w:tc>
          <w:tcPr>
            <w:tcW w:w="3000" w:type="dxa"/>
            <w:tcBorders>
              <w:top w:val="nil"/>
              <w:left w:val="single" w:sz="6" w:space="0" w:color="auto"/>
              <w:bottom w:val="nil"/>
              <w:right w:val="nil"/>
            </w:tcBorders>
            <w:tcMar>
              <w:top w:w="114" w:type="dxa"/>
              <w:left w:w="28" w:type="dxa"/>
              <w:bottom w:w="114" w:type="dxa"/>
              <w:right w:w="28" w:type="dxa"/>
            </w:tcMar>
          </w:tcPr>
          <w:p w14:paraId="51CA111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Магматические (граниты, диориты, порфиритs и др.) </w:t>
            </w:r>
          </w:p>
          <w:p w14:paraId="4FFD9AA8" w14:textId="77777777" w:rsidR="0072737E" w:rsidRPr="00736C7F" w:rsidRDefault="0072737E">
            <w:pPr>
              <w:pStyle w:val="FORMATTEXT"/>
              <w:ind w:firstLine="568"/>
              <w:jc w:val="both"/>
              <w:rPr>
                <w:rFonts w:ascii="Times New Roman" w:hAnsi="Times New Roman" w:cs="Times New Roman"/>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14:paraId="4F2304EF" w14:textId="77777777" w:rsidR="0072737E" w:rsidRPr="00736C7F" w:rsidRDefault="0072737E">
            <w:pPr>
              <w:pStyle w:val="FORMATTEXT"/>
              <w:rPr>
                <w:rFonts w:ascii="Times New Roman" w:hAnsi="Times New Roman" w:cs="Times New Roman"/>
                <w:sz w:val="18"/>
                <w:szCs w:val="18"/>
              </w:rPr>
            </w:pPr>
          </w:p>
        </w:tc>
        <w:tc>
          <w:tcPr>
            <w:tcW w:w="1950" w:type="dxa"/>
            <w:tcBorders>
              <w:top w:val="nil"/>
              <w:left w:val="single" w:sz="6" w:space="0" w:color="auto"/>
              <w:bottom w:val="nil"/>
              <w:right w:val="nil"/>
            </w:tcBorders>
            <w:tcMar>
              <w:top w:w="114" w:type="dxa"/>
              <w:left w:w="28" w:type="dxa"/>
              <w:bottom w:w="114" w:type="dxa"/>
              <w:right w:w="28" w:type="dxa"/>
            </w:tcMar>
          </w:tcPr>
          <w:p w14:paraId="0D811FDE" w14:textId="77777777" w:rsidR="0072737E" w:rsidRPr="00736C7F" w:rsidRDefault="0072737E">
            <w:pPr>
              <w:pStyle w:val="FORMATTEXT"/>
              <w:rPr>
                <w:rFonts w:ascii="Times New Roman" w:hAnsi="Times New Roman" w:cs="Times New Roman"/>
                <w:sz w:val="18"/>
                <w:szCs w:val="18"/>
              </w:rPr>
            </w:pPr>
          </w:p>
        </w:tc>
        <w:tc>
          <w:tcPr>
            <w:tcW w:w="1800" w:type="dxa"/>
            <w:tcBorders>
              <w:top w:val="nil"/>
              <w:left w:val="single" w:sz="6" w:space="0" w:color="auto"/>
              <w:bottom w:val="nil"/>
              <w:right w:val="nil"/>
            </w:tcBorders>
            <w:tcMar>
              <w:top w:w="114" w:type="dxa"/>
              <w:left w:w="28" w:type="dxa"/>
              <w:bottom w:w="114" w:type="dxa"/>
              <w:right w:w="28" w:type="dxa"/>
            </w:tcMar>
          </w:tcPr>
          <w:p w14:paraId="2DB02F5D" w14:textId="77777777" w:rsidR="0072737E" w:rsidRPr="00736C7F" w:rsidRDefault="0072737E">
            <w:pPr>
              <w:pStyle w:val="FORMATTEXT"/>
              <w:rPr>
                <w:rFonts w:ascii="Times New Roman" w:hAnsi="Times New Roman" w:cs="Times New Roman"/>
                <w:sz w:val="18"/>
                <w:szCs w:val="18"/>
              </w:rPr>
            </w:pPr>
          </w:p>
        </w:tc>
        <w:tc>
          <w:tcPr>
            <w:tcW w:w="1290" w:type="dxa"/>
            <w:tcBorders>
              <w:top w:val="nil"/>
              <w:left w:val="single" w:sz="6" w:space="0" w:color="auto"/>
              <w:bottom w:val="nil"/>
              <w:right w:val="single" w:sz="6" w:space="0" w:color="auto"/>
            </w:tcBorders>
            <w:tcMar>
              <w:top w:w="114" w:type="dxa"/>
              <w:left w:w="28" w:type="dxa"/>
              <w:bottom w:w="114" w:type="dxa"/>
              <w:right w:w="28" w:type="dxa"/>
            </w:tcMar>
          </w:tcPr>
          <w:p w14:paraId="5B15C09A" w14:textId="77777777" w:rsidR="0072737E" w:rsidRPr="00736C7F" w:rsidRDefault="0072737E">
            <w:pPr>
              <w:pStyle w:val="FORMATTEXT"/>
              <w:rPr>
                <w:rFonts w:ascii="Times New Roman" w:hAnsi="Times New Roman" w:cs="Times New Roman"/>
                <w:sz w:val="18"/>
                <w:szCs w:val="18"/>
              </w:rPr>
            </w:pPr>
          </w:p>
        </w:tc>
      </w:tr>
      <w:tr w:rsidR="00736C7F" w:rsidRPr="00736C7F" w14:paraId="5B895954" w14:textId="77777777">
        <w:tblPrEx>
          <w:tblCellMar>
            <w:top w:w="0" w:type="dxa"/>
            <w:bottom w:w="0" w:type="dxa"/>
          </w:tblCellMar>
        </w:tblPrEx>
        <w:tc>
          <w:tcPr>
            <w:tcW w:w="3000" w:type="dxa"/>
            <w:tcBorders>
              <w:top w:val="nil"/>
              <w:left w:val="single" w:sz="6" w:space="0" w:color="auto"/>
              <w:bottom w:val="nil"/>
              <w:right w:val="nil"/>
            </w:tcBorders>
            <w:tcMar>
              <w:top w:w="114" w:type="dxa"/>
              <w:left w:w="28" w:type="dxa"/>
              <w:bottom w:w="114" w:type="dxa"/>
              <w:right w:w="28" w:type="dxa"/>
            </w:tcMar>
          </w:tcPr>
          <w:p w14:paraId="1E62336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Метаморфические (гнейсы, кварциты, кристаллические сланцы, мраморы и др.) </w:t>
            </w:r>
          </w:p>
          <w:p w14:paraId="385A5EF7" w14:textId="77777777" w:rsidR="0072737E" w:rsidRPr="00736C7F" w:rsidRDefault="0072737E">
            <w:pPr>
              <w:pStyle w:val="FORMATTEXT"/>
              <w:ind w:firstLine="568"/>
              <w:jc w:val="both"/>
              <w:rPr>
                <w:rFonts w:ascii="Times New Roman" w:hAnsi="Times New Roman" w:cs="Times New Roman"/>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14:paraId="7DFA0930" w14:textId="77777777" w:rsidR="0072737E" w:rsidRPr="00736C7F" w:rsidRDefault="0072737E">
            <w:pPr>
              <w:pStyle w:val="FORMATTEXT"/>
              <w:rPr>
                <w:rFonts w:ascii="Times New Roman" w:hAnsi="Times New Roman" w:cs="Times New Roman"/>
                <w:sz w:val="18"/>
                <w:szCs w:val="18"/>
              </w:rPr>
            </w:pPr>
          </w:p>
        </w:tc>
        <w:tc>
          <w:tcPr>
            <w:tcW w:w="1950" w:type="dxa"/>
            <w:tcBorders>
              <w:top w:val="nil"/>
              <w:left w:val="single" w:sz="6" w:space="0" w:color="auto"/>
              <w:bottom w:val="nil"/>
              <w:right w:val="nil"/>
            </w:tcBorders>
            <w:tcMar>
              <w:top w:w="114" w:type="dxa"/>
              <w:left w:w="28" w:type="dxa"/>
              <w:bottom w:w="114" w:type="dxa"/>
              <w:right w:w="28" w:type="dxa"/>
            </w:tcMar>
          </w:tcPr>
          <w:p w14:paraId="7C3F6002" w14:textId="77777777" w:rsidR="0072737E" w:rsidRPr="00736C7F" w:rsidRDefault="0072737E">
            <w:pPr>
              <w:pStyle w:val="FORMATTEXT"/>
              <w:rPr>
                <w:rFonts w:ascii="Times New Roman" w:hAnsi="Times New Roman" w:cs="Times New Roman"/>
                <w:sz w:val="18"/>
                <w:szCs w:val="18"/>
              </w:rPr>
            </w:pPr>
          </w:p>
        </w:tc>
        <w:tc>
          <w:tcPr>
            <w:tcW w:w="1800" w:type="dxa"/>
            <w:tcBorders>
              <w:top w:val="nil"/>
              <w:left w:val="single" w:sz="6" w:space="0" w:color="auto"/>
              <w:bottom w:val="nil"/>
              <w:right w:val="nil"/>
            </w:tcBorders>
            <w:tcMar>
              <w:top w:w="114" w:type="dxa"/>
              <w:left w:w="28" w:type="dxa"/>
              <w:bottom w:w="114" w:type="dxa"/>
              <w:right w:w="28" w:type="dxa"/>
            </w:tcMar>
          </w:tcPr>
          <w:p w14:paraId="26532A62" w14:textId="77777777" w:rsidR="0072737E" w:rsidRPr="00736C7F" w:rsidRDefault="0072737E">
            <w:pPr>
              <w:pStyle w:val="FORMATTEXT"/>
              <w:rPr>
                <w:rFonts w:ascii="Times New Roman" w:hAnsi="Times New Roman" w:cs="Times New Roman"/>
                <w:sz w:val="18"/>
                <w:szCs w:val="18"/>
              </w:rPr>
            </w:pPr>
          </w:p>
        </w:tc>
        <w:tc>
          <w:tcPr>
            <w:tcW w:w="1290" w:type="dxa"/>
            <w:tcBorders>
              <w:top w:val="nil"/>
              <w:left w:val="single" w:sz="6" w:space="0" w:color="auto"/>
              <w:bottom w:val="nil"/>
              <w:right w:val="single" w:sz="6" w:space="0" w:color="auto"/>
            </w:tcBorders>
            <w:tcMar>
              <w:top w:w="114" w:type="dxa"/>
              <w:left w:w="28" w:type="dxa"/>
              <w:bottom w:w="114" w:type="dxa"/>
              <w:right w:w="28" w:type="dxa"/>
            </w:tcMar>
          </w:tcPr>
          <w:p w14:paraId="5F8DBC9A" w14:textId="77777777" w:rsidR="0072737E" w:rsidRPr="00736C7F" w:rsidRDefault="0072737E">
            <w:pPr>
              <w:pStyle w:val="FORMATTEXT"/>
              <w:rPr>
                <w:rFonts w:ascii="Times New Roman" w:hAnsi="Times New Roman" w:cs="Times New Roman"/>
                <w:sz w:val="18"/>
                <w:szCs w:val="18"/>
              </w:rPr>
            </w:pPr>
          </w:p>
        </w:tc>
      </w:tr>
      <w:tr w:rsidR="00736C7F" w:rsidRPr="00736C7F" w14:paraId="35B9FDFA" w14:textId="77777777">
        <w:tblPrEx>
          <w:tblCellMar>
            <w:top w:w="0" w:type="dxa"/>
            <w:bottom w:w="0" w:type="dxa"/>
          </w:tblCellMar>
        </w:tblPrEx>
        <w:tc>
          <w:tcPr>
            <w:tcW w:w="3000" w:type="dxa"/>
            <w:tcBorders>
              <w:top w:val="nil"/>
              <w:left w:val="single" w:sz="6" w:space="0" w:color="auto"/>
              <w:bottom w:val="single" w:sz="6" w:space="0" w:color="auto"/>
              <w:right w:val="nil"/>
            </w:tcBorders>
            <w:tcMar>
              <w:top w:w="114" w:type="dxa"/>
              <w:left w:w="28" w:type="dxa"/>
              <w:bottom w:w="114" w:type="dxa"/>
              <w:right w:w="28" w:type="dxa"/>
            </w:tcMar>
          </w:tcPr>
          <w:p w14:paraId="3F34CF3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 xml:space="preserve">Осадочные (известняки, доломиты, песчаники и др.) </w:t>
            </w: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67FF74A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2,5-3,0 </w:t>
            </w:r>
          </w:p>
        </w:tc>
        <w:tc>
          <w:tcPr>
            <w:tcW w:w="1950" w:type="dxa"/>
            <w:tcBorders>
              <w:top w:val="nil"/>
              <w:left w:val="single" w:sz="6" w:space="0" w:color="auto"/>
              <w:bottom w:val="single" w:sz="6" w:space="0" w:color="auto"/>
              <w:right w:val="nil"/>
            </w:tcBorders>
            <w:tcMar>
              <w:top w:w="114" w:type="dxa"/>
              <w:left w:w="28" w:type="dxa"/>
              <w:bottom w:w="114" w:type="dxa"/>
              <w:right w:w="28" w:type="dxa"/>
            </w:tcMar>
          </w:tcPr>
          <w:p w14:paraId="4E2B49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&gt;5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6DBE8924" w14:textId="1B2B258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8"/>
                <w:sz w:val="18"/>
                <w:szCs w:val="18"/>
              </w:rPr>
              <w:drawing>
                <wp:inline distT="0" distB="0" distL="0" distR="0" wp14:anchorId="70B70930" wp14:editId="6CB5F2A9">
                  <wp:extent cx="122555" cy="1498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1,0 </w:t>
            </w:r>
          </w:p>
        </w:tc>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A017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&gt;2000 </w:t>
            </w:r>
          </w:p>
        </w:tc>
      </w:tr>
      <w:tr w:rsidR="00736C7F" w:rsidRPr="00736C7F" w14:paraId="738B2AC4"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3B51326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Полускальные </w:t>
            </w:r>
          </w:p>
          <w:p w14:paraId="3507069D" w14:textId="77777777" w:rsidR="0072737E" w:rsidRPr="00736C7F" w:rsidRDefault="0072737E">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995782B" w14:textId="77777777" w:rsidR="0072737E" w:rsidRPr="00736C7F" w:rsidRDefault="0072737E">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2630003C"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A85C5E1" w14:textId="77777777" w:rsidR="0072737E" w:rsidRPr="00736C7F" w:rsidRDefault="0072737E">
            <w:pPr>
              <w:pStyle w:val="FORMATTEXT"/>
              <w:rPr>
                <w:rFonts w:ascii="Times New Roman" w:hAnsi="Times New Roman" w:cs="Times New Roman"/>
                <w:sz w:val="18"/>
                <w:szCs w:val="18"/>
              </w:rPr>
            </w:pPr>
          </w:p>
        </w:tc>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05188A" w14:textId="77777777" w:rsidR="0072737E" w:rsidRPr="00736C7F" w:rsidRDefault="0072737E">
            <w:pPr>
              <w:pStyle w:val="FORMATTEXT"/>
              <w:rPr>
                <w:rFonts w:ascii="Times New Roman" w:hAnsi="Times New Roman" w:cs="Times New Roman"/>
                <w:sz w:val="18"/>
                <w:szCs w:val="18"/>
              </w:rPr>
            </w:pPr>
          </w:p>
        </w:tc>
      </w:tr>
      <w:tr w:rsidR="00736C7F" w:rsidRPr="00736C7F" w14:paraId="37740338" w14:textId="77777777">
        <w:tblPrEx>
          <w:tblCellMar>
            <w:top w:w="0" w:type="dxa"/>
            <w:bottom w:w="0" w:type="dxa"/>
          </w:tblCellMar>
        </w:tblPrEx>
        <w:tc>
          <w:tcPr>
            <w:tcW w:w="3000" w:type="dxa"/>
            <w:tcBorders>
              <w:top w:val="nil"/>
              <w:left w:val="single" w:sz="6" w:space="0" w:color="auto"/>
              <w:bottom w:val="single" w:sz="6" w:space="0" w:color="auto"/>
              <w:right w:val="nil"/>
            </w:tcBorders>
            <w:tcMar>
              <w:top w:w="114" w:type="dxa"/>
              <w:left w:w="28" w:type="dxa"/>
              <w:bottom w:w="114" w:type="dxa"/>
              <w:right w:w="28" w:type="dxa"/>
            </w:tcMar>
          </w:tcPr>
          <w:p w14:paraId="3CF489B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Осадочные (глинистые сланцы, аргиллиты, алевролиты, песчаники, конгломераты, мелы, мергели, туфы, гипсы и др.) </w:t>
            </w: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0C548D6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2,2-2,65 </w:t>
            </w:r>
          </w:p>
        </w:tc>
        <w:tc>
          <w:tcPr>
            <w:tcW w:w="1950" w:type="dxa"/>
            <w:tcBorders>
              <w:top w:val="nil"/>
              <w:left w:val="single" w:sz="6" w:space="0" w:color="auto"/>
              <w:bottom w:val="single" w:sz="6" w:space="0" w:color="auto"/>
              <w:right w:val="nil"/>
            </w:tcBorders>
            <w:tcMar>
              <w:top w:w="114" w:type="dxa"/>
              <w:left w:w="28" w:type="dxa"/>
              <w:bottom w:w="114" w:type="dxa"/>
              <w:right w:w="28" w:type="dxa"/>
            </w:tcMar>
          </w:tcPr>
          <w:p w14:paraId="22C139F4" w14:textId="02CF02E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8"/>
                <w:sz w:val="18"/>
                <w:szCs w:val="18"/>
              </w:rPr>
              <w:drawing>
                <wp:inline distT="0" distB="0" distL="0" distR="0" wp14:anchorId="38E874C4" wp14:editId="5C109272">
                  <wp:extent cx="122555" cy="1498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5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69D90C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&lt;1,0 </w:t>
            </w:r>
          </w:p>
        </w:tc>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BF64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200-2000 </w:t>
            </w:r>
          </w:p>
        </w:tc>
      </w:tr>
      <w:tr w:rsidR="00736C7F" w:rsidRPr="00736C7F" w14:paraId="13E8B281"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78AC5D7F"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b/>
                <w:bCs/>
                <w:sz w:val="18"/>
                <w:szCs w:val="18"/>
              </w:rPr>
              <w:t>Б Нескальные</w:t>
            </w:r>
            <w:r w:rsidRPr="00736C7F">
              <w:rPr>
                <w:rFonts w:ascii="Times New Roman" w:hAnsi="Times New Roman" w:cs="Times New Roman"/>
                <w:sz w:val="18"/>
                <w:szCs w:val="18"/>
              </w:rPr>
              <w:t xml:space="preserve"> </w:t>
            </w:r>
          </w:p>
          <w:p w14:paraId="078BCF65" w14:textId="77777777" w:rsidR="0072737E" w:rsidRPr="00736C7F" w:rsidRDefault="0072737E">
            <w:pPr>
              <w:pStyle w:val="FORMATTEXT"/>
              <w:ind w:firstLine="568"/>
              <w:jc w:val="both"/>
              <w:rPr>
                <w:rFonts w:ascii="Times New Roman" w:hAnsi="Times New Roman" w:cs="Times New Roman"/>
                <w:sz w:val="18"/>
                <w:szCs w:val="18"/>
              </w:rPr>
            </w:pP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9A00BB8" w14:textId="77777777" w:rsidR="0072737E" w:rsidRPr="00736C7F" w:rsidRDefault="0072737E">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2BEE43E6"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EAF8EEA" w14:textId="77777777" w:rsidR="0072737E" w:rsidRPr="00736C7F" w:rsidRDefault="0072737E">
            <w:pPr>
              <w:pStyle w:val="FORMATTEXT"/>
              <w:rPr>
                <w:rFonts w:ascii="Times New Roman" w:hAnsi="Times New Roman" w:cs="Times New Roman"/>
                <w:sz w:val="18"/>
                <w:szCs w:val="18"/>
              </w:rPr>
            </w:pPr>
          </w:p>
        </w:tc>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0AA855" w14:textId="77777777" w:rsidR="0072737E" w:rsidRPr="00736C7F" w:rsidRDefault="0072737E">
            <w:pPr>
              <w:pStyle w:val="FORMATTEXT"/>
              <w:rPr>
                <w:rFonts w:ascii="Times New Roman" w:hAnsi="Times New Roman" w:cs="Times New Roman"/>
                <w:sz w:val="18"/>
                <w:szCs w:val="18"/>
              </w:rPr>
            </w:pPr>
          </w:p>
        </w:tc>
      </w:tr>
      <w:tr w:rsidR="00736C7F" w:rsidRPr="00736C7F" w14:paraId="012A4E34" w14:textId="77777777">
        <w:tblPrEx>
          <w:tblCellMar>
            <w:top w:w="0" w:type="dxa"/>
            <w:bottom w:w="0" w:type="dxa"/>
          </w:tblCellMar>
        </w:tblPrEx>
        <w:tc>
          <w:tcPr>
            <w:tcW w:w="3000" w:type="dxa"/>
            <w:tcBorders>
              <w:top w:val="nil"/>
              <w:left w:val="single" w:sz="6" w:space="0" w:color="auto"/>
              <w:bottom w:val="nil"/>
              <w:right w:val="nil"/>
            </w:tcBorders>
            <w:tcMar>
              <w:top w:w="114" w:type="dxa"/>
              <w:left w:w="28" w:type="dxa"/>
              <w:bottom w:w="114" w:type="dxa"/>
              <w:right w:w="28" w:type="dxa"/>
            </w:tcMar>
          </w:tcPr>
          <w:p w14:paraId="6114A85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Крупнообломочные (валунные, галечниковые, гравийные), песчаные </w:t>
            </w:r>
          </w:p>
          <w:p w14:paraId="708C367A" w14:textId="77777777" w:rsidR="0072737E" w:rsidRPr="00736C7F" w:rsidRDefault="0072737E">
            <w:pPr>
              <w:pStyle w:val="FORMATTEXT"/>
              <w:ind w:firstLine="568"/>
              <w:jc w:val="both"/>
              <w:rPr>
                <w:rFonts w:ascii="Times New Roman" w:hAnsi="Times New Roman" w:cs="Times New Roman"/>
                <w:sz w:val="18"/>
                <w:szCs w:val="18"/>
              </w:rPr>
            </w:pPr>
          </w:p>
        </w:tc>
        <w:tc>
          <w:tcPr>
            <w:tcW w:w="1350" w:type="dxa"/>
            <w:tcBorders>
              <w:top w:val="nil"/>
              <w:left w:val="single" w:sz="6" w:space="0" w:color="auto"/>
              <w:bottom w:val="nil"/>
              <w:right w:val="nil"/>
            </w:tcBorders>
            <w:tcMar>
              <w:top w:w="114" w:type="dxa"/>
              <w:left w:w="28" w:type="dxa"/>
              <w:bottom w:w="114" w:type="dxa"/>
              <w:right w:w="28" w:type="dxa"/>
            </w:tcMar>
          </w:tcPr>
          <w:p w14:paraId="4E12CAB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1,4-2,1 </w:t>
            </w:r>
          </w:p>
        </w:tc>
        <w:tc>
          <w:tcPr>
            <w:tcW w:w="1950" w:type="dxa"/>
            <w:tcBorders>
              <w:top w:val="nil"/>
              <w:left w:val="single" w:sz="6" w:space="0" w:color="auto"/>
              <w:bottom w:val="nil"/>
              <w:right w:val="nil"/>
            </w:tcBorders>
            <w:tcMar>
              <w:top w:w="114" w:type="dxa"/>
              <w:left w:w="28" w:type="dxa"/>
              <w:bottom w:w="114" w:type="dxa"/>
              <w:right w:w="28" w:type="dxa"/>
            </w:tcMar>
          </w:tcPr>
          <w:p w14:paraId="41F8045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&lt;2 </w:t>
            </w:r>
          </w:p>
        </w:tc>
        <w:tc>
          <w:tcPr>
            <w:tcW w:w="1800" w:type="dxa"/>
            <w:tcBorders>
              <w:top w:val="nil"/>
              <w:left w:val="single" w:sz="6" w:space="0" w:color="auto"/>
              <w:bottom w:val="nil"/>
              <w:right w:val="nil"/>
            </w:tcBorders>
            <w:tcMar>
              <w:top w:w="114" w:type="dxa"/>
              <w:left w:w="28" w:type="dxa"/>
              <w:bottom w:w="114" w:type="dxa"/>
              <w:right w:w="28" w:type="dxa"/>
            </w:tcMar>
          </w:tcPr>
          <w:p w14:paraId="62CB04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290" w:type="dxa"/>
            <w:tcBorders>
              <w:top w:val="nil"/>
              <w:left w:val="single" w:sz="6" w:space="0" w:color="auto"/>
              <w:bottom w:val="nil"/>
              <w:right w:val="single" w:sz="6" w:space="0" w:color="auto"/>
            </w:tcBorders>
            <w:tcMar>
              <w:top w:w="114" w:type="dxa"/>
              <w:left w:w="28" w:type="dxa"/>
              <w:bottom w:w="114" w:type="dxa"/>
              <w:right w:w="28" w:type="dxa"/>
            </w:tcMar>
          </w:tcPr>
          <w:p w14:paraId="217E30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20-200 </w:t>
            </w:r>
          </w:p>
        </w:tc>
      </w:tr>
      <w:tr w:rsidR="00736C7F" w:rsidRPr="00736C7F" w14:paraId="25F6FB8B" w14:textId="77777777">
        <w:tblPrEx>
          <w:tblCellMar>
            <w:top w:w="0" w:type="dxa"/>
            <w:bottom w:w="0" w:type="dxa"/>
          </w:tblCellMar>
        </w:tblPrEx>
        <w:tc>
          <w:tcPr>
            <w:tcW w:w="3000" w:type="dxa"/>
            <w:tcBorders>
              <w:top w:val="nil"/>
              <w:left w:val="single" w:sz="6" w:space="0" w:color="auto"/>
              <w:bottom w:val="single" w:sz="6" w:space="0" w:color="auto"/>
              <w:right w:val="nil"/>
            </w:tcBorders>
            <w:tcMar>
              <w:top w:w="114" w:type="dxa"/>
              <w:left w:w="28" w:type="dxa"/>
              <w:bottom w:w="114" w:type="dxa"/>
              <w:right w:w="28" w:type="dxa"/>
            </w:tcMar>
          </w:tcPr>
          <w:p w14:paraId="4F06D0C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Глинистые (супеси, суглинки и глины) </w:t>
            </w: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5383F2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1,1-2,1 </w:t>
            </w:r>
          </w:p>
        </w:tc>
        <w:tc>
          <w:tcPr>
            <w:tcW w:w="1950" w:type="dxa"/>
            <w:tcBorders>
              <w:top w:val="nil"/>
              <w:left w:val="single" w:sz="6" w:space="0" w:color="auto"/>
              <w:bottom w:val="single" w:sz="6" w:space="0" w:color="auto"/>
              <w:right w:val="nil"/>
            </w:tcBorders>
            <w:tcMar>
              <w:top w:w="114" w:type="dxa"/>
              <w:left w:w="28" w:type="dxa"/>
              <w:bottom w:w="114" w:type="dxa"/>
              <w:right w:w="28" w:type="dxa"/>
            </w:tcMar>
          </w:tcPr>
          <w:p w14:paraId="07E8E165" w14:textId="77777777" w:rsidR="0072737E" w:rsidRPr="00736C7F" w:rsidRDefault="0072737E">
            <w:pPr>
              <w:pStyle w:val="FORMATTEXT"/>
              <w:jc w:val="center"/>
              <w:rPr>
                <w:rFonts w:ascii="Times New Roman" w:hAnsi="Times New Roman" w:cs="Times New Roman"/>
                <w:sz w:val="18"/>
                <w:szCs w:val="18"/>
              </w:rPr>
            </w:pP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0C1B93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0669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4-10 </w:t>
            </w:r>
          </w:p>
        </w:tc>
      </w:tr>
      <w:tr w:rsidR="00736C7F" w:rsidRPr="00736C7F" w14:paraId="60362B7E" w14:textId="77777777">
        <w:tblPrEx>
          <w:tblCellMar>
            <w:top w:w="0" w:type="dxa"/>
            <w:bottom w:w="0" w:type="dxa"/>
          </w:tblCellMar>
        </w:tblPrEx>
        <w:tc>
          <w:tcPr>
            <w:tcW w:w="939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CD579" w14:textId="77777777"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В приложении А приведена классификация массивов скальных грунтов: по степени трещиноватости, водопроницаемости, деформируемости, выветрелости, по нарушению сплошности (разломы и трещины), по степени однородности, а также по льдистости скальных и нескальных грунтов и по степени цементации их льдом. </w:t>
            </w:r>
          </w:p>
        </w:tc>
      </w:tr>
    </w:tbl>
    <w:p w14:paraId="192F64E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4A3DD8F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 Для проектирования оснований гидротехнических сооружений необходимо также определять: </w:t>
      </w:r>
    </w:p>
    <w:p w14:paraId="41BA462A" w14:textId="7D2A7E6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давление предуплотнения </w:t>
      </w:r>
      <w:r w:rsidR="003D0D7D" w:rsidRPr="00736C7F">
        <w:rPr>
          <w:rFonts w:ascii="Times New Roman" w:hAnsi="Times New Roman" w:cs="Times New Roman"/>
          <w:noProof/>
          <w:position w:val="-11"/>
        </w:rPr>
        <w:drawing>
          <wp:inline distT="0" distB="0" distL="0" distR="0" wp14:anchorId="48D466A2" wp14:editId="6E423650">
            <wp:extent cx="191135"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p>
    <w:p w14:paraId="22229473" w14:textId="4147078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угол внутреннего трения и удельное сцепление в эффективных напряжениях </w:t>
      </w:r>
      <w:r w:rsidR="003D0D7D" w:rsidRPr="00736C7F">
        <w:rPr>
          <w:rFonts w:ascii="Times New Roman" w:hAnsi="Times New Roman" w:cs="Times New Roman"/>
          <w:noProof/>
          <w:position w:val="-9"/>
        </w:rPr>
        <w:drawing>
          <wp:inline distT="0" distB="0" distL="0" distR="0" wp14:anchorId="1772301E" wp14:editId="2302E63A">
            <wp:extent cx="163830" cy="1981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9"/>
        </w:rPr>
        <w:drawing>
          <wp:inline distT="0" distB="0" distL="0" distR="0" wp14:anchorId="12ACAB85" wp14:editId="7726B77B">
            <wp:extent cx="149860" cy="184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и в полных напряжениях </w:t>
      </w:r>
      <w:r w:rsidR="003D0D7D" w:rsidRPr="00736C7F">
        <w:rPr>
          <w:rFonts w:ascii="Times New Roman" w:hAnsi="Times New Roman" w:cs="Times New Roman"/>
          <w:noProof/>
          <w:position w:val="-8"/>
        </w:rPr>
        <w:drawing>
          <wp:inline distT="0" distB="0" distL="0" distR="0" wp14:anchorId="053CBEC6" wp14:editId="0F78E6FA">
            <wp:extent cx="143510" cy="1638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с</w:t>
      </w:r>
      <w:r w:rsidRPr="00736C7F">
        <w:rPr>
          <w:rFonts w:ascii="Times New Roman" w:hAnsi="Times New Roman" w:cs="Times New Roman"/>
        </w:rPr>
        <w:t xml:space="preserve">; </w:t>
      </w:r>
    </w:p>
    <w:p w14:paraId="23A5B56E" w14:textId="4D537BB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сопротивление недренированному сдвигу </w:t>
      </w:r>
      <w:r w:rsidR="003D0D7D" w:rsidRPr="00736C7F">
        <w:rPr>
          <w:rFonts w:ascii="Times New Roman" w:hAnsi="Times New Roman" w:cs="Times New Roman"/>
          <w:noProof/>
          <w:position w:val="-11"/>
        </w:rPr>
        <w:drawing>
          <wp:inline distT="0" distB="0" distL="0" distR="0" wp14:anchorId="066F60EA" wp14:editId="71791625">
            <wp:extent cx="16383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p>
    <w:p w14:paraId="272DF289" w14:textId="5736F36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показатель чувствительности </w:t>
      </w:r>
      <w:r w:rsidR="003D0D7D" w:rsidRPr="00736C7F">
        <w:rPr>
          <w:rFonts w:ascii="Times New Roman" w:hAnsi="Times New Roman" w:cs="Times New Roman"/>
          <w:noProof/>
          <w:position w:val="-11"/>
        </w:rPr>
        <w:drawing>
          <wp:inline distT="0" distB="0" distL="0" distR="0" wp14:anchorId="79E5A036" wp14:editId="6D32F6E7">
            <wp:extent cx="163830" cy="2317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p>
    <w:p w14:paraId="28BE46B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модуль деформации </w:t>
      </w:r>
      <w:r w:rsidRPr="00736C7F">
        <w:rPr>
          <w:rFonts w:ascii="Times New Roman" w:hAnsi="Times New Roman" w:cs="Times New Roman"/>
          <w:i/>
          <w:iCs/>
        </w:rPr>
        <w:t>Е</w:t>
      </w:r>
      <w:r w:rsidRPr="00736C7F">
        <w:rPr>
          <w:rFonts w:ascii="Times New Roman" w:hAnsi="Times New Roman" w:cs="Times New Roman"/>
        </w:rPr>
        <w:t xml:space="preserve">; </w:t>
      </w:r>
    </w:p>
    <w:p w14:paraId="26AC99C0" w14:textId="299867E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коэффициент уплотнения (сжимаемости)</w:t>
      </w:r>
      <w:r w:rsidR="003D0D7D" w:rsidRPr="00736C7F">
        <w:rPr>
          <w:rFonts w:ascii="Times New Roman" w:hAnsi="Times New Roman" w:cs="Times New Roman"/>
          <w:noProof/>
          <w:position w:val="-7"/>
        </w:rPr>
        <w:drawing>
          <wp:inline distT="0" distB="0" distL="0" distR="0" wp14:anchorId="79402216" wp14:editId="1F26ABC5">
            <wp:extent cx="122555" cy="1435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736C7F">
        <w:rPr>
          <w:rFonts w:ascii="Times New Roman" w:hAnsi="Times New Roman" w:cs="Times New Roman"/>
        </w:rPr>
        <w:t xml:space="preserve">; </w:t>
      </w:r>
    </w:p>
    <w:p w14:paraId="4693337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поперечной деформации </w:t>
      </w:r>
      <w:r w:rsidRPr="00736C7F">
        <w:rPr>
          <w:rFonts w:ascii="Times New Roman" w:hAnsi="Times New Roman" w:cs="Times New Roman"/>
          <w:i/>
          <w:iCs/>
        </w:rPr>
        <w:t>v</w:t>
      </w:r>
      <w:r w:rsidRPr="00736C7F">
        <w:rPr>
          <w:rFonts w:ascii="Times New Roman" w:hAnsi="Times New Roman" w:cs="Times New Roman"/>
        </w:rPr>
        <w:t xml:space="preserve">; </w:t>
      </w:r>
    </w:p>
    <w:p w14:paraId="182A387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фильтрации </w:t>
      </w:r>
      <w:r w:rsidRPr="00736C7F">
        <w:rPr>
          <w:rFonts w:ascii="Times New Roman" w:hAnsi="Times New Roman" w:cs="Times New Roman"/>
          <w:i/>
          <w:iCs/>
        </w:rPr>
        <w:t>k</w:t>
      </w:r>
      <w:r w:rsidRPr="00736C7F">
        <w:rPr>
          <w:rFonts w:ascii="Times New Roman" w:hAnsi="Times New Roman" w:cs="Times New Roman"/>
        </w:rPr>
        <w:t xml:space="preserve">; </w:t>
      </w:r>
    </w:p>
    <w:p w14:paraId="26C51E13" w14:textId="413243B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консолидации </w:t>
      </w:r>
      <w:r w:rsidR="003D0D7D" w:rsidRPr="00736C7F">
        <w:rPr>
          <w:rFonts w:ascii="Times New Roman" w:hAnsi="Times New Roman" w:cs="Times New Roman"/>
          <w:noProof/>
          <w:position w:val="-11"/>
        </w:rPr>
        <w:drawing>
          <wp:inline distT="0" distB="0" distL="0" distR="0" wp14:anchorId="2C68AA8B" wp14:editId="14C413A4">
            <wp:extent cx="16383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p>
    <w:p w14:paraId="731F8781" w14:textId="4D86933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параметры ползучести </w:t>
      </w:r>
      <w:r w:rsidR="003D0D7D" w:rsidRPr="00736C7F">
        <w:rPr>
          <w:rFonts w:ascii="Times New Roman" w:hAnsi="Times New Roman" w:cs="Times New Roman"/>
          <w:noProof/>
          <w:position w:val="-11"/>
        </w:rPr>
        <w:drawing>
          <wp:inline distT="0" distB="0" distL="0" distR="0" wp14:anchorId="46635669" wp14:editId="28AB4519">
            <wp:extent cx="273050"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BF6D1A9" wp14:editId="47A6BC46">
            <wp:extent cx="354965" cy="2387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736C7F">
        <w:rPr>
          <w:rFonts w:ascii="Times New Roman" w:hAnsi="Times New Roman" w:cs="Times New Roman"/>
        </w:rPr>
        <w:t xml:space="preserve">(по теории наследственной ползучести); </w:t>
      </w:r>
    </w:p>
    <w:p w14:paraId="1B9E6071" w14:textId="3142EC0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показатели фильтрационной прочности грунтов (местный и осредненный критические градиенты напора </w:t>
      </w:r>
      <w:r w:rsidR="003D0D7D" w:rsidRPr="00736C7F">
        <w:rPr>
          <w:rFonts w:ascii="Times New Roman" w:hAnsi="Times New Roman" w:cs="Times New Roman"/>
          <w:noProof/>
          <w:position w:val="-11"/>
        </w:rPr>
        <w:drawing>
          <wp:inline distT="0" distB="0" distL="0" distR="0" wp14:anchorId="76D6203A" wp14:editId="0D9892C3">
            <wp:extent cx="218440"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F9F3733" wp14:editId="0C332133">
            <wp:extent cx="334645" cy="2387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и критические скорости фильтрации </w:t>
      </w:r>
      <w:r w:rsidR="003D0D7D" w:rsidRPr="00736C7F">
        <w:rPr>
          <w:rFonts w:ascii="Times New Roman" w:hAnsi="Times New Roman" w:cs="Times New Roman"/>
          <w:noProof/>
          <w:position w:val="-11"/>
        </w:rPr>
        <w:drawing>
          <wp:inline distT="0" distB="0" distL="0" distR="0" wp14:anchorId="6A15692E" wp14:editId="73762927">
            <wp:extent cx="23876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 </w:t>
      </w:r>
    </w:p>
    <w:p w14:paraId="25E69D34" w14:textId="4D73FE1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скорости распространения продольных </w:t>
      </w:r>
      <w:r w:rsidR="003D0D7D" w:rsidRPr="00736C7F">
        <w:rPr>
          <w:rFonts w:ascii="Times New Roman" w:hAnsi="Times New Roman" w:cs="Times New Roman"/>
          <w:noProof/>
          <w:position w:val="-11"/>
        </w:rPr>
        <w:drawing>
          <wp:inline distT="0" distB="0" distL="0" distR="0" wp14:anchorId="5270F8C1" wp14:editId="52CE3FD7">
            <wp:extent cx="218440"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и поперечных </w:t>
      </w:r>
      <w:r w:rsidR="003D0D7D" w:rsidRPr="00736C7F">
        <w:rPr>
          <w:rFonts w:ascii="Times New Roman" w:hAnsi="Times New Roman" w:cs="Times New Roman"/>
          <w:noProof/>
          <w:position w:val="-11"/>
        </w:rPr>
        <w:drawing>
          <wp:inline distT="0" distB="0" distL="0" distR="0" wp14:anchorId="5303E54B" wp14:editId="20B25BAC">
            <wp:extent cx="191135"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волн в массиве; </w:t>
      </w:r>
    </w:p>
    <w:p w14:paraId="1B2998AD" w14:textId="4C5219D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динамическое сопротивление недренированному сдвигу </w:t>
      </w:r>
      <w:r w:rsidR="003D0D7D" w:rsidRPr="00736C7F">
        <w:rPr>
          <w:rFonts w:ascii="Times New Roman" w:hAnsi="Times New Roman" w:cs="Times New Roman"/>
          <w:noProof/>
          <w:position w:val="-12"/>
        </w:rPr>
        <w:drawing>
          <wp:inline distT="0" distB="0" distL="0" distR="0" wp14:anchorId="57805EA3" wp14:editId="10E56B4D">
            <wp:extent cx="191135" cy="2660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736C7F">
        <w:rPr>
          <w:rFonts w:ascii="Times New Roman" w:hAnsi="Times New Roman" w:cs="Times New Roman"/>
        </w:rPr>
        <w:t xml:space="preserve">; </w:t>
      </w:r>
    </w:p>
    <w:p w14:paraId="25D2F4F3" w14:textId="2BE1642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динамический модуль сдвига </w:t>
      </w:r>
      <w:r w:rsidR="003D0D7D" w:rsidRPr="00736C7F">
        <w:rPr>
          <w:rFonts w:ascii="Times New Roman" w:hAnsi="Times New Roman" w:cs="Times New Roman"/>
          <w:noProof/>
          <w:position w:val="-11"/>
        </w:rPr>
        <w:drawing>
          <wp:inline distT="0" distB="0" distL="0" distR="0" wp14:anchorId="72BB7EBC" wp14:editId="5C75BD06">
            <wp:extent cx="231775" cy="231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p>
    <w:p w14:paraId="290BC86C" w14:textId="108427E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динамический модуль объемного сжатия </w:t>
      </w:r>
      <w:r w:rsidR="003D0D7D" w:rsidRPr="00736C7F">
        <w:rPr>
          <w:rFonts w:ascii="Times New Roman" w:hAnsi="Times New Roman" w:cs="Times New Roman"/>
          <w:noProof/>
          <w:position w:val="-10"/>
        </w:rPr>
        <w:drawing>
          <wp:inline distT="0" distB="0" distL="0" distR="0" wp14:anchorId="1DF9E53D" wp14:editId="41E886B2">
            <wp:extent cx="238760"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xml:space="preserve">; </w:t>
      </w:r>
    </w:p>
    <w:p w14:paraId="4414AF46" w14:textId="2E9C030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динамический коэффициент затухания (демпфирования) </w:t>
      </w:r>
      <w:r w:rsidR="003D0D7D" w:rsidRPr="00736C7F">
        <w:rPr>
          <w:rFonts w:ascii="Times New Roman" w:hAnsi="Times New Roman" w:cs="Times New Roman"/>
          <w:noProof/>
          <w:position w:val="-10"/>
        </w:rPr>
        <w:drawing>
          <wp:inline distT="0" distB="0" distL="0" distR="0" wp14:anchorId="16DC2137" wp14:editId="081BD3E1">
            <wp:extent cx="238760" cy="218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xml:space="preserve">; </w:t>
      </w:r>
    </w:p>
    <w:p w14:paraId="6894FAAD" w14:textId="19D19CC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потенциал разжижения при сейсмических воздействиях </w:t>
      </w:r>
      <w:r w:rsidR="003D0D7D" w:rsidRPr="00736C7F">
        <w:rPr>
          <w:rFonts w:ascii="Times New Roman" w:hAnsi="Times New Roman" w:cs="Times New Roman"/>
          <w:noProof/>
          <w:position w:val="-10"/>
        </w:rPr>
        <w:drawing>
          <wp:inline distT="0" distB="0" distL="0" distR="0" wp14:anchorId="15F2FC78" wp14:editId="31620E76">
            <wp:extent cx="198120" cy="218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w:t>
      </w:r>
    </w:p>
    <w:p w14:paraId="3661AE6B" w14:textId="73BD7C7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высоту капиллярного поднятия </w:t>
      </w:r>
      <w:r w:rsidR="003D0D7D" w:rsidRPr="00736C7F">
        <w:rPr>
          <w:rFonts w:ascii="Times New Roman" w:hAnsi="Times New Roman" w:cs="Times New Roman"/>
          <w:noProof/>
          <w:position w:val="-11"/>
        </w:rPr>
        <w:drawing>
          <wp:inline distT="0" distB="0" distL="0" distR="0" wp14:anchorId="25CC57FE" wp14:editId="6C72308D">
            <wp:extent cx="163830" cy="2317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p>
    <w:p w14:paraId="5C6D041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удельное водопоглощение </w:t>
      </w:r>
      <w:r w:rsidRPr="00736C7F">
        <w:rPr>
          <w:rFonts w:ascii="Times New Roman" w:hAnsi="Times New Roman" w:cs="Times New Roman"/>
          <w:i/>
          <w:iCs/>
        </w:rPr>
        <w:t>q</w:t>
      </w:r>
      <w:r w:rsidRPr="00736C7F">
        <w:rPr>
          <w:rFonts w:ascii="Times New Roman" w:hAnsi="Times New Roman" w:cs="Times New Roman"/>
        </w:rPr>
        <w:t xml:space="preserve">; </w:t>
      </w:r>
    </w:p>
    <w:p w14:paraId="5D43535A" w14:textId="782A16F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параметры трещин (модуль трещиноватости </w:t>
      </w:r>
      <w:r w:rsidRPr="00736C7F">
        <w:rPr>
          <w:rFonts w:ascii="Times New Roman" w:hAnsi="Times New Roman" w:cs="Times New Roman"/>
          <w:i/>
          <w:iCs/>
        </w:rPr>
        <w:t>М</w:t>
      </w:r>
      <w:r w:rsidRPr="00736C7F">
        <w:rPr>
          <w:rFonts w:ascii="Times New Roman" w:hAnsi="Times New Roman" w:cs="Times New Roman"/>
        </w:rPr>
        <w:t xml:space="preserve">, угол падения </w:t>
      </w:r>
      <w:r w:rsidR="003D0D7D" w:rsidRPr="00736C7F">
        <w:rPr>
          <w:rFonts w:ascii="Times New Roman" w:hAnsi="Times New Roman" w:cs="Times New Roman"/>
          <w:noProof/>
          <w:position w:val="-9"/>
        </w:rPr>
        <w:drawing>
          <wp:inline distT="0" distB="0" distL="0" distR="0" wp14:anchorId="2B58814B" wp14:editId="1FF7955F">
            <wp:extent cx="122555" cy="1981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736C7F">
        <w:rPr>
          <w:rFonts w:ascii="Times New Roman" w:hAnsi="Times New Roman" w:cs="Times New Roman"/>
        </w:rPr>
        <w:t xml:space="preserve">, длину </w:t>
      </w:r>
      <w:r w:rsidR="003D0D7D" w:rsidRPr="00736C7F">
        <w:rPr>
          <w:rFonts w:ascii="Times New Roman" w:hAnsi="Times New Roman" w:cs="Times New Roman"/>
          <w:noProof/>
          <w:position w:val="-9"/>
        </w:rPr>
        <w:drawing>
          <wp:inline distT="0" distB="0" distL="0" distR="0" wp14:anchorId="7D64E1CD" wp14:editId="7A353E4C">
            <wp:extent cx="88900" cy="1841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 xml:space="preserve">, ширину раскрытия </w:t>
      </w:r>
      <w:r w:rsidRPr="00736C7F">
        <w:rPr>
          <w:rFonts w:ascii="Times New Roman" w:hAnsi="Times New Roman" w:cs="Times New Roman"/>
          <w:i/>
          <w:iCs/>
        </w:rPr>
        <w:t>b</w:t>
      </w:r>
      <w:r w:rsidRPr="00736C7F">
        <w:rPr>
          <w:rFonts w:ascii="Times New Roman" w:hAnsi="Times New Roman" w:cs="Times New Roman"/>
        </w:rPr>
        <w:t xml:space="preserve">); </w:t>
      </w:r>
    </w:p>
    <w:p w14:paraId="7AE191D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параметры заполнителя трещин (степень заполнения, состав, характеристики); </w:t>
      </w:r>
    </w:p>
    <w:p w14:paraId="3AA4BF65" w14:textId="06995AC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морозного пучения </w:t>
      </w:r>
      <w:r w:rsidR="003D0D7D" w:rsidRPr="00736C7F">
        <w:rPr>
          <w:rFonts w:ascii="Times New Roman" w:hAnsi="Times New Roman" w:cs="Times New Roman"/>
          <w:noProof/>
          <w:position w:val="-11"/>
        </w:rPr>
        <w:drawing>
          <wp:inline distT="0" distB="0" distL="0" distR="0" wp14:anchorId="22376139" wp14:editId="629844EE">
            <wp:extent cx="218440"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w:t>
      </w:r>
    </w:p>
    <w:p w14:paraId="5D4F5AE2" w14:textId="0D13BF2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удельную нормальную и касательную силы пучения </w:t>
      </w:r>
      <w:r w:rsidR="003D0D7D" w:rsidRPr="00736C7F">
        <w:rPr>
          <w:rFonts w:ascii="Times New Roman" w:hAnsi="Times New Roman" w:cs="Times New Roman"/>
          <w:noProof/>
          <w:position w:val="-11"/>
        </w:rPr>
        <w:drawing>
          <wp:inline distT="0" distB="0" distL="0" distR="0" wp14:anchorId="419982FA" wp14:editId="22F4314B">
            <wp:extent cx="198120"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39427E4C" wp14:editId="48F079AB">
            <wp:extent cx="184150" cy="2317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p>
    <w:p w14:paraId="485E7E19" w14:textId="1F8131F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предел прочности элементарного породного блока скального грунта на одноосное сжатие </w:t>
      </w:r>
      <w:r w:rsidR="003D0D7D" w:rsidRPr="00736C7F">
        <w:rPr>
          <w:rFonts w:ascii="Times New Roman" w:hAnsi="Times New Roman" w:cs="Times New Roman"/>
          <w:noProof/>
          <w:position w:val="-11"/>
        </w:rPr>
        <w:drawing>
          <wp:inline distT="0" distB="0" distL="0" distR="0" wp14:anchorId="46F3FC68" wp14:editId="707DA71F">
            <wp:extent cx="19113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p>
    <w:p w14:paraId="6C18516E" w14:textId="4BBAF9A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предел прочности отдельности скального грунта на одноосное растяжение </w:t>
      </w:r>
      <w:r w:rsidR="003D0D7D" w:rsidRPr="00736C7F">
        <w:rPr>
          <w:rFonts w:ascii="Times New Roman" w:hAnsi="Times New Roman" w:cs="Times New Roman"/>
          <w:noProof/>
          <w:position w:val="-11"/>
        </w:rPr>
        <w:drawing>
          <wp:inline distT="0" distB="0" distL="0" distR="0" wp14:anchorId="1926F09C" wp14:editId="270A285B">
            <wp:extent cx="184150" cy="231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p>
    <w:p w14:paraId="7BF8ECAE" w14:textId="5D368B3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предел прочности массива скального грунта на растяжение </w:t>
      </w:r>
      <w:r w:rsidR="003D0D7D" w:rsidRPr="00736C7F">
        <w:rPr>
          <w:rFonts w:ascii="Times New Roman" w:hAnsi="Times New Roman" w:cs="Times New Roman"/>
          <w:noProof/>
          <w:position w:val="-11"/>
        </w:rPr>
        <w:drawing>
          <wp:inline distT="0" distB="0" distL="0" distR="0" wp14:anchorId="05E94773" wp14:editId="76DB7C25">
            <wp:extent cx="293370" cy="2387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и сжатие </w:t>
      </w:r>
      <w:r w:rsidR="003D0D7D" w:rsidRPr="00736C7F">
        <w:rPr>
          <w:rFonts w:ascii="Times New Roman" w:hAnsi="Times New Roman" w:cs="Times New Roman"/>
          <w:noProof/>
          <w:position w:val="-11"/>
        </w:rPr>
        <w:drawing>
          <wp:inline distT="0" distB="0" distL="0" distR="0" wp14:anchorId="6166B1C9" wp14:editId="281B98C3">
            <wp:extent cx="313690" cy="2387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 </w:t>
      </w:r>
    </w:p>
    <w:p w14:paraId="179CDC01" w14:textId="61F0D6B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предел прочности массива на сдвиг </w:t>
      </w:r>
      <w:r w:rsidR="003D0D7D" w:rsidRPr="00736C7F">
        <w:rPr>
          <w:rFonts w:ascii="Times New Roman" w:hAnsi="Times New Roman" w:cs="Times New Roman"/>
          <w:noProof/>
          <w:position w:val="-11"/>
        </w:rPr>
        <w:drawing>
          <wp:inline distT="0" distB="0" distL="0" distR="0" wp14:anchorId="3BBF4FE6" wp14:editId="79BCFADD">
            <wp:extent cx="191135"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p>
    <w:p w14:paraId="77B0D186" w14:textId="0733078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теплопроводность талого грунта </w:t>
      </w:r>
      <w:r w:rsidR="003D0D7D" w:rsidRPr="00736C7F">
        <w:rPr>
          <w:rFonts w:ascii="Times New Roman" w:hAnsi="Times New Roman" w:cs="Times New Roman"/>
          <w:noProof/>
          <w:position w:val="-11"/>
        </w:rPr>
        <w:drawing>
          <wp:inline distT="0" distB="0" distL="0" distR="0" wp14:anchorId="35690944" wp14:editId="799C95FD">
            <wp:extent cx="231775"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p>
    <w:p w14:paraId="5563069A" w14:textId="270AC39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теплопроводность мерзлого грунта </w:t>
      </w:r>
      <w:r w:rsidR="003D0D7D" w:rsidRPr="00736C7F">
        <w:rPr>
          <w:rFonts w:ascii="Times New Roman" w:hAnsi="Times New Roman" w:cs="Times New Roman"/>
          <w:noProof/>
          <w:position w:val="-11"/>
        </w:rPr>
        <w:drawing>
          <wp:inline distT="0" distB="0" distL="0" distR="0" wp14:anchorId="19953FF6" wp14:editId="612D6F11">
            <wp:extent cx="218440" cy="238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w:t>
      </w:r>
    </w:p>
    <w:p w14:paraId="530124C6" w14:textId="099DEBC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объемную теплоемкость талого грунта </w:t>
      </w:r>
      <w:r w:rsidR="003D0D7D" w:rsidRPr="00736C7F">
        <w:rPr>
          <w:rFonts w:ascii="Times New Roman" w:hAnsi="Times New Roman" w:cs="Times New Roman"/>
          <w:noProof/>
          <w:position w:val="-11"/>
        </w:rPr>
        <w:drawing>
          <wp:inline distT="0" distB="0" distL="0" distR="0" wp14:anchorId="0DC37412" wp14:editId="468F7C3C">
            <wp:extent cx="198120"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6DECB02B" w14:textId="39FDD6F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объемную теплоемкость мерзлого грунта </w:t>
      </w:r>
      <w:r w:rsidR="003D0D7D" w:rsidRPr="00736C7F">
        <w:rPr>
          <w:rFonts w:ascii="Times New Roman" w:hAnsi="Times New Roman" w:cs="Times New Roman"/>
          <w:noProof/>
          <w:position w:val="-11"/>
        </w:rPr>
        <w:drawing>
          <wp:inline distT="0" distB="0" distL="0" distR="0" wp14:anchorId="1E4896C1" wp14:editId="2146F3A5">
            <wp:extent cx="191135" cy="2387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 </w:t>
      </w:r>
    </w:p>
    <w:p w14:paraId="2C2F6592" w14:textId="20BC029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 трения на контакте сооружения с грунтом </w:t>
      </w:r>
      <w:r w:rsidR="003D0D7D" w:rsidRPr="00736C7F">
        <w:rPr>
          <w:rFonts w:ascii="Times New Roman" w:hAnsi="Times New Roman" w:cs="Times New Roman"/>
          <w:noProof/>
          <w:position w:val="-11"/>
        </w:rPr>
        <w:drawing>
          <wp:inline distT="0" distB="0" distL="0" distR="0" wp14:anchorId="61CC3723" wp14:editId="3767B5F3">
            <wp:extent cx="313690" cy="2317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p>
    <w:p w14:paraId="315866E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необходимости следует определять и другие характеристики грунтов. </w:t>
      </w:r>
    </w:p>
    <w:p w14:paraId="2771B0F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5.5 Состав необходимых характеристик из числа перечисленных в 5.3 и 5.4 определяется в техническом задании на проведение инженерно-геологических изысканий в зависимости от особенностей инженерно-геологических условий участка, назначения, класса и технических характеристик проектируемого сооружения, характера и значения ожидаемых нагрузок и воздействий, состава и методов расчетов и т.п. Состав необходимых характеристик следует назначать с учетом особенностей процесса возведения и условий эксплуатации сооружений, которые могут повлиять на изменение физико-механических свойств грунтов. В составе технического задания и программы на проведение инженерно-геологических изысканий должна быть разработана программа специальных полевых и лабораторных исследований и определений физико-механических свойств грунтов. </w:t>
      </w:r>
    </w:p>
    <w:p w14:paraId="4F9E10C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5.6 Программы специальных полевых и лабораторных исследований должны содержать методики испытаний грунтов и интервалы нагрузок, в пределах которых следует определять значения механических параметров, назначенные с учетом состава, природного состояния грунтов и предполагаемых условий взаимодействия сооружения с грунтовым основанием, требования к испытательному оборудованию и т.д. </w:t>
      </w:r>
    </w:p>
    <w:p w14:paraId="7DF5719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5.7 Инженерно-геологические условия строительства следует конкретизировать и детализировать путем обобщения и анализа результатов полевых и лабораторных исследований грунтов и построения инженерно-геологических и расчетных (численных или физических) моделей (схем) основания с учетом раздела 6. Оценка неоднородности грунтов основания, выделение ИГЭ и РГЭ и вычисление нормативных и расчетных значений характеристик выполняются путем статистической обработки результатов испытаний в соответствии с ГОСТ 20522 и разделом 6. </w:t>
      </w:r>
    </w:p>
    <w:p w14:paraId="4C146209" w14:textId="03EE7DB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5.8 Нормативные значения характеристик грунтов </w:t>
      </w:r>
      <w:r w:rsidR="003D0D7D" w:rsidRPr="00736C7F">
        <w:rPr>
          <w:rFonts w:ascii="Times New Roman" w:hAnsi="Times New Roman" w:cs="Times New Roman"/>
          <w:noProof/>
          <w:position w:val="-11"/>
        </w:rPr>
        <w:drawing>
          <wp:inline distT="0" distB="0" distL="0" distR="0" wp14:anchorId="726C2F6D" wp14:editId="3FC85841">
            <wp:extent cx="231775" cy="2317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должны устанавливаться на основе частных результатов полевых и лабораторных исследований, проводимых в условиях, максимально приближенных к условиям работы грунта в рассматриваемой системе "сооружение - основание". За нормативные значения </w:t>
      </w:r>
      <w:r w:rsidR="003D0D7D" w:rsidRPr="00736C7F">
        <w:rPr>
          <w:rFonts w:ascii="Times New Roman" w:hAnsi="Times New Roman" w:cs="Times New Roman"/>
          <w:noProof/>
          <w:position w:val="-11"/>
        </w:rPr>
        <w:drawing>
          <wp:inline distT="0" distB="0" distL="0" distR="0" wp14:anchorId="3B645026" wp14:editId="580F5283">
            <wp:extent cx="231775"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всех характеристик следует принимать их средние статистические значения. </w:t>
      </w:r>
    </w:p>
    <w:p w14:paraId="4501D08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характеристик грунтов </w:t>
      </w:r>
      <w:r w:rsidRPr="00736C7F">
        <w:rPr>
          <w:rFonts w:ascii="Times New Roman" w:hAnsi="Times New Roman" w:cs="Times New Roman"/>
          <w:i/>
          <w:iCs/>
        </w:rPr>
        <w:t>X</w:t>
      </w:r>
      <w:r w:rsidRPr="00736C7F">
        <w:rPr>
          <w:rFonts w:ascii="Times New Roman" w:hAnsi="Times New Roman" w:cs="Times New Roman"/>
        </w:rPr>
        <w:t xml:space="preserve"> должны определяться по формуле </w:t>
      </w:r>
    </w:p>
    <w:p w14:paraId="71AAB6E4" w14:textId="64F43A0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12639CD8" wp14:editId="245B7DC2">
            <wp:extent cx="695960" cy="4095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5960" cy="409575"/>
                    </a:xfrm>
                    <a:prstGeom prst="rect">
                      <a:avLst/>
                    </a:prstGeom>
                    <a:noFill/>
                    <a:ln>
                      <a:noFill/>
                    </a:ln>
                  </pic:spPr>
                </pic:pic>
              </a:graphicData>
            </a:graphic>
          </wp:inline>
        </w:drawing>
      </w:r>
      <w:r w:rsidR="0072737E" w:rsidRPr="00736C7F">
        <w:rPr>
          <w:rFonts w:ascii="Times New Roman" w:hAnsi="Times New Roman" w:cs="Times New Roman"/>
        </w:rPr>
        <w:t xml:space="preserve">,                                                                            (2) </w:t>
      </w:r>
    </w:p>
    <w:p w14:paraId="3D374AD4" w14:textId="31328A86"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284D88C" wp14:editId="198C29F6">
            <wp:extent cx="211455" cy="2387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36C7F">
        <w:rPr>
          <w:rFonts w:ascii="Times New Roman" w:hAnsi="Times New Roman" w:cs="Times New Roman"/>
        </w:rPr>
        <w:t xml:space="preserve">- коэффициент надежности по грунту, определяемый в соответствии с ГОСТ 20522. </w:t>
      </w:r>
    </w:p>
    <w:p w14:paraId="0D3E868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классификации грунтов применяются нормативные значения характеристик, при решении задач проектирования - как нормативные, так и расчетные значения. </w:t>
      </w:r>
    </w:p>
    <w:p w14:paraId="32BC9967" w14:textId="1740563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При проектировании оснований морских стационарных сооружений на шельфе расчетные показатели песчаных грунтов (</w:t>
      </w:r>
      <w:r w:rsidR="003D0D7D" w:rsidRPr="00736C7F">
        <w:rPr>
          <w:rFonts w:ascii="Times New Roman" w:hAnsi="Times New Roman" w:cs="Times New Roman"/>
          <w:noProof/>
          <w:position w:val="-10"/>
        </w:rPr>
        <w:drawing>
          <wp:inline distT="0" distB="0" distL="0" distR="0" wp14:anchorId="0D7430AE" wp14:editId="6E5D9595">
            <wp:extent cx="211455" cy="218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Е</w:t>
      </w:r>
      <w:r w:rsidRPr="00736C7F">
        <w:rPr>
          <w:rFonts w:ascii="Times New Roman" w:hAnsi="Times New Roman" w:cs="Times New Roman"/>
        </w:rPr>
        <w:t xml:space="preserve">, </w:t>
      </w:r>
      <w:r w:rsidR="003D0D7D" w:rsidRPr="00736C7F">
        <w:rPr>
          <w:rFonts w:ascii="Times New Roman" w:hAnsi="Times New Roman" w:cs="Times New Roman"/>
          <w:noProof/>
          <w:position w:val="-8"/>
        </w:rPr>
        <w:drawing>
          <wp:inline distT="0" distB="0" distL="0" distR="0" wp14:anchorId="3D7C3111" wp14:editId="48D3966F">
            <wp:extent cx="136525" cy="16383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736C7F">
        <w:rPr>
          <w:rFonts w:ascii="Times New Roman" w:hAnsi="Times New Roman" w:cs="Times New Roman"/>
        </w:rPr>
        <w:t>) и глинистых грунтов текучей консистенции (</w:t>
      </w:r>
      <w:r w:rsidRPr="00736C7F">
        <w:rPr>
          <w:rFonts w:ascii="Times New Roman" w:hAnsi="Times New Roman" w:cs="Times New Roman"/>
          <w:i/>
          <w:iCs/>
        </w:rPr>
        <w:t>OCR</w:t>
      </w:r>
      <w:r w:rsidRPr="00736C7F">
        <w:rPr>
          <w:rFonts w:ascii="Times New Roman" w:hAnsi="Times New Roman" w:cs="Times New Roman"/>
        </w:rPr>
        <w:t xml:space="preserve">, </w:t>
      </w:r>
      <w:r w:rsidRPr="00736C7F">
        <w:rPr>
          <w:rFonts w:ascii="Times New Roman" w:hAnsi="Times New Roman" w:cs="Times New Roman"/>
          <w:i/>
          <w:iCs/>
        </w:rPr>
        <w:t>Е</w:t>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6073394F" wp14:editId="20B00819">
            <wp:extent cx="184150"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следует назначать с учетом их значений, полученных по результатам статического зондирования. Методики интерпретации результатов статического зондирования морских грунтов приведены в приложении В. </w:t>
      </w:r>
    </w:p>
    <w:p w14:paraId="0855D784" w14:textId="476AA23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5.9 Расчетные значения характеристик грунтов </w:t>
      </w:r>
      <w:r w:rsidR="003D0D7D" w:rsidRPr="00736C7F">
        <w:rPr>
          <w:rFonts w:ascii="Times New Roman" w:hAnsi="Times New Roman" w:cs="Times New Roman"/>
          <w:noProof/>
          <w:position w:val="-9"/>
        </w:rPr>
        <w:drawing>
          <wp:inline distT="0" distB="0" distL="0" distR="0" wp14:anchorId="3F6A6743" wp14:editId="7FF7259B">
            <wp:extent cx="245745" cy="191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с</w:t>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70084DD4" wp14:editId="7A630355">
            <wp:extent cx="184150"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8"/>
        </w:rPr>
        <w:drawing>
          <wp:inline distT="0" distB="0" distL="0" distR="0" wp14:anchorId="099EABB7" wp14:editId="67CF1357">
            <wp:extent cx="122555" cy="16383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72E3BF6" wp14:editId="72410745">
            <wp:extent cx="191135"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для расчетов по предельным состояниям первой группы обозначаются </w:t>
      </w:r>
      <w:r w:rsidR="003D0D7D" w:rsidRPr="00736C7F">
        <w:rPr>
          <w:rFonts w:ascii="Times New Roman" w:hAnsi="Times New Roman" w:cs="Times New Roman"/>
          <w:noProof/>
          <w:position w:val="-10"/>
        </w:rPr>
        <w:drawing>
          <wp:inline distT="0" distB="0" distL="0" distR="0" wp14:anchorId="33BF13DA" wp14:editId="04446158">
            <wp:extent cx="307340"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469509C" wp14:editId="7743C8CF">
            <wp:extent cx="149860" cy="21844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17465647" wp14:editId="087589CF">
            <wp:extent cx="211455" cy="2317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0068A0F6" wp14:editId="6D583831">
            <wp:extent cx="163830" cy="2184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48F3B590" wp14:editId="465BFB37">
            <wp:extent cx="231775"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второй группы - </w:t>
      </w:r>
      <w:r w:rsidR="003D0D7D" w:rsidRPr="00736C7F">
        <w:rPr>
          <w:rFonts w:ascii="Times New Roman" w:hAnsi="Times New Roman" w:cs="Times New Roman"/>
          <w:noProof/>
          <w:position w:val="-10"/>
        </w:rPr>
        <w:drawing>
          <wp:inline distT="0" distB="0" distL="0" distR="0" wp14:anchorId="488937FF" wp14:editId="37851EA2">
            <wp:extent cx="340995" cy="218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335FBF7" wp14:editId="6289CB6A">
            <wp:extent cx="191135" cy="2184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91013C3" wp14:editId="727A9FC3">
            <wp:extent cx="238760"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8D3024B" wp14:editId="534634ED">
            <wp:extent cx="211455" cy="218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320BEB03" wp14:editId="3C71589C">
            <wp:extent cx="266065"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36C7F">
        <w:rPr>
          <w:rFonts w:ascii="Times New Roman" w:hAnsi="Times New Roman" w:cs="Times New Roman"/>
        </w:rPr>
        <w:t xml:space="preserve">. При вычислении расчетных значений </w:t>
      </w:r>
      <w:r w:rsidR="003D0D7D" w:rsidRPr="00736C7F">
        <w:rPr>
          <w:rFonts w:ascii="Times New Roman" w:hAnsi="Times New Roman" w:cs="Times New Roman"/>
          <w:noProof/>
          <w:position w:val="-10"/>
        </w:rPr>
        <w:drawing>
          <wp:inline distT="0" distB="0" distL="0" distR="0" wp14:anchorId="0E439DEC" wp14:editId="3CB349D0">
            <wp:extent cx="307340" cy="218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30E1351" wp14:editId="46E56B84">
            <wp:extent cx="149860" cy="218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E07E72F" wp14:editId="521B4268">
            <wp:extent cx="211455" cy="2317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703CF154" wp14:editId="371E4825">
            <wp:extent cx="163830" cy="2184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D031BFF" wp14:editId="0FD4FA15">
            <wp:extent cx="231775"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коэффициент надежности по грунту </w:t>
      </w:r>
      <w:r w:rsidR="003D0D7D" w:rsidRPr="00736C7F">
        <w:rPr>
          <w:rFonts w:ascii="Times New Roman" w:hAnsi="Times New Roman" w:cs="Times New Roman"/>
          <w:noProof/>
          <w:position w:val="-11"/>
        </w:rPr>
        <w:drawing>
          <wp:inline distT="0" distB="0" distL="0" distR="0" wp14:anchorId="2B5608D6" wp14:editId="7324773E">
            <wp:extent cx="191135" cy="2387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при односторонней доверительной вероятности </w:t>
      </w:r>
      <w:r w:rsidR="003D0D7D" w:rsidRPr="00736C7F">
        <w:rPr>
          <w:rFonts w:ascii="Times New Roman" w:hAnsi="Times New Roman" w:cs="Times New Roman"/>
          <w:noProof/>
          <w:position w:val="-7"/>
        </w:rPr>
        <w:drawing>
          <wp:inline distT="0" distB="0" distL="0" distR="0" wp14:anchorId="1E9DD5AE" wp14:editId="129E6BCA">
            <wp:extent cx="136525" cy="136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 xml:space="preserve">=0,95. Расчетные значения характеристик для расчетов по предельным состояниям второй группы следует принимать равными нормативным, т.е. при значении </w:t>
      </w:r>
      <w:r w:rsidR="003D0D7D" w:rsidRPr="00736C7F">
        <w:rPr>
          <w:rFonts w:ascii="Times New Roman" w:hAnsi="Times New Roman" w:cs="Times New Roman"/>
          <w:noProof/>
          <w:position w:val="-11"/>
        </w:rPr>
        <w:drawing>
          <wp:inline distT="0" distB="0" distL="0" distR="0" wp14:anchorId="281B492E" wp14:editId="3186C45F">
            <wp:extent cx="191135" cy="2387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=1. </w:t>
      </w:r>
    </w:p>
    <w:p w14:paraId="6039A74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оснований сооружений III-IV классов, а также для оснований сооружений I-II классов на стадии обоснования строительства расчетные значения физико-механических характеристик грунтов допускается принимать с использованием аналогов, корреляционных связей и т.д. </w:t>
      </w:r>
    </w:p>
    <w:p w14:paraId="1ED38E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случаях, когда одноименные характеристики грунтов определялись различными полевыми и лабораторными методами, обоснование расчетных значений для проектирования следует выполнять обобщением и геотехническим анализом всех полученных согласно ГОСТ 20522 результатов, с учетом данных статического зондирования, технических параметров сооружения и особенностей его взаимодействия с грунтовым основанием. </w:t>
      </w:r>
    </w:p>
    <w:p w14:paraId="350FF0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5.10 В области многолетней мерзлоты физические, механические и фильтрационные характеристики основания зависят от льдистости (влажности) и температуры пород. Деформационные, прочностные и фильтрационные характеристики массива в криолитозоне следует определять преимущественно полевыми методами (штамповые опыты, откачки и нагнетания воды, геофизические методы). Характеристики должны быть определены для естественного и прогнозного (после оттаивания) состояний массива. </w:t>
      </w:r>
    </w:p>
    <w:p w14:paraId="3F8F99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5.11 При проектировании системы "сооружение - основание" следует учитывать возможное изменение физико-механических характеристик грунтов в процессе возведения и эксплуатации сооружения, связанное с изменением гидрогеологического режима, напряженно-деформированного состояния основания, последовательностью и условиями ведения строительных работ, искусственным регулированием физико-механических свойств грунтов и т.д. </w:t>
      </w:r>
    </w:p>
    <w:p w14:paraId="02FBAA8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районов распространения многолетнемерзлых грунтов следует также учитывать изменение температурного режима основания, приводящее к изменению состояния, механических и теплофизических свойств грунтов. </w:t>
      </w:r>
    </w:p>
    <w:p w14:paraId="0BC9CEC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Характер и интенсивность возможных изменений свойств грунтов оснований в процессе строительства и эксплуатации сооружений должны прогнозироваться на весь срок службы сооружения на основе результатов соответствующих модельных и экспериментальных исследований и их последующей корректировки по результатам натурных наблюдений (мониторинга). </w:t>
      </w:r>
    </w:p>
    <w:p w14:paraId="580EFBB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5.12 Нормативные и расчетные значения характеристик грунтов для оценки состояния гидротехнических сооружений в процессе эксплуатации следует устанавливать на </w:t>
      </w:r>
      <w:r w:rsidRPr="00736C7F">
        <w:rPr>
          <w:rFonts w:ascii="Times New Roman" w:hAnsi="Times New Roman" w:cs="Times New Roman"/>
        </w:rPr>
        <w:lastRenderedPageBreak/>
        <w:t xml:space="preserve">основе результатов инженерно-геологических изысканий, результатов геотехнического контроля при возведении сооружений и с учетом данных натурных наблюдений. В необходимых случаях следует проводить дополнительные инженерно-геологические исследования по специально разработанным программам. </w:t>
      </w:r>
    </w:p>
    <w:p w14:paraId="51DC89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5.13 Нормативные и расчетные значения характеристик грунтов при дополнительных изысканиях для ремонта, реконструкции и эксплуатации должны устанавливаться по специальной программе. Программа изысканий должна учитывать специфику существующих сооружений, а методы испытаний и исследований следует назначать с учетом методик предшествующих испытаний и исследований. </w:t>
      </w:r>
    </w:p>
    <w:p w14:paraId="14854467"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3Характеристики нескальных грунтов</w:instrText>
      </w:r>
      <w:r w:rsidRPr="00736C7F">
        <w:rPr>
          <w:rFonts w:ascii="Times New Roman" w:hAnsi="Times New Roman" w:cs="Times New Roman"/>
        </w:rPr>
        <w:instrText>"</w:instrText>
      </w:r>
      <w:r>
        <w:rPr>
          <w:rFonts w:ascii="Times New Roman" w:hAnsi="Times New Roman" w:cs="Times New Roman"/>
        </w:rPr>
        <w:fldChar w:fldCharType="end"/>
      </w:r>
    </w:p>
    <w:p w14:paraId="579DEA99" w14:textId="77777777" w:rsidR="0072737E" w:rsidRPr="00736C7F" w:rsidRDefault="0072737E">
      <w:pPr>
        <w:pStyle w:val="HEADERTEXT"/>
        <w:rPr>
          <w:rFonts w:ascii="Times New Roman" w:hAnsi="Times New Roman" w:cs="Times New Roman"/>
          <w:b/>
          <w:bCs/>
          <w:color w:val="auto"/>
        </w:rPr>
      </w:pPr>
    </w:p>
    <w:p w14:paraId="603DDED9"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Характеристики нескальных грунтов </w:t>
      </w:r>
    </w:p>
    <w:p w14:paraId="409B20EB" w14:textId="5428A29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5.14 Определение характеристик влажности </w:t>
      </w:r>
      <w:r w:rsidRPr="00736C7F">
        <w:rPr>
          <w:rFonts w:ascii="Times New Roman" w:hAnsi="Times New Roman" w:cs="Times New Roman"/>
          <w:i/>
          <w:iCs/>
        </w:rPr>
        <w:t>w</w:t>
      </w:r>
      <w:r w:rsidRPr="00736C7F">
        <w:rPr>
          <w:rFonts w:ascii="Times New Roman" w:hAnsi="Times New Roman" w:cs="Times New Roman"/>
        </w:rPr>
        <w:t xml:space="preserve">, плотности </w:t>
      </w:r>
      <w:r w:rsidR="003D0D7D" w:rsidRPr="00736C7F">
        <w:rPr>
          <w:rFonts w:ascii="Times New Roman" w:hAnsi="Times New Roman" w:cs="Times New Roman"/>
          <w:noProof/>
          <w:position w:val="-8"/>
        </w:rPr>
        <w:drawing>
          <wp:inline distT="0" distB="0" distL="0" distR="0" wp14:anchorId="39D342CD" wp14:editId="42766C61">
            <wp:extent cx="122555" cy="1638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 плотности частиц </w:t>
      </w:r>
      <w:r w:rsidR="003D0D7D" w:rsidRPr="00736C7F">
        <w:rPr>
          <w:rFonts w:ascii="Times New Roman" w:hAnsi="Times New Roman" w:cs="Times New Roman"/>
          <w:noProof/>
          <w:position w:val="-11"/>
        </w:rPr>
        <w:drawing>
          <wp:inline distT="0" distB="0" distL="0" distR="0" wp14:anchorId="78B68B2F" wp14:editId="122EFB4C">
            <wp:extent cx="18415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показателей пластичности </w:t>
      </w:r>
      <w:r w:rsidR="003D0D7D" w:rsidRPr="00736C7F">
        <w:rPr>
          <w:rFonts w:ascii="Times New Roman" w:hAnsi="Times New Roman" w:cs="Times New Roman"/>
          <w:noProof/>
          <w:position w:val="-11"/>
        </w:rPr>
        <w:drawing>
          <wp:inline distT="0" distB="0" distL="0" distR="0" wp14:anchorId="0E068CAD" wp14:editId="1DE8F7F0">
            <wp:extent cx="218440" cy="2387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2C4F9367" wp14:editId="5E83C0AF">
            <wp:extent cx="218440" cy="2184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необходимо выполнять в соответствии с ГОСТ 5180. Вычисление плотности скелета </w:t>
      </w:r>
      <w:r w:rsidR="003D0D7D" w:rsidRPr="00736C7F">
        <w:rPr>
          <w:rFonts w:ascii="Times New Roman" w:hAnsi="Times New Roman" w:cs="Times New Roman"/>
          <w:noProof/>
          <w:position w:val="-11"/>
        </w:rPr>
        <w:drawing>
          <wp:inline distT="0" distB="0" distL="0" distR="0" wp14:anchorId="03D6A5FF" wp14:editId="31C8580D">
            <wp:extent cx="21145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коэффициента пористости </w:t>
      </w:r>
      <w:r w:rsidRPr="00736C7F">
        <w:rPr>
          <w:rFonts w:ascii="Times New Roman" w:hAnsi="Times New Roman" w:cs="Times New Roman"/>
          <w:i/>
          <w:iCs/>
        </w:rPr>
        <w:t>е</w:t>
      </w:r>
      <w:r w:rsidRPr="00736C7F">
        <w:rPr>
          <w:rFonts w:ascii="Times New Roman" w:hAnsi="Times New Roman" w:cs="Times New Roman"/>
        </w:rPr>
        <w:t xml:space="preserve">, коэффициента водонасыщения </w:t>
      </w:r>
      <w:r w:rsidR="003D0D7D" w:rsidRPr="00736C7F">
        <w:rPr>
          <w:rFonts w:ascii="Times New Roman" w:hAnsi="Times New Roman" w:cs="Times New Roman"/>
          <w:noProof/>
          <w:position w:val="-10"/>
        </w:rPr>
        <w:drawing>
          <wp:inline distT="0" distB="0" distL="0" distR="0" wp14:anchorId="5CAAD75D" wp14:editId="454D7C18">
            <wp:extent cx="184150" cy="2184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числа пластичности </w:t>
      </w:r>
      <w:r w:rsidR="003D0D7D" w:rsidRPr="00736C7F">
        <w:rPr>
          <w:rFonts w:ascii="Times New Roman" w:hAnsi="Times New Roman" w:cs="Times New Roman"/>
          <w:noProof/>
          <w:position w:val="-11"/>
        </w:rPr>
        <w:drawing>
          <wp:inline distT="0" distB="0" distL="0" distR="0" wp14:anchorId="2114FFAD" wp14:editId="2B176BD0">
            <wp:extent cx="191135" cy="2387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 показателя текучести </w:t>
      </w:r>
      <w:r w:rsidR="003D0D7D" w:rsidRPr="00736C7F">
        <w:rPr>
          <w:rFonts w:ascii="Times New Roman" w:hAnsi="Times New Roman" w:cs="Times New Roman"/>
          <w:noProof/>
          <w:position w:val="-10"/>
        </w:rPr>
        <w:drawing>
          <wp:inline distT="0" distB="0" distL="0" distR="0" wp14:anchorId="3DA1511C" wp14:editId="02FB525F">
            <wp:extent cx="184150" cy="2184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следует производить согласно ГОСТ 25100. </w:t>
      </w:r>
    </w:p>
    <w:p w14:paraId="1A4ABB67" w14:textId="734063B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Максимальную плотность песка </w:t>
      </w:r>
      <w:r w:rsidR="003D0D7D" w:rsidRPr="00736C7F">
        <w:rPr>
          <w:rFonts w:ascii="Times New Roman" w:hAnsi="Times New Roman" w:cs="Times New Roman"/>
          <w:noProof/>
          <w:position w:val="-11"/>
        </w:rPr>
        <w:drawing>
          <wp:inline distT="0" distB="0" distL="0" distR="0" wp14:anchorId="70B18107" wp14:editId="260D9CAD">
            <wp:extent cx="33464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вибрационным методом в соответствии с приложением В. При наличии в песке пылеватых и глинистых частиц более 15% в программе лабораторных исследований могут быть назначены испытания согласно ГОСТ 22733. Минимальную плотность </w:t>
      </w:r>
      <w:r w:rsidR="003D0D7D" w:rsidRPr="00736C7F">
        <w:rPr>
          <w:rFonts w:ascii="Times New Roman" w:hAnsi="Times New Roman" w:cs="Times New Roman"/>
          <w:noProof/>
          <w:position w:val="-10"/>
        </w:rPr>
        <w:drawing>
          <wp:inline distT="0" distB="0" distL="0" distR="0" wp14:anchorId="64AFCBEC" wp14:editId="745A2D58">
            <wp:extent cx="313690" cy="21844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rPr>
        <w:t xml:space="preserve">вычисляют делением массы грунта на объем, зафиксированный одним из методов, приведенных в приложении В. </w:t>
      </w:r>
    </w:p>
    <w:p w14:paraId="400424B3" w14:textId="01C757C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Нормативные значения физических характеристик вычисляют путем статистической обработки частных результатов в соответствии с ГОСТ 20522. Расчетные значения всех показателей кроме </w:t>
      </w:r>
      <w:r w:rsidR="003D0D7D" w:rsidRPr="00736C7F">
        <w:rPr>
          <w:rFonts w:ascii="Times New Roman" w:hAnsi="Times New Roman" w:cs="Times New Roman"/>
          <w:noProof/>
          <w:position w:val="-8"/>
        </w:rPr>
        <w:drawing>
          <wp:inline distT="0" distB="0" distL="0" distR="0" wp14:anchorId="472F099B" wp14:editId="536917EA">
            <wp:extent cx="122555" cy="1638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2905639" wp14:editId="73A0D779">
            <wp:extent cx="21145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равными нормативным. Для определения расчетного значения </w:t>
      </w:r>
      <w:r w:rsidR="003D0D7D" w:rsidRPr="00736C7F">
        <w:rPr>
          <w:rFonts w:ascii="Times New Roman" w:hAnsi="Times New Roman" w:cs="Times New Roman"/>
          <w:noProof/>
          <w:position w:val="-11"/>
        </w:rPr>
        <w:drawing>
          <wp:inline distT="0" distB="0" distL="0" distR="0" wp14:anchorId="2648BD86" wp14:editId="56FC9752">
            <wp:extent cx="211455"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используют расчетное значение </w:t>
      </w:r>
      <w:r w:rsidR="003D0D7D" w:rsidRPr="00736C7F">
        <w:rPr>
          <w:rFonts w:ascii="Times New Roman" w:hAnsi="Times New Roman" w:cs="Times New Roman"/>
          <w:noProof/>
          <w:position w:val="-8"/>
        </w:rPr>
        <w:drawing>
          <wp:inline distT="0" distB="0" distL="0" distR="0" wp14:anchorId="4F9B780C" wp14:editId="1EE4492C">
            <wp:extent cx="122555" cy="1638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и нормативное значение </w:t>
      </w:r>
      <w:r w:rsidRPr="00736C7F">
        <w:rPr>
          <w:rFonts w:ascii="Times New Roman" w:hAnsi="Times New Roman" w:cs="Times New Roman"/>
          <w:i/>
          <w:iCs/>
        </w:rPr>
        <w:t>w</w:t>
      </w:r>
      <w:r w:rsidRPr="00736C7F">
        <w:rPr>
          <w:rFonts w:ascii="Times New Roman" w:hAnsi="Times New Roman" w:cs="Times New Roman"/>
        </w:rPr>
        <w:t xml:space="preserve">. </w:t>
      </w:r>
    </w:p>
    <w:p w14:paraId="7A00CF66" w14:textId="24C68EB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5.15 Определение характеристик прочности грунтов в стабилизированном состоянии (в эффективных напряжениях) </w:t>
      </w:r>
      <w:r w:rsidR="003D0D7D" w:rsidRPr="00736C7F">
        <w:rPr>
          <w:rFonts w:ascii="Times New Roman" w:hAnsi="Times New Roman" w:cs="Times New Roman"/>
          <w:noProof/>
          <w:position w:val="-10"/>
        </w:rPr>
        <w:drawing>
          <wp:inline distT="0" distB="0" distL="0" distR="0" wp14:anchorId="1A59514F" wp14:editId="7506E686">
            <wp:extent cx="293370" cy="21145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9"/>
        </w:rPr>
        <w:drawing>
          <wp:inline distT="0" distB="0" distL="0" distR="0" wp14:anchorId="6F90FB38" wp14:editId="097DC8BC">
            <wp:extent cx="149860" cy="1841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следует выполнять методом трехосного сжатия по консолидированно-дренированной схеме (ГОСТ 12248). Для оснований и сооружений III-IV классов допускается использовать метод одноплоскостного среза по консолидированно-дренированной схеме (ГОСТ 12248) и/или по консолидированно-недренированной схеме с измерением порового давления. </w:t>
      </w:r>
    </w:p>
    <w:p w14:paraId="0C217D3C" w14:textId="04F0FFF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Определение прочности грунтов в нестабилизированном состоянии (сопротивление недренированному сдвигу </w:t>
      </w:r>
      <w:r w:rsidR="003D0D7D" w:rsidRPr="00736C7F">
        <w:rPr>
          <w:rFonts w:ascii="Times New Roman" w:hAnsi="Times New Roman" w:cs="Times New Roman"/>
          <w:noProof/>
          <w:position w:val="-11"/>
        </w:rPr>
        <w:drawing>
          <wp:inline distT="0" distB="0" distL="0" distR="0" wp14:anchorId="2802840A" wp14:editId="31F0FB9A">
            <wp:extent cx="184150" cy="2317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следует выполнять методом трехосного сжатия по неконсолидированно-недренированной (в особых случаях - по консолидированно-недренированной) схеме. Для оснований и сооружений III-IV классов допускается использовать метод одноплоскостного среза по неконсолидированно-недренированной схеме ("быстрый срез"). </w:t>
      </w:r>
    </w:p>
    <w:p w14:paraId="7BCE1FF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2DAD3746" w14:textId="77D7F29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Характеристики прочности </w:t>
      </w:r>
      <w:r w:rsidR="003D0D7D" w:rsidRPr="00736C7F">
        <w:rPr>
          <w:rFonts w:ascii="Times New Roman" w:hAnsi="Times New Roman" w:cs="Times New Roman"/>
          <w:noProof/>
          <w:position w:val="-9"/>
        </w:rPr>
        <w:drawing>
          <wp:inline distT="0" distB="0" distL="0" distR="0" wp14:anchorId="03902E4E" wp14:editId="4B32D310">
            <wp:extent cx="245745" cy="19113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с</w:t>
      </w:r>
      <w:r w:rsidRPr="00736C7F">
        <w:rPr>
          <w:rFonts w:ascii="Times New Roman" w:hAnsi="Times New Roman" w:cs="Times New Roman"/>
        </w:rPr>
        <w:t xml:space="preserve"> в нестабилизированном состоянии (в полных напряжениях) определяются в исключительных случаях только для обоснованных расчетных схем. </w:t>
      </w:r>
    </w:p>
    <w:p w14:paraId="692E4BAC" w14:textId="533DFD5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При определении значений </w:t>
      </w:r>
      <w:r w:rsidR="003D0D7D" w:rsidRPr="00736C7F">
        <w:rPr>
          <w:rFonts w:ascii="Times New Roman" w:hAnsi="Times New Roman" w:cs="Times New Roman"/>
          <w:noProof/>
          <w:position w:val="-10"/>
        </w:rPr>
        <w:drawing>
          <wp:inline distT="0" distB="0" distL="0" distR="0" wp14:anchorId="4D4D226E" wp14:editId="63446E07">
            <wp:extent cx="293370" cy="21145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9"/>
        </w:rPr>
        <w:drawing>
          <wp:inline distT="0" distB="0" distL="0" distR="0" wp14:anchorId="232EA35D" wp14:editId="1AAFB3F9">
            <wp:extent cx="149860" cy="1841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4F3DF29D" wp14:editId="1AB134C5">
            <wp:extent cx="184150"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для инженерно-геологических схем рекомендуется также использовать методы статического зондирования и вращательного среза. </w:t>
      </w:r>
    </w:p>
    <w:p w14:paraId="3019FE1F" w14:textId="0FE5AC5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5.16 Нормативные и расчетные значения характеристик </w:t>
      </w:r>
      <w:r w:rsidR="003D0D7D" w:rsidRPr="00736C7F">
        <w:rPr>
          <w:rFonts w:ascii="Times New Roman" w:hAnsi="Times New Roman" w:cs="Times New Roman"/>
          <w:noProof/>
          <w:position w:val="-10"/>
        </w:rPr>
        <w:drawing>
          <wp:inline distT="0" distB="0" distL="0" distR="0" wp14:anchorId="169143FC" wp14:editId="04496CF5">
            <wp:extent cx="293370" cy="2114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9"/>
        </w:rPr>
        <w:drawing>
          <wp:inline distT="0" distB="0" distL="0" distR="0" wp14:anchorId="5DE9D0F1" wp14:editId="764EB368">
            <wp:extent cx="149860" cy="184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применительно к гипотезе прочности Кулона или Кулона-Мора путем статистической обработки всех пар предельных значений максимальных и минимальных главных напряжений, полученных методом трехосного сжатия (или пар значений нормальных и предельных касательных напряжений, полученных методом одноплоскостного среза) в соответствии с ГОСТ 20522. </w:t>
      </w:r>
    </w:p>
    <w:p w14:paraId="7036AFAB" w14:textId="720CDAF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5.17 Расчетные значения характеристик </w:t>
      </w:r>
      <w:r w:rsidR="003D0D7D" w:rsidRPr="00736C7F">
        <w:rPr>
          <w:rFonts w:ascii="Times New Roman" w:hAnsi="Times New Roman" w:cs="Times New Roman"/>
          <w:noProof/>
          <w:position w:val="-10"/>
        </w:rPr>
        <w:drawing>
          <wp:inline distT="0" distB="0" distL="0" distR="0" wp14:anchorId="6E01A8CE" wp14:editId="18F109AC">
            <wp:extent cx="307340"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0B5DF52" wp14:editId="2F61CE0F">
            <wp:extent cx="149860" cy="2184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C45299F" wp14:editId="7848BFE1">
            <wp:extent cx="211455"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следует вычислять, используя коэффициент надежности по грунту </w:t>
      </w:r>
      <w:r w:rsidR="003D0D7D" w:rsidRPr="00736C7F">
        <w:rPr>
          <w:rFonts w:ascii="Times New Roman" w:hAnsi="Times New Roman" w:cs="Times New Roman"/>
          <w:noProof/>
          <w:position w:val="-11"/>
        </w:rPr>
        <w:drawing>
          <wp:inline distT="0" distB="0" distL="0" distR="0" wp14:anchorId="345ABAFD" wp14:editId="403D784D">
            <wp:extent cx="191135" cy="23876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при односторонней доверительной вероятности </w:t>
      </w:r>
      <w:r w:rsidR="003D0D7D" w:rsidRPr="00736C7F">
        <w:rPr>
          <w:rFonts w:ascii="Times New Roman" w:hAnsi="Times New Roman" w:cs="Times New Roman"/>
          <w:noProof/>
          <w:position w:val="-7"/>
        </w:rPr>
        <w:drawing>
          <wp:inline distT="0" distB="0" distL="0" distR="0" wp14:anchorId="17C44A10" wp14:editId="53A7F540">
            <wp:extent cx="143510" cy="14351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=0,95. </w:t>
      </w:r>
    </w:p>
    <w:p w14:paraId="7CFE2D1A" w14:textId="6A60AEE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полученное таким образом значение </w:t>
      </w:r>
      <w:r w:rsidR="003D0D7D" w:rsidRPr="00736C7F">
        <w:rPr>
          <w:rFonts w:ascii="Times New Roman" w:hAnsi="Times New Roman" w:cs="Times New Roman"/>
          <w:noProof/>
          <w:position w:val="-11"/>
        </w:rPr>
        <w:drawing>
          <wp:inline distT="0" distB="0" distL="0" distR="0" wp14:anchorId="605A0C98" wp14:editId="76064A63">
            <wp:extent cx="191135"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более 1,25 (для илов - 1,4) или менее 1,05, то его необходимо принимать соответственно равным </w:t>
      </w:r>
      <w:r w:rsidR="003D0D7D" w:rsidRPr="00736C7F">
        <w:rPr>
          <w:rFonts w:ascii="Times New Roman" w:hAnsi="Times New Roman" w:cs="Times New Roman"/>
          <w:noProof/>
          <w:position w:val="-11"/>
        </w:rPr>
        <w:drawing>
          <wp:inline distT="0" distB="0" distL="0" distR="0" wp14:anchorId="79A219AD" wp14:editId="4095302D">
            <wp:extent cx="191135"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=1,25 (для илов - 1,4) и </w:t>
      </w:r>
      <w:r w:rsidR="003D0D7D" w:rsidRPr="00736C7F">
        <w:rPr>
          <w:rFonts w:ascii="Times New Roman" w:hAnsi="Times New Roman" w:cs="Times New Roman"/>
          <w:noProof/>
          <w:position w:val="-11"/>
        </w:rPr>
        <w:drawing>
          <wp:inline distT="0" distB="0" distL="0" distR="0" wp14:anchorId="5AC008B8" wp14:editId="3B5465F3">
            <wp:extent cx="191135"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=1,05. </w:t>
      </w:r>
    </w:p>
    <w:p w14:paraId="3E15338F" w14:textId="65148EC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характеристик </w:t>
      </w:r>
      <w:r w:rsidR="003D0D7D" w:rsidRPr="00736C7F">
        <w:rPr>
          <w:rFonts w:ascii="Times New Roman" w:hAnsi="Times New Roman" w:cs="Times New Roman"/>
          <w:noProof/>
          <w:position w:val="-10"/>
        </w:rPr>
        <w:drawing>
          <wp:inline distT="0" distB="0" distL="0" distR="0" wp14:anchorId="141B52E3" wp14:editId="1D230F74">
            <wp:extent cx="340995"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77479259" wp14:editId="658CF1FD">
            <wp:extent cx="191135" cy="2184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0FC64FE7" wp14:editId="0BD7BBF5">
            <wp:extent cx="238760" cy="2317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равными их нормативным значениям. </w:t>
      </w:r>
    </w:p>
    <w:p w14:paraId="4E67CB31" w14:textId="27FB191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5.18 Для грунтов оснований сооружений I-III классов дополнительно к испытаниям указанными лабораторными методами следует проводить испытания в полевых условиях методами статического и динамического зондирования, вращательного среза, а для оснований бетонных и железобетонных сооружений - методом сдвига штампов. Испытания указанными методами и определение по их результатам нормативных значений характеристик </w:t>
      </w:r>
      <w:r w:rsidR="003D0D7D" w:rsidRPr="00736C7F">
        <w:rPr>
          <w:rFonts w:ascii="Times New Roman" w:hAnsi="Times New Roman" w:cs="Times New Roman"/>
          <w:noProof/>
          <w:position w:val="-11"/>
        </w:rPr>
        <w:drawing>
          <wp:inline distT="0" distB="0" distL="0" distR="0" wp14:anchorId="45F4163A" wp14:editId="57C126D2">
            <wp:extent cx="31369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0058996" wp14:editId="557359A0">
            <wp:extent cx="18415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F7C0327" wp14:editId="4FBCFDE0">
            <wp:extent cx="231775" cy="2317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следует проводить для условий, соответствующих основным расчетным случаям в периоды строительства и эксплуатации сооружения. </w:t>
      </w:r>
    </w:p>
    <w:p w14:paraId="7EEAF34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5.19 При испытаниях крупнообломочных грунтов допускается применение моделирования гранулометрических составов и методов, включающих получение экспериментальных зависимостей характеристик прочностных и деформационных свойств испытуемого грунта от параметров плотности сложения и гранулометрического состава. </w:t>
      </w:r>
    </w:p>
    <w:p w14:paraId="168330B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проектировании искусственных оснований из крупнообломочных грунтов (галечников, горной массы и т.п.), кроме указанных выше характеристик, следует по результатам лабораторных и полевых опытно-производственных испытаний определять допустимые диапазоны изменения гранулометрического состава, контрольных значений плотности сухого грунта и влажности грунта, укладываемого в основание. При определении деформационных характеристик и диапазонов изменения указанных выше параметров разрешается использование экспериментально обоснованных методов. </w:t>
      </w:r>
    </w:p>
    <w:p w14:paraId="41F10B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5.20 Определение модуля деформации</w:t>
      </w:r>
      <w:r w:rsidRPr="00736C7F">
        <w:rPr>
          <w:rFonts w:ascii="Times New Roman" w:hAnsi="Times New Roman" w:cs="Times New Roman"/>
        </w:rPr>
        <w:t xml:space="preserve"> </w:t>
      </w:r>
    </w:p>
    <w:p w14:paraId="5761E5C5" w14:textId="1CFADE4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5.20.1 Нормативные значения статического модуля деформации </w:t>
      </w:r>
      <w:r w:rsidR="003D0D7D" w:rsidRPr="00736C7F">
        <w:rPr>
          <w:rFonts w:ascii="Times New Roman" w:hAnsi="Times New Roman" w:cs="Times New Roman"/>
          <w:noProof/>
          <w:position w:val="-11"/>
        </w:rPr>
        <w:drawing>
          <wp:inline distT="0" distB="0" distL="0" distR="0" wp14:anchorId="4391C9D5" wp14:editId="7A68AE7D">
            <wp:extent cx="211455"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нескальных грунтов следует определять по результатам полевых штамповых и прессиометрических опытов, а также по результатам компрессионных испытаний и (или) испытаний методом трехосного сжатия согласно требованиям ГОСТ 12248. Для грунтов оснований сооружений I-II классов проведение испытаний методом трехосного сжатия является обязательным. Траектории нагружения образцов и методики обработки результатов испытаний должны учитывать историю нагружения грунтового массива (значение давления предварительного уплотнения </w:t>
      </w:r>
      <w:r w:rsidR="003D0D7D" w:rsidRPr="00736C7F">
        <w:rPr>
          <w:rFonts w:ascii="Times New Roman" w:hAnsi="Times New Roman" w:cs="Times New Roman"/>
          <w:noProof/>
          <w:position w:val="-11"/>
        </w:rPr>
        <w:drawing>
          <wp:inline distT="0" distB="0" distL="0" distR="0" wp14:anchorId="4AF8C1FA" wp14:editId="4F9736C6">
            <wp:extent cx="191135" cy="231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степень переуплотнения грунта), диапазоны изменения напряжений в РГЭ и метод расчета или модельного исследования, для которых предназначены расчетные характеристики. </w:t>
      </w:r>
    </w:p>
    <w:p w14:paraId="61B89C64" w14:textId="3D420CB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В приложении Б приведен метод определения значений давления предуплотнения </w:t>
      </w:r>
      <w:r w:rsidR="003D0D7D" w:rsidRPr="00736C7F">
        <w:rPr>
          <w:rFonts w:ascii="Times New Roman" w:hAnsi="Times New Roman" w:cs="Times New Roman"/>
          <w:noProof/>
          <w:position w:val="-11"/>
        </w:rPr>
        <w:drawing>
          <wp:inline distT="0" distB="0" distL="0" distR="0" wp14:anchorId="4436663E" wp14:editId="64E195F0">
            <wp:extent cx="211455" cy="2317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36C7F" w:rsidRPr="00736C7F">
        <w:rPr>
          <w:rFonts w:ascii="Times New Roman" w:hAnsi="Times New Roman" w:cs="Times New Roman"/>
          <w:position w:val="-11"/>
        </w:rPr>
        <w:t xml:space="preserve"> </w:t>
      </w:r>
      <w:r w:rsidRPr="00736C7F">
        <w:rPr>
          <w:rFonts w:ascii="Times New Roman" w:hAnsi="Times New Roman" w:cs="Times New Roman"/>
        </w:rPr>
        <w:t xml:space="preserve">и коэффициентов переуплотнения грунта. Для грунтов шельфа при оценке степени их переуплотнения допускается использовать результаты статического зондирования в соответствии с приложением В. </w:t>
      </w:r>
    </w:p>
    <w:p w14:paraId="0254A2C4" w14:textId="30DDF0F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если ожидаемое максимальное давление на элемент основания превышает давление предуплотнения </w:t>
      </w:r>
      <w:r w:rsidR="003D0D7D" w:rsidRPr="00736C7F">
        <w:rPr>
          <w:rFonts w:ascii="Times New Roman" w:hAnsi="Times New Roman" w:cs="Times New Roman"/>
          <w:noProof/>
          <w:position w:val="-11"/>
        </w:rPr>
        <w:drawing>
          <wp:inline distT="0" distB="0" distL="0" distR="0" wp14:anchorId="75FD2ADE" wp14:editId="734B753F">
            <wp:extent cx="211455"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следует определять не только вторичный </w:t>
      </w:r>
      <w:r w:rsidR="003D0D7D" w:rsidRPr="00736C7F">
        <w:rPr>
          <w:rFonts w:ascii="Times New Roman" w:hAnsi="Times New Roman" w:cs="Times New Roman"/>
          <w:noProof/>
          <w:position w:val="-11"/>
        </w:rPr>
        <w:drawing>
          <wp:inline distT="0" distB="0" distL="0" distR="0" wp14:anchorId="0C627865" wp14:editId="2D549FAA">
            <wp:extent cx="191135" cy="2317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но и первичный </w:t>
      </w:r>
      <w:r w:rsidR="003D0D7D" w:rsidRPr="00736C7F">
        <w:rPr>
          <w:rFonts w:ascii="Times New Roman" w:hAnsi="Times New Roman" w:cs="Times New Roman"/>
          <w:noProof/>
          <w:position w:val="-11"/>
        </w:rPr>
        <w:drawing>
          <wp:inline distT="0" distB="0" distL="0" distR="0" wp14:anchorId="38B163FA" wp14:editId="1E890B0B">
            <wp:extent cx="218440" cy="238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модули деформации. Вторичный модуль </w:t>
      </w:r>
      <w:r w:rsidR="003D0D7D" w:rsidRPr="00736C7F">
        <w:rPr>
          <w:rFonts w:ascii="Times New Roman" w:hAnsi="Times New Roman" w:cs="Times New Roman"/>
          <w:noProof/>
          <w:position w:val="-11"/>
        </w:rPr>
        <w:drawing>
          <wp:inline distT="0" distB="0" distL="0" distR="0" wp14:anchorId="08554AE3" wp14:editId="533FAD19">
            <wp:extent cx="191135"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определяется по компрессионной кривой в интервале напряжений от бытового на изучаемой глубине до </w:t>
      </w:r>
      <w:r w:rsidR="003D0D7D" w:rsidRPr="00736C7F">
        <w:rPr>
          <w:rFonts w:ascii="Times New Roman" w:hAnsi="Times New Roman" w:cs="Times New Roman"/>
          <w:noProof/>
          <w:position w:val="-11"/>
        </w:rPr>
        <w:drawing>
          <wp:inline distT="0" distB="0" distL="0" distR="0" wp14:anchorId="4B268A81" wp14:editId="378F5939">
            <wp:extent cx="211455" cy="231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Первичный модуль </w:t>
      </w:r>
      <w:r w:rsidR="003D0D7D" w:rsidRPr="00736C7F">
        <w:rPr>
          <w:rFonts w:ascii="Times New Roman" w:hAnsi="Times New Roman" w:cs="Times New Roman"/>
          <w:noProof/>
          <w:position w:val="-11"/>
        </w:rPr>
        <w:drawing>
          <wp:inline distT="0" distB="0" distL="0" distR="0" wp14:anchorId="209C5EDE" wp14:editId="67D5F626">
            <wp:extent cx="218440" cy="2387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по компрессионной кривой в интервале напряжений от </w:t>
      </w:r>
      <w:r w:rsidR="003D0D7D" w:rsidRPr="00736C7F">
        <w:rPr>
          <w:rFonts w:ascii="Times New Roman" w:hAnsi="Times New Roman" w:cs="Times New Roman"/>
          <w:noProof/>
          <w:position w:val="-11"/>
        </w:rPr>
        <w:drawing>
          <wp:inline distT="0" distB="0" distL="0" distR="0" wp14:anchorId="29F0229F" wp14:editId="0536E287">
            <wp:extent cx="211455" cy="2317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до максимального ожидаемого напряжения на изучаемой глубине. </w:t>
      </w:r>
    </w:p>
    <w:p w14:paraId="03F4E50A" w14:textId="3CA3B99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5.20.2 Нормативные значения </w:t>
      </w:r>
      <w:r w:rsidR="003D0D7D" w:rsidRPr="00736C7F">
        <w:rPr>
          <w:rFonts w:ascii="Times New Roman" w:hAnsi="Times New Roman" w:cs="Times New Roman"/>
          <w:noProof/>
          <w:position w:val="-11"/>
        </w:rPr>
        <w:drawing>
          <wp:inline distT="0" distB="0" distL="0" distR="0" wp14:anchorId="7C6CFB89" wp14:editId="0C47E187">
            <wp:extent cx="313690"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BFAA56F" wp14:editId="67EF2E22">
            <wp:extent cx="293370" cy="2387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могут назначаться как постоянными, так и переменными по глубине. </w:t>
      </w:r>
    </w:p>
    <w:p w14:paraId="65036E13" w14:textId="4CD8D6F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оснований сооружений IV класса расчетные значения </w:t>
      </w:r>
      <w:r w:rsidRPr="00736C7F">
        <w:rPr>
          <w:rFonts w:ascii="Times New Roman" w:hAnsi="Times New Roman" w:cs="Times New Roman"/>
          <w:i/>
          <w:iCs/>
        </w:rPr>
        <w:t>Е</w:t>
      </w:r>
      <w:r w:rsidRPr="00736C7F">
        <w:rPr>
          <w:rFonts w:ascii="Times New Roman" w:hAnsi="Times New Roman" w:cs="Times New Roman"/>
        </w:rPr>
        <w:t xml:space="preserve"> допускается принимать по таблицам СП 22.13330, с введением коэффициента </w:t>
      </w:r>
      <w:r w:rsidR="003D0D7D" w:rsidRPr="00736C7F">
        <w:rPr>
          <w:rFonts w:ascii="Times New Roman" w:hAnsi="Times New Roman" w:cs="Times New Roman"/>
          <w:noProof/>
          <w:position w:val="-11"/>
        </w:rPr>
        <w:drawing>
          <wp:inline distT="0" distB="0" distL="0" distR="0" wp14:anchorId="59A99E77" wp14:editId="3C4C0E99">
            <wp:extent cx="238760" cy="2317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 принимаемого по приложению Д. </w:t>
      </w:r>
    </w:p>
    <w:p w14:paraId="4FA2BDA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Модуль деформации скальных и мерзлых грунтов на стадии обоснования инвестиций может быть определен с помощью сейсмоакустических методов. </w:t>
      </w:r>
    </w:p>
    <w:p w14:paraId="3151F29A" w14:textId="5987A53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модулей деформации </w:t>
      </w:r>
      <w:r w:rsidR="003D0D7D" w:rsidRPr="00736C7F">
        <w:rPr>
          <w:rFonts w:ascii="Times New Roman" w:hAnsi="Times New Roman" w:cs="Times New Roman"/>
          <w:noProof/>
          <w:position w:val="-11"/>
        </w:rPr>
        <w:drawing>
          <wp:inline distT="0" distB="0" distL="0" distR="0" wp14:anchorId="5B3120E8" wp14:editId="0B1902A8">
            <wp:extent cx="191135"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06C850C8" wp14:editId="181BE893">
            <wp:extent cx="218440" cy="2387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равными нормативным. </w:t>
      </w:r>
    </w:p>
    <w:p w14:paraId="2FD4D65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5.20.3 Для анизотропных грунтов оснований ГТС программой испытаний следует предусматривать определение деформационных свойств грунтов по главным осям анизотропии. </w:t>
      </w:r>
    </w:p>
    <w:p w14:paraId="13306E27" w14:textId="7C7FDDA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5.21 Коэффициент уплотнения </w:t>
      </w:r>
      <w:r w:rsidR="003D0D7D" w:rsidRPr="00736C7F">
        <w:rPr>
          <w:rFonts w:ascii="Times New Roman" w:hAnsi="Times New Roman" w:cs="Times New Roman"/>
          <w:noProof/>
          <w:position w:val="-7"/>
        </w:rPr>
        <w:drawing>
          <wp:inline distT="0" distB="0" distL="0" distR="0" wp14:anchorId="4DCFBCBB" wp14:editId="72FD5A58">
            <wp:extent cx="122555" cy="136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736C7F">
        <w:rPr>
          <w:rFonts w:ascii="Times New Roman" w:hAnsi="Times New Roman" w:cs="Times New Roman"/>
        </w:rPr>
        <w:t xml:space="preserve">определяется методом компрессионного или трехосного сжатия согласно ГОСТ 12248. Нормативные значения </w:t>
      </w:r>
      <w:r w:rsidR="003D0D7D" w:rsidRPr="00736C7F">
        <w:rPr>
          <w:rFonts w:ascii="Times New Roman" w:hAnsi="Times New Roman" w:cs="Times New Roman"/>
          <w:noProof/>
          <w:position w:val="-11"/>
        </w:rPr>
        <w:drawing>
          <wp:inline distT="0" distB="0" distL="0" distR="0" wp14:anchorId="358834FD" wp14:editId="79502583">
            <wp:extent cx="184150"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должны определяться в соответствии с ГОСТ 20522, расчетные значения коэффициента уплотнения следует принимать равными нормативным. </w:t>
      </w:r>
    </w:p>
    <w:p w14:paraId="43FE82C5" w14:textId="77DD37B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5.22 Нормативные значения коэффициента поперечной деформации </w:t>
      </w:r>
      <w:r w:rsidR="003D0D7D" w:rsidRPr="00736C7F">
        <w:rPr>
          <w:rFonts w:ascii="Times New Roman" w:hAnsi="Times New Roman" w:cs="Times New Roman"/>
          <w:noProof/>
          <w:position w:val="-11"/>
        </w:rPr>
        <w:drawing>
          <wp:inline distT="0" distB="0" distL="0" distR="0" wp14:anchorId="4565ACB2" wp14:editId="4C73219C">
            <wp:extent cx="184150"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рекомендуется определять по результатам испытаний методом трехосного сжатия по консолидированно-дренированной схеме с независимым измерением продольных и поперечных деформаций образца грунта. Значения коэффициента поперечной деформации </w:t>
      </w:r>
      <w:r w:rsidR="003D0D7D" w:rsidRPr="00736C7F">
        <w:rPr>
          <w:rFonts w:ascii="Times New Roman" w:hAnsi="Times New Roman" w:cs="Times New Roman"/>
          <w:noProof/>
          <w:position w:val="-11"/>
        </w:rPr>
        <w:drawing>
          <wp:inline distT="0" distB="0" distL="0" distR="0" wp14:anchorId="689EF9E2" wp14:editId="25944956">
            <wp:extent cx="184150"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как средние арифметические частных значений этой характеристики, полученных в отдельных испытаниях, или как значения, устанавливаемые по осредненным зависимостям, получаемым в отдельных испытаниях. </w:t>
      </w:r>
    </w:p>
    <w:p w14:paraId="15EB86A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Расчетные значения коэффициента поперечной деформации </w:t>
      </w:r>
      <w:r w:rsidRPr="00736C7F">
        <w:rPr>
          <w:rFonts w:ascii="Times New Roman" w:hAnsi="Times New Roman" w:cs="Times New Roman"/>
          <w:i/>
          <w:iCs/>
        </w:rPr>
        <w:t>v</w:t>
      </w:r>
      <w:r w:rsidRPr="00736C7F">
        <w:rPr>
          <w:rFonts w:ascii="Times New Roman" w:hAnsi="Times New Roman" w:cs="Times New Roman"/>
        </w:rPr>
        <w:t xml:space="preserve"> следует принимать равными нормативным. </w:t>
      </w:r>
    </w:p>
    <w:p w14:paraId="079A5CC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отсутствии экспериментальных значений коэффициента </w:t>
      </w:r>
      <w:r w:rsidRPr="00736C7F">
        <w:rPr>
          <w:rFonts w:ascii="Times New Roman" w:hAnsi="Times New Roman" w:cs="Times New Roman"/>
          <w:i/>
          <w:iCs/>
        </w:rPr>
        <w:t>v</w:t>
      </w:r>
      <w:r w:rsidRPr="00736C7F">
        <w:rPr>
          <w:rFonts w:ascii="Times New Roman" w:hAnsi="Times New Roman" w:cs="Times New Roman"/>
        </w:rPr>
        <w:t xml:space="preserve"> его расчетные значения допускается принимать по таблице 2. </w:t>
      </w:r>
    </w:p>
    <w:p w14:paraId="47E65EDD"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2 </w:t>
      </w:r>
    </w:p>
    <w:p w14:paraId="6BD227F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2700"/>
        <w:gridCol w:w="3000"/>
      </w:tblGrid>
      <w:tr w:rsidR="00736C7F" w:rsidRPr="00736C7F" w14:paraId="1D40BCBC" w14:textId="77777777">
        <w:tblPrEx>
          <w:tblCellMar>
            <w:top w:w="0" w:type="dxa"/>
            <w:bottom w:w="0" w:type="dxa"/>
          </w:tblCellMar>
        </w:tblPrEx>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7853125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Грунты </w:t>
            </w:r>
          </w:p>
        </w:tc>
        <w:tc>
          <w:tcPr>
            <w:tcW w:w="57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F403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поперечной деформации </w:t>
            </w:r>
            <w:r w:rsidRPr="00736C7F">
              <w:rPr>
                <w:rFonts w:ascii="Times New Roman" w:hAnsi="Times New Roman" w:cs="Times New Roman"/>
                <w:i/>
                <w:iCs/>
                <w:sz w:val="18"/>
                <w:szCs w:val="18"/>
              </w:rPr>
              <w:t>v</w:t>
            </w:r>
            <w:r w:rsidRPr="00736C7F">
              <w:rPr>
                <w:rFonts w:ascii="Times New Roman" w:hAnsi="Times New Roman" w:cs="Times New Roman"/>
                <w:sz w:val="18"/>
                <w:szCs w:val="18"/>
              </w:rPr>
              <w:t xml:space="preserve"> </w:t>
            </w:r>
          </w:p>
        </w:tc>
      </w:tr>
      <w:tr w:rsidR="00736C7F" w:rsidRPr="00736C7F" w14:paraId="71851D3B"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579545EC" w14:textId="77777777" w:rsidR="0072737E" w:rsidRPr="00736C7F" w:rsidRDefault="0072737E">
            <w:pPr>
              <w:pStyle w:val="FORMATTEXT"/>
              <w:jc w:val="center"/>
              <w:rPr>
                <w:rFonts w:ascii="Times New Roman" w:hAnsi="Times New Roman" w:cs="Times New Roman"/>
                <w:sz w:val="18"/>
                <w:szCs w:val="18"/>
              </w:rPr>
            </w:pP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14A84F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немерзлое состояние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FD75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твердомерзлое состояние </w:t>
            </w:r>
          </w:p>
        </w:tc>
      </w:tr>
      <w:tr w:rsidR="00736C7F" w:rsidRPr="00736C7F" w14:paraId="4845A364" w14:textId="77777777">
        <w:tblPrEx>
          <w:tblCellMar>
            <w:top w:w="0" w:type="dxa"/>
            <w:bottom w:w="0" w:type="dxa"/>
          </w:tblCellMar>
        </w:tblPrEx>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1ABF512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Глины при: </w:t>
            </w:r>
          </w:p>
          <w:p w14:paraId="389819A8" w14:textId="77777777" w:rsidR="0072737E" w:rsidRPr="00736C7F" w:rsidRDefault="0072737E">
            <w:pPr>
              <w:pStyle w:val="FORMATTEXT"/>
              <w:rPr>
                <w:rFonts w:ascii="Times New Roman" w:hAnsi="Times New Roman" w:cs="Times New Roman"/>
                <w:sz w:val="18"/>
                <w:szCs w:val="18"/>
              </w:rPr>
            </w:pP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3E1D247D" w14:textId="77777777" w:rsidR="0072737E" w:rsidRPr="00736C7F" w:rsidRDefault="0072737E">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0D9CCF" w14:textId="77777777" w:rsidR="0072737E" w:rsidRPr="00736C7F" w:rsidRDefault="0072737E">
            <w:pPr>
              <w:pStyle w:val="FORMATTEXT"/>
              <w:rPr>
                <w:rFonts w:ascii="Times New Roman" w:hAnsi="Times New Roman" w:cs="Times New Roman"/>
                <w:sz w:val="18"/>
                <w:szCs w:val="18"/>
              </w:rPr>
            </w:pPr>
          </w:p>
        </w:tc>
      </w:tr>
      <w:tr w:rsidR="00736C7F" w:rsidRPr="00736C7F" w14:paraId="4C77F5DB"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329A0646" w14:textId="1C4F0E26" w:rsidR="0072737E" w:rsidRPr="00736C7F" w:rsidRDefault="003D0D7D">
            <w:pPr>
              <w:pStyle w:val="FORMATTEXT"/>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35E54F69" wp14:editId="37037FEA">
                  <wp:extent cx="184150" cy="2184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&lt;0 </w:t>
            </w:r>
          </w:p>
          <w:p w14:paraId="59EF8831" w14:textId="77777777" w:rsidR="0072737E" w:rsidRPr="00736C7F" w:rsidRDefault="0072737E">
            <w:pPr>
              <w:pStyle w:val="FORMATTEXT"/>
              <w:rPr>
                <w:rFonts w:ascii="Times New Roman" w:hAnsi="Times New Roman" w:cs="Times New Roman"/>
                <w:sz w:val="18"/>
                <w:szCs w:val="18"/>
              </w:rPr>
            </w:pPr>
          </w:p>
        </w:tc>
        <w:tc>
          <w:tcPr>
            <w:tcW w:w="2700" w:type="dxa"/>
            <w:tcBorders>
              <w:top w:val="nil"/>
              <w:left w:val="single" w:sz="6" w:space="0" w:color="auto"/>
              <w:bottom w:val="nil"/>
              <w:right w:val="nil"/>
            </w:tcBorders>
            <w:tcMar>
              <w:top w:w="114" w:type="dxa"/>
              <w:left w:w="28" w:type="dxa"/>
              <w:bottom w:w="114" w:type="dxa"/>
              <w:right w:w="28" w:type="dxa"/>
            </w:tcMar>
          </w:tcPr>
          <w:p w14:paraId="554894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0,20-0,30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C7D42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0,30-0,35 </w:t>
            </w:r>
          </w:p>
        </w:tc>
      </w:tr>
      <w:tr w:rsidR="00736C7F" w:rsidRPr="00736C7F" w14:paraId="7C43CEEE"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311FAE6C" w14:textId="2B9F8C00"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0&lt;</w:t>
            </w:r>
            <w:r w:rsidR="003D0D7D" w:rsidRPr="00736C7F">
              <w:rPr>
                <w:rFonts w:ascii="Times New Roman" w:hAnsi="Times New Roman" w:cs="Times New Roman"/>
                <w:noProof/>
                <w:position w:val="-10"/>
                <w:sz w:val="18"/>
                <w:szCs w:val="18"/>
              </w:rPr>
              <w:drawing>
                <wp:inline distT="0" distB="0" distL="0" distR="0" wp14:anchorId="39242FBC" wp14:editId="65A95144">
                  <wp:extent cx="191135" cy="21844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&lt;0,25 </w:t>
            </w:r>
          </w:p>
          <w:p w14:paraId="2773333D" w14:textId="77777777" w:rsidR="0072737E" w:rsidRPr="00736C7F" w:rsidRDefault="0072737E">
            <w:pPr>
              <w:pStyle w:val="FORMATTEXT"/>
              <w:rPr>
                <w:rFonts w:ascii="Times New Roman" w:hAnsi="Times New Roman" w:cs="Times New Roman"/>
                <w:sz w:val="18"/>
                <w:szCs w:val="18"/>
              </w:rPr>
            </w:pPr>
          </w:p>
        </w:tc>
        <w:tc>
          <w:tcPr>
            <w:tcW w:w="2700" w:type="dxa"/>
            <w:tcBorders>
              <w:top w:val="nil"/>
              <w:left w:val="single" w:sz="6" w:space="0" w:color="auto"/>
              <w:bottom w:val="nil"/>
              <w:right w:val="nil"/>
            </w:tcBorders>
            <w:tcMar>
              <w:top w:w="114" w:type="dxa"/>
              <w:left w:w="28" w:type="dxa"/>
              <w:bottom w:w="114" w:type="dxa"/>
              <w:right w:w="28" w:type="dxa"/>
            </w:tcMar>
          </w:tcPr>
          <w:p w14:paraId="098162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0,30-0,38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399BF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0,35-0,39 </w:t>
            </w:r>
          </w:p>
        </w:tc>
      </w:tr>
      <w:tr w:rsidR="00736C7F" w:rsidRPr="00736C7F" w14:paraId="2F4EF385"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506685E8" w14:textId="63C2357F"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0,25&lt;</w:t>
            </w:r>
            <w:r w:rsidR="003D0D7D" w:rsidRPr="00736C7F">
              <w:rPr>
                <w:rFonts w:ascii="Times New Roman" w:hAnsi="Times New Roman" w:cs="Times New Roman"/>
                <w:noProof/>
                <w:position w:val="-10"/>
                <w:sz w:val="18"/>
                <w:szCs w:val="18"/>
              </w:rPr>
              <w:drawing>
                <wp:inline distT="0" distB="0" distL="0" distR="0" wp14:anchorId="3C4808CD" wp14:editId="078DBE17">
                  <wp:extent cx="191135" cy="21844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p w14:paraId="082C0275" w14:textId="77777777" w:rsidR="0072737E" w:rsidRPr="00736C7F" w:rsidRDefault="0072737E">
            <w:pPr>
              <w:pStyle w:val="FORMATTEXT"/>
              <w:rPr>
                <w:rFonts w:ascii="Times New Roman" w:hAnsi="Times New Roman" w:cs="Times New Roman"/>
                <w:sz w:val="18"/>
                <w:szCs w:val="18"/>
              </w:rPr>
            </w:pPr>
          </w:p>
        </w:tc>
        <w:tc>
          <w:tcPr>
            <w:tcW w:w="2700" w:type="dxa"/>
            <w:tcBorders>
              <w:top w:val="nil"/>
              <w:left w:val="single" w:sz="6" w:space="0" w:color="auto"/>
              <w:bottom w:val="nil"/>
              <w:right w:val="nil"/>
            </w:tcBorders>
            <w:tcMar>
              <w:top w:w="114" w:type="dxa"/>
              <w:left w:w="28" w:type="dxa"/>
              <w:bottom w:w="114" w:type="dxa"/>
              <w:right w:w="28" w:type="dxa"/>
            </w:tcMar>
          </w:tcPr>
          <w:p w14:paraId="1B66E89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0,38-0,45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5F4E7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0,39-0,41 </w:t>
            </w:r>
          </w:p>
        </w:tc>
      </w:tr>
      <w:tr w:rsidR="00736C7F" w:rsidRPr="00736C7F" w14:paraId="17475F0F"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02E10D3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Суглинки </w:t>
            </w:r>
          </w:p>
          <w:p w14:paraId="0EC48692" w14:textId="77777777" w:rsidR="0072737E" w:rsidRPr="00736C7F" w:rsidRDefault="0072737E">
            <w:pPr>
              <w:pStyle w:val="FORMATTEXT"/>
              <w:rPr>
                <w:rFonts w:ascii="Times New Roman" w:hAnsi="Times New Roman" w:cs="Times New Roman"/>
                <w:sz w:val="18"/>
                <w:szCs w:val="18"/>
              </w:rPr>
            </w:pPr>
          </w:p>
        </w:tc>
        <w:tc>
          <w:tcPr>
            <w:tcW w:w="2700" w:type="dxa"/>
            <w:tcBorders>
              <w:top w:val="nil"/>
              <w:left w:val="single" w:sz="6" w:space="0" w:color="auto"/>
              <w:bottom w:val="nil"/>
              <w:right w:val="nil"/>
            </w:tcBorders>
            <w:tcMar>
              <w:top w:w="114" w:type="dxa"/>
              <w:left w:w="28" w:type="dxa"/>
              <w:bottom w:w="114" w:type="dxa"/>
              <w:right w:w="28" w:type="dxa"/>
            </w:tcMar>
          </w:tcPr>
          <w:p w14:paraId="246B3A2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0,35-0,37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40A1B9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0,27-0,33 </w:t>
            </w:r>
          </w:p>
        </w:tc>
      </w:tr>
      <w:tr w:rsidR="00736C7F" w:rsidRPr="00736C7F" w14:paraId="194A2644"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28168DE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Пески и супеси </w:t>
            </w:r>
          </w:p>
          <w:p w14:paraId="044EAD64" w14:textId="77777777" w:rsidR="0072737E" w:rsidRPr="00736C7F" w:rsidRDefault="0072737E">
            <w:pPr>
              <w:pStyle w:val="FORMATTEXT"/>
              <w:rPr>
                <w:rFonts w:ascii="Times New Roman" w:hAnsi="Times New Roman" w:cs="Times New Roman"/>
                <w:sz w:val="18"/>
                <w:szCs w:val="18"/>
              </w:rPr>
            </w:pPr>
          </w:p>
        </w:tc>
        <w:tc>
          <w:tcPr>
            <w:tcW w:w="2700" w:type="dxa"/>
            <w:tcBorders>
              <w:top w:val="nil"/>
              <w:left w:val="single" w:sz="6" w:space="0" w:color="auto"/>
              <w:bottom w:val="nil"/>
              <w:right w:val="nil"/>
            </w:tcBorders>
            <w:tcMar>
              <w:top w:w="114" w:type="dxa"/>
              <w:left w:w="28" w:type="dxa"/>
              <w:bottom w:w="114" w:type="dxa"/>
              <w:right w:w="28" w:type="dxa"/>
            </w:tcMar>
          </w:tcPr>
          <w:p w14:paraId="595E79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0,30-0,35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879F2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0,20-0,30 </w:t>
            </w:r>
          </w:p>
        </w:tc>
      </w:tr>
      <w:tr w:rsidR="00736C7F" w:rsidRPr="00736C7F" w14:paraId="3E2F25C8" w14:textId="77777777">
        <w:tblPrEx>
          <w:tblCellMar>
            <w:top w:w="0" w:type="dxa"/>
            <w:bottom w:w="0" w:type="dxa"/>
          </w:tblCellMar>
        </w:tblPrEx>
        <w:tc>
          <w:tcPr>
            <w:tcW w:w="2850" w:type="dxa"/>
            <w:tcBorders>
              <w:top w:val="nil"/>
              <w:left w:val="single" w:sz="6" w:space="0" w:color="auto"/>
              <w:bottom w:val="single" w:sz="6" w:space="0" w:color="auto"/>
              <w:right w:val="nil"/>
            </w:tcBorders>
            <w:tcMar>
              <w:top w:w="114" w:type="dxa"/>
              <w:left w:w="28" w:type="dxa"/>
              <w:bottom w:w="114" w:type="dxa"/>
              <w:right w:w="28" w:type="dxa"/>
            </w:tcMar>
          </w:tcPr>
          <w:p w14:paraId="4CAACF7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Крупнообломочные грунты </w:t>
            </w:r>
          </w:p>
        </w:tc>
        <w:tc>
          <w:tcPr>
            <w:tcW w:w="2700" w:type="dxa"/>
            <w:tcBorders>
              <w:top w:val="nil"/>
              <w:left w:val="single" w:sz="6" w:space="0" w:color="auto"/>
              <w:bottom w:val="single" w:sz="6" w:space="0" w:color="auto"/>
              <w:right w:val="nil"/>
            </w:tcBorders>
            <w:tcMar>
              <w:top w:w="114" w:type="dxa"/>
              <w:left w:w="28" w:type="dxa"/>
              <w:bottom w:w="114" w:type="dxa"/>
              <w:right w:w="28" w:type="dxa"/>
            </w:tcMar>
          </w:tcPr>
          <w:p w14:paraId="4FE64D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0,27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4424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0,20-0,25 </w:t>
            </w:r>
          </w:p>
        </w:tc>
      </w:tr>
      <w:tr w:rsidR="00736C7F" w:rsidRPr="00736C7F" w14:paraId="0FB0E203" w14:textId="77777777">
        <w:tblPrEx>
          <w:tblCellMar>
            <w:top w:w="0" w:type="dxa"/>
            <w:bottom w:w="0" w:type="dxa"/>
          </w:tblCellMar>
        </w:tblPrEx>
        <w:tc>
          <w:tcPr>
            <w:tcW w:w="8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93988" w14:textId="77777777"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Меньшие значения </w:t>
            </w:r>
            <w:r w:rsidRPr="00736C7F">
              <w:rPr>
                <w:rFonts w:ascii="Times New Roman" w:hAnsi="Times New Roman" w:cs="Times New Roman"/>
                <w:i/>
                <w:iCs/>
                <w:sz w:val="18"/>
                <w:szCs w:val="18"/>
              </w:rPr>
              <w:t>v</w:t>
            </w:r>
            <w:r w:rsidRPr="00736C7F">
              <w:rPr>
                <w:rFonts w:ascii="Times New Roman" w:hAnsi="Times New Roman" w:cs="Times New Roman"/>
                <w:sz w:val="18"/>
                <w:szCs w:val="18"/>
              </w:rPr>
              <w:t xml:space="preserve"> принимаются при большей плотности грунта. </w:t>
            </w:r>
          </w:p>
        </w:tc>
      </w:tr>
    </w:tbl>
    <w:p w14:paraId="0FDB4B2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ADE1A1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5.23 Для предварительных расчетов оснований сооружений I-III классов и для окончательных расчетов оснований сооружений IV класса допускается определять нормативные и расчетные значения прочностных и деформационных характеристик грунтов по таблицам СП 22.13330 в зависимости от их физических характеристик или по региональным таблицам характеристик грунтов, специфических для рассматриваемых районов, приведенным в территориальных строительных нормах. </w:t>
      </w:r>
    </w:p>
    <w:p w14:paraId="659C9E4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5.24 Для обоснования безопасной и надежной работы системы "сооружение - основание" при динамических воздействиях необходимо определять: </w:t>
      </w:r>
    </w:p>
    <w:p w14:paraId="4471F32C" w14:textId="16E9309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значение динамического сопротивления недренированному сдвигу </w:t>
      </w:r>
      <w:r w:rsidR="003D0D7D" w:rsidRPr="00736C7F">
        <w:rPr>
          <w:rFonts w:ascii="Times New Roman" w:hAnsi="Times New Roman" w:cs="Times New Roman"/>
          <w:noProof/>
          <w:position w:val="-12"/>
        </w:rPr>
        <w:drawing>
          <wp:inline distT="0" distB="0" distL="0" distR="0" wp14:anchorId="32868195" wp14:editId="708AC65F">
            <wp:extent cx="191135" cy="26606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736C7F">
        <w:rPr>
          <w:rFonts w:ascii="Times New Roman" w:hAnsi="Times New Roman" w:cs="Times New Roman"/>
        </w:rPr>
        <w:t xml:space="preserve">; </w:t>
      </w:r>
    </w:p>
    <w:p w14:paraId="628ABAD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динамику роста избыточного порового давления в несвязных и связных грунтах в процессе динамического воздействия и значение избыточного порового давления после завершения динамического воздействия; </w:t>
      </w:r>
    </w:p>
    <w:p w14:paraId="7F2EE4D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 начение постциклической прочности грунтов (прочности грунтов после завершения динамического воздействия); </w:t>
      </w:r>
    </w:p>
    <w:p w14:paraId="450D9C97" w14:textId="2256D95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динамические модули сдвига </w:t>
      </w:r>
      <w:r w:rsidR="003D0D7D" w:rsidRPr="00736C7F">
        <w:rPr>
          <w:rFonts w:ascii="Times New Roman" w:hAnsi="Times New Roman" w:cs="Times New Roman"/>
          <w:noProof/>
          <w:position w:val="-11"/>
        </w:rPr>
        <w:drawing>
          <wp:inline distT="0" distB="0" distL="0" distR="0" wp14:anchorId="6D25F430" wp14:editId="6D9FB104">
            <wp:extent cx="231775"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объемного сжатия </w:t>
      </w:r>
      <w:r w:rsidR="003D0D7D" w:rsidRPr="00736C7F">
        <w:rPr>
          <w:rFonts w:ascii="Times New Roman" w:hAnsi="Times New Roman" w:cs="Times New Roman"/>
          <w:noProof/>
          <w:position w:val="-10"/>
        </w:rPr>
        <w:drawing>
          <wp:inline distT="0" distB="0" distL="0" distR="0" wp14:anchorId="6415C514" wp14:editId="371E071A">
            <wp:extent cx="238760" cy="21844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xml:space="preserve">и коэффициент демпфирования </w:t>
      </w:r>
      <w:r w:rsidR="003D0D7D" w:rsidRPr="00736C7F">
        <w:rPr>
          <w:rFonts w:ascii="Times New Roman" w:hAnsi="Times New Roman" w:cs="Times New Roman"/>
          <w:noProof/>
          <w:position w:val="-10"/>
        </w:rPr>
        <w:drawing>
          <wp:inline distT="0" distB="0" distL="0" distR="0" wp14:anchorId="323682FB" wp14:editId="2A54B4D1">
            <wp:extent cx="238760" cy="21844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xml:space="preserve">в процессе динамического воздействия, которые необходимы для определения возникающих в грунте дополнительных деформаций и сдвигающих напряжений. </w:t>
      </w:r>
    </w:p>
    <w:p w14:paraId="363D2532" w14:textId="094FC71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Под динамическими воздействиями следует понимать напряжения и деформации, возникающие в грунтовом основании при совместной работе системы "сооружение - основание" под действием сейсмических, волновых или ледовых нагрузок. Каждая из нагрузок характеризуется продолжительностью </w:t>
      </w:r>
      <w:r w:rsidRPr="00736C7F">
        <w:rPr>
          <w:rFonts w:ascii="Times New Roman" w:hAnsi="Times New Roman" w:cs="Times New Roman"/>
          <w:i/>
          <w:iCs/>
        </w:rPr>
        <w:t>Т</w:t>
      </w:r>
      <w:r w:rsidRPr="00736C7F">
        <w:rPr>
          <w:rFonts w:ascii="Times New Roman" w:hAnsi="Times New Roman" w:cs="Times New Roman"/>
        </w:rPr>
        <w:t xml:space="preserve">, характерной частотой </w:t>
      </w:r>
      <w:r w:rsidR="003D0D7D" w:rsidRPr="00736C7F">
        <w:rPr>
          <w:rFonts w:ascii="Times New Roman" w:hAnsi="Times New Roman" w:cs="Times New Roman"/>
          <w:noProof/>
          <w:position w:val="-10"/>
        </w:rPr>
        <w:drawing>
          <wp:inline distT="0" distB="0" distL="0" distR="0" wp14:anchorId="704BB48B" wp14:editId="17F767A4">
            <wp:extent cx="149860" cy="21145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736C7F">
        <w:rPr>
          <w:rFonts w:ascii="Times New Roman" w:hAnsi="Times New Roman" w:cs="Times New Roman"/>
        </w:rPr>
        <w:t xml:space="preserve">, пиковыми значениями касательных напряжений </w:t>
      </w:r>
      <w:r w:rsidR="003D0D7D" w:rsidRPr="00736C7F">
        <w:rPr>
          <w:rFonts w:ascii="Times New Roman" w:hAnsi="Times New Roman" w:cs="Times New Roman"/>
          <w:noProof/>
          <w:position w:val="-11"/>
        </w:rPr>
        <w:drawing>
          <wp:inline distT="0" distB="0" distL="0" distR="0" wp14:anchorId="235A1EC6" wp14:editId="60FD7BD1">
            <wp:extent cx="313690"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535B6985" wp14:editId="72DE00DA">
            <wp:extent cx="307340" cy="21844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Указанные характеристики - результат построения модели внешнего воздействия, существенно упрощающий реальный, негармонический и нерегулярный характер силового взаимодействия сооружения с грунтовым основанием. </w:t>
      </w:r>
    </w:p>
    <w:p w14:paraId="62C8CEE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5.25 Динамические параметры прочности грунтов - интегральные характеристики, одновременно зависящие как от физико-механических свойств грунтов, так и от параметров внешних воздействий. Метод определения параметров прочности при динамических воздействиях - расчетно-экспериментальный с использованием последовательных приближений. Прочность грунтов при динамических воздействиях следует определять на основе гипотезы о возможности линейного независимого суммирования результатов внешних воздействий (накопления повреждений) Палмгрена-Майнера. Основа расчетно-экспериментальных оценок динамических характеристик - результаты полевых (статическое зондирование, ультразвуковое зондирование, сейсмозондирование) и лабораторных испытаний грунтов. </w:t>
      </w:r>
    </w:p>
    <w:p w14:paraId="4CB712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5.26 Задача лабораторных экспериментальных исследований - определение уровня циклических напряжений при заданном уровне статических напряжений, выдерживаемых грунтом до разрушения (в условиях заданного НДС). Программа испытаний должна учитывать различные потенциальные формы потери устойчивости системы "сооружение - основание", а также прогнозируемые уровни статических и циклических напряжений в основании. При формировании программы лабораторных испытаний разрешается рассматривать не все виды внешних воздействий, а только наихудшие с точки зрения возможной потери устойчивости сооружением. Особенности программы и методики проведения лабораторных динамических испытаний грунтов, методики интерпретации и представления результатов приведены в приложении Б. </w:t>
      </w:r>
    </w:p>
    <w:p w14:paraId="2659C906" w14:textId="7C570D0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5.27 Динамические характеристики прочности как связных, так и несвязных грунтов следует определять в долях статической прочности, причем они должны устанавливаться для каждого вида воздействий индивидуально. Параметры для сравнения: эффективный угол внутреннего трения </w:t>
      </w:r>
      <w:r w:rsidR="003D0D7D" w:rsidRPr="00736C7F">
        <w:rPr>
          <w:rFonts w:ascii="Times New Roman" w:hAnsi="Times New Roman" w:cs="Times New Roman"/>
          <w:noProof/>
          <w:position w:val="-8"/>
        </w:rPr>
        <w:drawing>
          <wp:inline distT="0" distB="0" distL="0" distR="0" wp14:anchorId="74EBFA1D" wp14:editId="00CABA3B">
            <wp:extent cx="136525" cy="1638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736C7F">
        <w:rPr>
          <w:rFonts w:ascii="Times New Roman" w:hAnsi="Times New Roman" w:cs="Times New Roman"/>
        </w:rPr>
        <w:t xml:space="preserve">для несвязных грунтов и сопротивление недренированному сдвигу </w:t>
      </w:r>
      <w:r w:rsidR="003D0D7D" w:rsidRPr="00736C7F">
        <w:rPr>
          <w:rFonts w:ascii="Times New Roman" w:hAnsi="Times New Roman" w:cs="Times New Roman"/>
          <w:noProof/>
          <w:position w:val="-11"/>
        </w:rPr>
        <w:drawing>
          <wp:inline distT="0" distB="0" distL="0" distR="0" wp14:anchorId="1BE732D5" wp14:editId="7E66BEEE">
            <wp:extent cx="184150"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для связных грунтов, полученные по результатам статических испытаний. Для несвязных грунтов при ограниченной дренирующей способности основания и однородном напряженно-деформированном состоянии прочность описывается введением так называемого динамического угла трения, определяемого по формуле </w:t>
      </w:r>
    </w:p>
    <w:p w14:paraId="5D81B0A3" w14:textId="32A5248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0F95D871" wp14:editId="291C02D3">
            <wp:extent cx="989330" cy="4572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89330" cy="457200"/>
                    </a:xfrm>
                    <a:prstGeom prst="rect">
                      <a:avLst/>
                    </a:prstGeom>
                    <a:noFill/>
                    <a:ln>
                      <a:noFill/>
                    </a:ln>
                  </pic:spPr>
                </pic:pic>
              </a:graphicData>
            </a:graphic>
          </wp:inline>
        </w:drawing>
      </w:r>
      <w:r w:rsidR="0072737E" w:rsidRPr="00736C7F">
        <w:rPr>
          <w:rFonts w:ascii="Times New Roman" w:hAnsi="Times New Roman" w:cs="Times New Roman"/>
        </w:rPr>
        <w:t xml:space="preserve">,                                                                    (3) </w:t>
      </w:r>
    </w:p>
    <w:p w14:paraId="536245AA" w14:textId="1768319E"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9"/>
        </w:rPr>
        <w:drawing>
          <wp:inline distT="0" distB="0" distL="0" distR="0" wp14:anchorId="029D3056" wp14:editId="00F6CECD">
            <wp:extent cx="266065" cy="1841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r w:rsidRPr="00736C7F">
        <w:rPr>
          <w:rFonts w:ascii="Times New Roman" w:hAnsi="Times New Roman" w:cs="Times New Roman"/>
        </w:rPr>
        <w:t xml:space="preserve">- накопленное за время расчетного воздействия избыточное поровое давление; </w:t>
      </w:r>
    </w:p>
    <w:p w14:paraId="7C176C89" w14:textId="065CB70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353F914" wp14:editId="7A5E151B">
            <wp:extent cx="245745"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72737E" w:rsidRPr="00736C7F">
        <w:rPr>
          <w:rFonts w:ascii="Times New Roman" w:hAnsi="Times New Roman" w:cs="Times New Roman"/>
        </w:rPr>
        <w:t xml:space="preserve">- эффективные напряжения при консолидации. </w:t>
      </w:r>
    </w:p>
    <w:p w14:paraId="29ABC58C" w14:textId="0190AF4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5.28 Нормативные значения параметров ползучести </w:t>
      </w:r>
      <w:r w:rsidR="003D0D7D" w:rsidRPr="00736C7F">
        <w:rPr>
          <w:rFonts w:ascii="Times New Roman" w:hAnsi="Times New Roman" w:cs="Times New Roman"/>
          <w:noProof/>
          <w:position w:val="-11"/>
        </w:rPr>
        <w:drawing>
          <wp:inline distT="0" distB="0" distL="0" distR="0" wp14:anchorId="27876A0F" wp14:editId="665C64B7">
            <wp:extent cx="382270" cy="2387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10FC7A40" wp14:editId="3134CF21">
            <wp:extent cx="450215" cy="23876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736C7F">
        <w:rPr>
          <w:rFonts w:ascii="Times New Roman" w:hAnsi="Times New Roman" w:cs="Times New Roman"/>
        </w:rPr>
        <w:t xml:space="preserve">определяются как средние арифметические частных значений этих характеристик, полученных для расчетов осадок по результатам компрессионных испытаний и для расчетов горизонтальных смещений - по результатам сдвиговых испытаний. При этом испытания должны проводиться с фиксацией деформаций во времени на каждой ступени нагрузки. Частные значения </w:t>
      </w:r>
      <w:r w:rsidR="003D0D7D" w:rsidRPr="00736C7F">
        <w:rPr>
          <w:rFonts w:ascii="Times New Roman" w:hAnsi="Times New Roman" w:cs="Times New Roman"/>
          <w:noProof/>
          <w:position w:val="-11"/>
        </w:rPr>
        <w:drawing>
          <wp:inline distT="0" distB="0" distL="0" distR="0" wp14:anchorId="40EA9096" wp14:editId="5CEFAFF0">
            <wp:extent cx="273050" cy="2387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01B9B232" wp14:editId="4D87AC5D">
            <wp:extent cx="354965" cy="2387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исходя из формулы </w:t>
      </w:r>
    </w:p>
    <w:p w14:paraId="3DC6566A" w14:textId="797648E8"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3"/>
        </w:rPr>
        <w:drawing>
          <wp:inline distT="0" distB="0" distL="0" distR="0" wp14:anchorId="4BF5EAA0" wp14:editId="1C6212C1">
            <wp:extent cx="2169795" cy="5321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69795" cy="532130"/>
                    </a:xfrm>
                    <a:prstGeom prst="rect">
                      <a:avLst/>
                    </a:prstGeom>
                    <a:noFill/>
                    <a:ln>
                      <a:noFill/>
                    </a:ln>
                  </pic:spPr>
                </pic:pic>
              </a:graphicData>
            </a:graphic>
          </wp:inline>
        </w:drawing>
      </w:r>
      <w:r w:rsidR="0072737E" w:rsidRPr="00736C7F">
        <w:rPr>
          <w:rFonts w:ascii="Times New Roman" w:hAnsi="Times New Roman" w:cs="Times New Roman"/>
        </w:rPr>
        <w:t xml:space="preserve">,                                                       (4) </w:t>
      </w:r>
    </w:p>
    <w:p w14:paraId="7CEDF014" w14:textId="6D1F7E25"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3436DA63" wp14:editId="3DD34589">
            <wp:extent cx="218440" cy="23876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частные значения деформации компрессионного сжатия (при компрессионных испытаниях) или деформации сдвига (при сдвиговых испытаниях) в момент времени </w:t>
      </w:r>
      <w:r w:rsidRPr="00736C7F">
        <w:rPr>
          <w:rFonts w:ascii="Times New Roman" w:hAnsi="Times New Roman" w:cs="Times New Roman"/>
          <w:i/>
          <w:iCs/>
        </w:rPr>
        <w:t>t</w:t>
      </w:r>
      <w:r w:rsidRPr="00736C7F">
        <w:rPr>
          <w:rFonts w:ascii="Times New Roman" w:hAnsi="Times New Roman" w:cs="Times New Roman"/>
        </w:rPr>
        <w:t xml:space="preserve">; </w:t>
      </w:r>
    </w:p>
    <w:p w14:paraId="4F202BB9" w14:textId="094D8C4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764E5C7" wp14:editId="6C68BDFD">
            <wp:extent cx="238760" cy="23876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 частные значения мгновенной деформации компрессионного сжатия (при компрессионных испытаниях) или деформации сдвига (при сдвиговых испытаниях). Расчетные значения </w:t>
      </w:r>
      <w:r w:rsidRPr="00736C7F">
        <w:rPr>
          <w:rFonts w:ascii="Times New Roman" w:hAnsi="Times New Roman" w:cs="Times New Roman"/>
          <w:noProof/>
          <w:position w:val="-11"/>
        </w:rPr>
        <w:drawing>
          <wp:inline distT="0" distB="0" distL="0" distR="0" wp14:anchorId="34CFC6A8" wp14:editId="3A98137E">
            <wp:extent cx="382270" cy="238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72737E" w:rsidRPr="00736C7F">
        <w:rPr>
          <w:rFonts w:ascii="Times New Roman" w:hAnsi="Times New Roman" w:cs="Times New Roman"/>
        </w:rPr>
        <w:t xml:space="preserve">и </w:t>
      </w:r>
      <w:r w:rsidRPr="00736C7F">
        <w:rPr>
          <w:rFonts w:ascii="Times New Roman" w:hAnsi="Times New Roman" w:cs="Times New Roman"/>
          <w:noProof/>
          <w:position w:val="-11"/>
        </w:rPr>
        <w:drawing>
          <wp:inline distT="0" distB="0" distL="0" distR="0" wp14:anchorId="2204D9D3" wp14:editId="636C51B0">
            <wp:extent cx="450215" cy="2387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0072737E" w:rsidRPr="00736C7F">
        <w:rPr>
          <w:rFonts w:ascii="Times New Roman" w:hAnsi="Times New Roman" w:cs="Times New Roman"/>
        </w:rPr>
        <w:t xml:space="preserve">следует принимать равными нормативным. </w:t>
      </w:r>
    </w:p>
    <w:p w14:paraId="203A26C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При обосновании могут быть использованы и другие расчетные модели. </w:t>
      </w:r>
    </w:p>
    <w:p w14:paraId="71EF9B6D" w14:textId="7A708F7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5.29 Нормативное и равное ему расчетное значение коэффициента консолидации </w:t>
      </w:r>
      <w:r w:rsidR="003D0D7D" w:rsidRPr="00736C7F">
        <w:rPr>
          <w:rFonts w:ascii="Times New Roman" w:hAnsi="Times New Roman" w:cs="Times New Roman"/>
          <w:noProof/>
          <w:position w:val="-11"/>
        </w:rPr>
        <w:drawing>
          <wp:inline distT="0" distB="0" distL="0" distR="0" wp14:anchorId="2F252F5F" wp14:editId="13FD60A0">
            <wp:extent cx="532130" cy="2387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как среднее арифметическое частных значений этой характеристики, полученных по результатам испытаний в одометрах (применительно к одномерной задаче) в соответствии с ГОСТ 12248 или методом трехосного сжатия по консолидированно-недренированной схеме (приложение Б). </w:t>
      </w:r>
    </w:p>
    <w:p w14:paraId="102AA8B3" w14:textId="4536767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оснований сооружений III-IV классов, а на ранних стадиях проектирования и для оснований сооружений I-II классов применительно к одномерной задаче разрешается нормативное и равное ему расчетное значение коэффициента консолидации </w:t>
      </w:r>
      <w:r w:rsidR="003D0D7D" w:rsidRPr="00736C7F">
        <w:rPr>
          <w:rFonts w:ascii="Times New Roman" w:hAnsi="Times New Roman" w:cs="Times New Roman"/>
          <w:noProof/>
          <w:position w:val="-11"/>
        </w:rPr>
        <w:drawing>
          <wp:inline distT="0" distB="0" distL="0" distR="0" wp14:anchorId="4097206F" wp14:editId="549DCFB7">
            <wp:extent cx="532130"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736C7F">
        <w:rPr>
          <w:rFonts w:ascii="Times New Roman" w:hAnsi="Times New Roman" w:cs="Times New Roman"/>
        </w:rPr>
        <w:t xml:space="preserve">определять по результатам фильтрационных испытаний с учетом показателей пористости и уплотнения грунта при условии, что эти показатели определены опытным путем. </w:t>
      </w:r>
    </w:p>
    <w:p w14:paraId="4F96977E" w14:textId="18BA699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5.30 За нормативное значение коэффициента фильтрации </w:t>
      </w:r>
      <w:r w:rsidR="003D0D7D" w:rsidRPr="00736C7F">
        <w:rPr>
          <w:rFonts w:ascii="Times New Roman" w:hAnsi="Times New Roman" w:cs="Times New Roman"/>
          <w:noProof/>
          <w:position w:val="-11"/>
        </w:rPr>
        <w:drawing>
          <wp:inline distT="0" distB="0" distL="0" distR="0" wp14:anchorId="00C422C3" wp14:editId="5D18BA92">
            <wp:extent cx="184150" cy="231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среднее арифметическое частных значений коэффициента фильтрации грунта, определяемых применительно к ламинарному движению воды по закону Дарси на основе результатов испытаний грунта на водопроницаемость в лабораторных или полевых условиях с учетом воспринимаемого грунтом геостатического давления и нагрузок, возникающих после возведения сооружения, а также с учетом структурных особенностей грунта. При резко выраженной фильтрационной анизотропии, когда водопроницаемость грунта изменяется в зависимости от направления более чем в пять раз, следует определять коэффициенты фильтрации по главным осям анизотропии. Расчетные значения коэффициента фильтрации </w:t>
      </w:r>
      <w:r w:rsidRPr="00736C7F">
        <w:rPr>
          <w:rFonts w:ascii="Times New Roman" w:hAnsi="Times New Roman" w:cs="Times New Roman"/>
          <w:i/>
          <w:iCs/>
        </w:rPr>
        <w:t>k</w:t>
      </w:r>
      <w:r w:rsidRPr="00736C7F">
        <w:rPr>
          <w:rFonts w:ascii="Times New Roman" w:hAnsi="Times New Roman" w:cs="Times New Roman"/>
        </w:rPr>
        <w:t xml:space="preserve"> следует принимать равными нормативным. </w:t>
      </w:r>
    </w:p>
    <w:p w14:paraId="5F3EAD0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Для сооружений III-IV классов расчетные значения коэффициентов фильтрации грунтов основания определяются по данным лабораторных или полевых исследований, по аналогам, а также расчетом, используя другие физико-механические характеристики грунтов. </w:t>
      </w:r>
    </w:p>
    <w:p w14:paraId="0280500B" w14:textId="2776E2C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5.31 Расчетные значения осредненного критического градиента напора </w:t>
      </w:r>
      <w:r w:rsidR="003D0D7D" w:rsidRPr="00736C7F">
        <w:rPr>
          <w:rFonts w:ascii="Times New Roman" w:hAnsi="Times New Roman" w:cs="Times New Roman"/>
          <w:noProof/>
          <w:position w:val="-11"/>
        </w:rPr>
        <w:drawing>
          <wp:inline distT="0" distB="0" distL="0" distR="0" wp14:anchorId="7F763D8C" wp14:editId="64FBB5B6">
            <wp:extent cx="334645" cy="2387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в основании сооружения с дренажем следует принимать по таблице 3. </w:t>
      </w:r>
    </w:p>
    <w:p w14:paraId="0F8B6474"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3 </w:t>
      </w:r>
    </w:p>
    <w:p w14:paraId="7199814B"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5700"/>
      </w:tblGrid>
      <w:tr w:rsidR="00736C7F" w:rsidRPr="00736C7F" w14:paraId="2E909811" w14:textId="77777777">
        <w:tblPrEx>
          <w:tblCellMar>
            <w:top w:w="0" w:type="dxa"/>
            <w:bottom w:w="0" w:type="dxa"/>
          </w:tblCellMar>
        </w:tblPrEx>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290212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 </w:t>
            </w:r>
          </w:p>
        </w:tc>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814DC0" w14:textId="6895853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Расчетный осредненный критический градиент напора </w:t>
            </w:r>
            <w:r w:rsidR="003D0D7D" w:rsidRPr="00736C7F">
              <w:rPr>
                <w:rFonts w:ascii="Times New Roman" w:hAnsi="Times New Roman" w:cs="Times New Roman"/>
                <w:noProof/>
                <w:position w:val="-11"/>
                <w:sz w:val="18"/>
                <w:szCs w:val="18"/>
              </w:rPr>
              <w:drawing>
                <wp:inline distT="0" distB="0" distL="0" distR="0" wp14:anchorId="7624123A" wp14:editId="75E4E0EB">
                  <wp:extent cx="334645" cy="2387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r>
      <w:tr w:rsidR="00736C7F" w:rsidRPr="00736C7F" w14:paraId="29C57F36" w14:textId="77777777">
        <w:tblPrEx>
          <w:tblCellMar>
            <w:top w:w="0" w:type="dxa"/>
            <w:bottom w:w="0" w:type="dxa"/>
          </w:tblCellMar>
        </w:tblPrEx>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7C268B6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Песок: </w:t>
            </w:r>
          </w:p>
          <w:p w14:paraId="6DBFF132" w14:textId="77777777" w:rsidR="0072737E" w:rsidRPr="00736C7F" w:rsidRDefault="0072737E">
            <w:pPr>
              <w:pStyle w:val="FORMATTEXT"/>
              <w:rPr>
                <w:rFonts w:ascii="Times New Roman" w:hAnsi="Times New Roman" w:cs="Times New Roman"/>
                <w:sz w:val="18"/>
                <w:szCs w:val="18"/>
              </w:rPr>
            </w:pPr>
          </w:p>
        </w:tc>
        <w:tc>
          <w:tcPr>
            <w:tcW w:w="5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4FD47"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7D688830"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18ADFC2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мелкий </w:t>
            </w:r>
          </w:p>
          <w:p w14:paraId="65B04813" w14:textId="77777777" w:rsidR="0072737E" w:rsidRPr="00736C7F" w:rsidRDefault="0072737E">
            <w:pPr>
              <w:pStyle w:val="FORMATTEXT"/>
              <w:rPr>
                <w:rFonts w:ascii="Times New Roman" w:hAnsi="Times New Roman" w:cs="Times New Roman"/>
                <w:sz w:val="18"/>
                <w:szCs w:val="18"/>
              </w:rPr>
            </w:pPr>
          </w:p>
        </w:tc>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36C9F9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 </w:t>
            </w:r>
          </w:p>
        </w:tc>
      </w:tr>
      <w:tr w:rsidR="00736C7F" w:rsidRPr="00736C7F" w14:paraId="7E7784CE"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2E3D81A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средней крупности </w:t>
            </w:r>
          </w:p>
          <w:p w14:paraId="08A423B6" w14:textId="77777777" w:rsidR="0072737E" w:rsidRPr="00736C7F" w:rsidRDefault="0072737E">
            <w:pPr>
              <w:pStyle w:val="FORMATTEXT"/>
              <w:rPr>
                <w:rFonts w:ascii="Times New Roman" w:hAnsi="Times New Roman" w:cs="Times New Roman"/>
                <w:sz w:val="18"/>
                <w:szCs w:val="18"/>
              </w:rPr>
            </w:pPr>
          </w:p>
        </w:tc>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1BFAC5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0,42 </w:t>
            </w:r>
          </w:p>
        </w:tc>
      </w:tr>
      <w:tr w:rsidR="00736C7F" w:rsidRPr="00736C7F" w14:paraId="64E3FC9F"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4A2ED3B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крупный </w:t>
            </w:r>
          </w:p>
          <w:p w14:paraId="017CD725" w14:textId="77777777" w:rsidR="0072737E" w:rsidRPr="00736C7F" w:rsidRDefault="0072737E">
            <w:pPr>
              <w:pStyle w:val="FORMATTEXT"/>
              <w:rPr>
                <w:rFonts w:ascii="Times New Roman" w:hAnsi="Times New Roman" w:cs="Times New Roman"/>
                <w:sz w:val="18"/>
                <w:szCs w:val="18"/>
              </w:rPr>
            </w:pPr>
          </w:p>
        </w:tc>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2D565A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 </w:t>
            </w:r>
          </w:p>
        </w:tc>
      </w:tr>
      <w:tr w:rsidR="00736C7F" w:rsidRPr="00736C7F" w14:paraId="289389CA"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195F3DB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Супесь </w:t>
            </w:r>
          </w:p>
          <w:p w14:paraId="75CE4387" w14:textId="77777777" w:rsidR="0072737E" w:rsidRPr="00736C7F" w:rsidRDefault="0072737E">
            <w:pPr>
              <w:pStyle w:val="FORMATTEXT"/>
              <w:rPr>
                <w:rFonts w:ascii="Times New Roman" w:hAnsi="Times New Roman" w:cs="Times New Roman"/>
                <w:sz w:val="18"/>
                <w:szCs w:val="18"/>
              </w:rPr>
            </w:pPr>
          </w:p>
        </w:tc>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050193E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r>
      <w:tr w:rsidR="00736C7F" w:rsidRPr="00736C7F" w14:paraId="4C7334A4"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3F19DCC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Суглинок </w:t>
            </w:r>
          </w:p>
          <w:p w14:paraId="5E389D2E" w14:textId="77777777" w:rsidR="0072737E" w:rsidRPr="00736C7F" w:rsidRDefault="0072737E">
            <w:pPr>
              <w:pStyle w:val="FORMATTEXT"/>
              <w:rPr>
                <w:rFonts w:ascii="Times New Roman" w:hAnsi="Times New Roman" w:cs="Times New Roman"/>
                <w:sz w:val="18"/>
                <w:szCs w:val="18"/>
              </w:rPr>
            </w:pPr>
          </w:p>
        </w:tc>
        <w:tc>
          <w:tcPr>
            <w:tcW w:w="5700" w:type="dxa"/>
            <w:tcBorders>
              <w:top w:val="nil"/>
              <w:left w:val="single" w:sz="6" w:space="0" w:color="auto"/>
              <w:bottom w:val="nil"/>
              <w:right w:val="single" w:sz="6" w:space="0" w:color="auto"/>
            </w:tcBorders>
            <w:tcMar>
              <w:top w:w="114" w:type="dxa"/>
              <w:left w:w="28" w:type="dxa"/>
              <w:bottom w:w="114" w:type="dxa"/>
              <w:right w:w="28" w:type="dxa"/>
            </w:tcMar>
          </w:tcPr>
          <w:p w14:paraId="3CF2DF7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tc>
      </w:tr>
      <w:tr w:rsidR="00736C7F" w:rsidRPr="00736C7F" w14:paraId="435F5299" w14:textId="77777777">
        <w:tblPrEx>
          <w:tblCellMar>
            <w:top w:w="0" w:type="dxa"/>
            <w:bottom w:w="0" w:type="dxa"/>
          </w:tblCellMar>
        </w:tblPrEx>
        <w:tc>
          <w:tcPr>
            <w:tcW w:w="3300" w:type="dxa"/>
            <w:tcBorders>
              <w:top w:val="nil"/>
              <w:left w:val="single" w:sz="6" w:space="0" w:color="auto"/>
              <w:bottom w:val="single" w:sz="6" w:space="0" w:color="auto"/>
              <w:right w:val="nil"/>
            </w:tcBorders>
            <w:tcMar>
              <w:top w:w="114" w:type="dxa"/>
              <w:left w:w="28" w:type="dxa"/>
              <w:bottom w:w="114" w:type="dxa"/>
              <w:right w:w="28" w:type="dxa"/>
            </w:tcMar>
          </w:tcPr>
          <w:p w14:paraId="7AB746B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Глина </w:t>
            </w:r>
          </w:p>
        </w:tc>
        <w:tc>
          <w:tcPr>
            <w:tcW w:w="5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203A0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 </w:t>
            </w:r>
          </w:p>
        </w:tc>
      </w:tr>
    </w:tbl>
    <w:p w14:paraId="3AF07D9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370DF02E" w14:textId="207CA26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местного критического градиента напора </w:t>
      </w:r>
      <w:r w:rsidR="003D0D7D" w:rsidRPr="00736C7F">
        <w:rPr>
          <w:rFonts w:ascii="Times New Roman" w:hAnsi="Times New Roman" w:cs="Times New Roman"/>
          <w:noProof/>
          <w:position w:val="-11"/>
        </w:rPr>
        <w:drawing>
          <wp:inline distT="0" distB="0" distL="0" distR="0" wp14:anchorId="60DC35E0" wp14:editId="248BC120">
            <wp:extent cx="21844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используя расчетные методы оценки суффозионной устойчивости грунтов или путем испытаний грунтов на суффозионную устойчивость в лабораторных или натурных условиях. </w:t>
      </w:r>
    </w:p>
    <w:p w14:paraId="2CC3D9A5" w14:textId="07B9C35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несуффозионных песчаных грунтов </w:t>
      </w:r>
      <w:r w:rsidR="003D0D7D" w:rsidRPr="00736C7F">
        <w:rPr>
          <w:rFonts w:ascii="Times New Roman" w:hAnsi="Times New Roman" w:cs="Times New Roman"/>
          <w:noProof/>
          <w:position w:val="-11"/>
        </w:rPr>
        <w:drawing>
          <wp:inline distT="0" distB="0" distL="0" distR="0" wp14:anchorId="7B0BC77C" wp14:editId="5863CCEF">
            <wp:extent cx="218440" cy="2317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допускается принимать при выходе потока в дренаж равным 1,0, а за дренажем - 0,3. Для пылевато-глинистых грунтов при наличии дренажа или жесткой пригрузки при выходе на поверхность грунта </w:t>
      </w:r>
      <w:r w:rsidR="003D0D7D" w:rsidRPr="00736C7F">
        <w:rPr>
          <w:rFonts w:ascii="Times New Roman" w:hAnsi="Times New Roman" w:cs="Times New Roman"/>
          <w:noProof/>
          <w:position w:val="-11"/>
        </w:rPr>
        <w:drawing>
          <wp:inline distT="0" distB="0" distL="0" distR="0" wp14:anchorId="0DF0DC95" wp14:editId="05051429">
            <wp:extent cx="218440"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допускается принимать равным 1,5, а при деформируемой пригрузке - 2,0. </w:t>
      </w:r>
    </w:p>
    <w:p w14:paraId="70816CF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5.32 Нормативные значения теплофизических характеристик следует определять по результатам полевых и лабораторных испытаний, расчетные значения следует принимать равными нормативным. </w:t>
      </w:r>
    </w:p>
    <w:p w14:paraId="303E8B16" w14:textId="50293E2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5.33 Расчетное значение коэффициента трения на контакте негрунтового сооружения с грунтом основания </w:t>
      </w:r>
      <w:r w:rsidR="003D0D7D" w:rsidRPr="00736C7F">
        <w:rPr>
          <w:rFonts w:ascii="Times New Roman" w:hAnsi="Times New Roman" w:cs="Times New Roman"/>
          <w:noProof/>
          <w:position w:val="-11"/>
        </w:rPr>
        <w:drawing>
          <wp:inline distT="0" distB="0" distL="0" distR="0" wp14:anchorId="6C4AEF68" wp14:editId="11B7B862">
            <wp:extent cx="30734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736C7F">
        <w:rPr>
          <w:rFonts w:ascii="Times New Roman" w:hAnsi="Times New Roman" w:cs="Times New Roman"/>
        </w:rPr>
        <w:t xml:space="preserve">в случае отсутствия результатов прямых определений назначается не более 2/3 значения </w:t>
      </w:r>
      <w:r w:rsidR="003D0D7D" w:rsidRPr="00736C7F">
        <w:rPr>
          <w:rFonts w:ascii="Times New Roman" w:hAnsi="Times New Roman" w:cs="Times New Roman"/>
          <w:noProof/>
          <w:position w:val="-10"/>
        </w:rPr>
        <w:drawing>
          <wp:inline distT="0" distB="0" distL="0" distR="0" wp14:anchorId="11CF5A3A" wp14:editId="205AF849">
            <wp:extent cx="293370" cy="21145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3370" cy="211455"/>
                    </a:xfrm>
                    <a:prstGeom prst="rect">
                      <a:avLst/>
                    </a:prstGeom>
                    <a:noFill/>
                    <a:ln>
                      <a:noFill/>
                    </a:ln>
                  </pic:spPr>
                </pic:pic>
              </a:graphicData>
            </a:graphic>
          </wp:inline>
        </w:drawing>
      </w:r>
      <w:r w:rsidRPr="00736C7F">
        <w:rPr>
          <w:rFonts w:ascii="Times New Roman" w:hAnsi="Times New Roman" w:cs="Times New Roman"/>
        </w:rPr>
        <w:t xml:space="preserve">грунта верхнего слоя основания, контактирующего с поверхностью сооружения. </w:t>
      </w:r>
    </w:p>
    <w:p w14:paraId="6A6AA3EE"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3Характеристики скальных грунтов</w:instrText>
      </w:r>
      <w:r w:rsidRPr="00736C7F">
        <w:rPr>
          <w:rFonts w:ascii="Times New Roman" w:hAnsi="Times New Roman" w:cs="Times New Roman"/>
        </w:rPr>
        <w:instrText>"</w:instrText>
      </w:r>
      <w:r>
        <w:rPr>
          <w:rFonts w:ascii="Times New Roman" w:hAnsi="Times New Roman" w:cs="Times New Roman"/>
        </w:rPr>
        <w:fldChar w:fldCharType="end"/>
      </w:r>
    </w:p>
    <w:p w14:paraId="181FD29B" w14:textId="77777777" w:rsidR="0072737E" w:rsidRPr="00736C7F" w:rsidRDefault="0072737E">
      <w:pPr>
        <w:pStyle w:val="HEADERTEXT"/>
        <w:rPr>
          <w:rFonts w:ascii="Times New Roman" w:hAnsi="Times New Roman" w:cs="Times New Roman"/>
          <w:b/>
          <w:bCs/>
          <w:color w:val="auto"/>
        </w:rPr>
      </w:pPr>
    </w:p>
    <w:p w14:paraId="17DF426D"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Характеристики скальных грунтов </w:t>
      </w:r>
    </w:p>
    <w:p w14:paraId="6B041953" w14:textId="608F943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5.34 Нормативные значения предела прочности образца скального грунта на одноосное сжатие </w:t>
      </w:r>
      <w:r w:rsidR="003D0D7D" w:rsidRPr="00736C7F">
        <w:rPr>
          <w:rFonts w:ascii="Times New Roman" w:hAnsi="Times New Roman" w:cs="Times New Roman"/>
          <w:noProof/>
          <w:position w:val="-11"/>
        </w:rPr>
        <w:drawing>
          <wp:inline distT="0" distB="0" distL="0" distR="0" wp14:anchorId="5AC516D8" wp14:editId="0120C0C2">
            <wp:extent cx="293370" cy="2387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и одноосное растяжение </w:t>
      </w:r>
      <w:r w:rsidR="003D0D7D" w:rsidRPr="00736C7F">
        <w:rPr>
          <w:rFonts w:ascii="Times New Roman" w:hAnsi="Times New Roman" w:cs="Times New Roman"/>
          <w:noProof/>
          <w:position w:val="-11"/>
        </w:rPr>
        <w:drawing>
          <wp:inline distT="0" distB="0" distL="0" distR="0" wp14:anchorId="560A4A03" wp14:editId="5BAC1208">
            <wp:extent cx="266065" cy="2387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 а также предела прочности массива скального грунта на одноосное растяжение </w:t>
      </w:r>
      <w:r w:rsidR="003D0D7D" w:rsidRPr="00736C7F">
        <w:rPr>
          <w:rFonts w:ascii="Times New Roman" w:hAnsi="Times New Roman" w:cs="Times New Roman"/>
          <w:noProof/>
          <w:position w:val="-11"/>
        </w:rPr>
        <w:drawing>
          <wp:inline distT="0" distB="0" distL="0" distR="0" wp14:anchorId="63C6445B" wp14:editId="13D8EB64">
            <wp:extent cx="389255" cy="23876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736C7F">
        <w:rPr>
          <w:rFonts w:ascii="Times New Roman" w:hAnsi="Times New Roman" w:cs="Times New Roman"/>
        </w:rPr>
        <w:t xml:space="preserve">и одноосное сжатие </w:t>
      </w:r>
      <w:r w:rsidR="003D0D7D" w:rsidRPr="00736C7F">
        <w:rPr>
          <w:rFonts w:ascii="Times New Roman" w:hAnsi="Times New Roman" w:cs="Times New Roman"/>
          <w:noProof/>
          <w:position w:val="-11"/>
        </w:rPr>
        <w:drawing>
          <wp:inline distT="0" distB="0" distL="0" distR="0" wp14:anchorId="48394D25" wp14:editId="36E3F5FE">
            <wp:extent cx="409575" cy="2387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как средние арифметические частных значений этих характеристик, полученных в отдельных испытаниях методами сжатия и растяжения соответственно в лабораторных и в полевых условиях. В лабораторных условиях допускается также применять косвенные методы испытаний (например, с использованием соосных пуансонов, сферических индикаторов). </w:t>
      </w:r>
    </w:p>
    <w:p w14:paraId="174C7B2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5.35 Частные значения пределов прочности на сжатие и растяжение массива следует определять экспериментально в полевых условиях: на сжатие - методом одноосного сжатия скальных целиков, на растяжение - методом отрыва бетонных штампов (по контакту бетон - скала) или скальных целиков (по массиву или трещинам) в условиях одноосного растяжения. </w:t>
      </w:r>
    </w:p>
    <w:p w14:paraId="6C1DD764" w14:textId="20ACD13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характеристик прочности </w:t>
      </w:r>
      <w:r w:rsidR="003D0D7D" w:rsidRPr="00736C7F">
        <w:rPr>
          <w:rFonts w:ascii="Times New Roman" w:hAnsi="Times New Roman" w:cs="Times New Roman"/>
          <w:noProof/>
          <w:position w:val="-11"/>
        </w:rPr>
        <w:drawing>
          <wp:inline distT="0" distB="0" distL="0" distR="0" wp14:anchorId="59516878" wp14:editId="03EC70B7">
            <wp:extent cx="266065" cy="2387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321B03E" wp14:editId="54C8E046">
            <wp:extent cx="245745" cy="2387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в соответствии с ГОСТ 20522 при односторонней доверительной вероятности </w:t>
      </w:r>
      <w:r w:rsidR="003D0D7D" w:rsidRPr="00736C7F">
        <w:rPr>
          <w:rFonts w:ascii="Times New Roman" w:hAnsi="Times New Roman" w:cs="Times New Roman"/>
          <w:noProof/>
          <w:position w:val="-7"/>
        </w:rPr>
        <w:drawing>
          <wp:inline distT="0" distB="0" distL="0" distR="0" wp14:anchorId="5E72FC89" wp14:editId="32BFAEE8">
            <wp:extent cx="136525" cy="1365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 xml:space="preserve">=0,95. Расчетные значения характеристик </w:t>
      </w:r>
      <w:r w:rsidR="003D0D7D" w:rsidRPr="00736C7F">
        <w:rPr>
          <w:rFonts w:ascii="Times New Roman" w:hAnsi="Times New Roman" w:cs="Times New Roman"/>
          <w:noProof/>
          <w:position w:val="-11"/>
        </w:rPr>
        <w:drawing>
          <wp:inline distT="0" distB="0" distL="0" distR="0" wp14:anchorId="7C4EEE94" wp14:editId="230AF6AF">
            <wp:extent cx="307340" cy="2387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7B23A9A9" wp14:editId="4AC00B22">
            <wp:extent cx="293370" cy="2387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230A904" wp14:editId="7D14F05A">
            <wp:extent cx="416560"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3FD0B23B" wp14:editId="0AEFA524">
            <wp:extent cx="409575" cy="238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принимаются равными их нормативным значениям. </w:t>
      </w:r>
    </w:p>
    <w:p w14:paraId="4FDD0F10" w14:textId="35BA121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обосновании расчетные значения </w:t>
      </w:r>
      <w:r w:rsidR="003D0D7D" w:rsidRPr="00736C7F">
        <w:rPr>
          <w:rFonts w:ascii="Times New Roman" w:hAnsi="Times New Roman" w:cs="Times New Roman"/>
          <w:noProof/>
          <w:position w:val="-11"/>
        </w:rPr>
        <w:drawing>
          <wp:inline distT="0" distB="0" distL="0" distR="0" wp14:anchorId="4452489E" wp14:editId="447E20B8">
            <wp:extent cx="409575" cy="23876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в направлениях, не совпадающих с нормалями к плоскостям трещин, допускается принимать по таблице 4, а в направлениях, совпадающих с нормалями к плоскостям сплошных трещин, принимать равными нулю. </w:t>
      </w:r>
    </w:p>
    <w:p w14:paraId="6E97BCD7" w14:textId="77777777" w:rsidR="00736C7F" w:rsidRDefault="00736C7F">
      <w:pPr>
        <w:pStyle w:val="FORMATTEXT"/>
        <w:jc w:val="both"/>
        <w:rPr>
          <w:rFonts w:ascii="Times New Roman" w:hAnsi="Times New Roman" w:cs="Times New Roman"/>
        </w:rPr>
      </w:pPr>
    </w:p>
    <w:p w14:paraId="4E3470C0" w14:textId="77777777" w:rsidR="00736C7F" w:rsidRDefault="00736C7F">
      <w:pPr>
        <w:pStyle w:val="FORMATTEXT"/>
        <w:jc w:val="both"/>
        <w:rPr>
          <w:rFonts w:ascii="Times New Roman" w:hAnsi="Times New Roman" w:cs="Times New Roman"/>
        </w:rPr>
      </w:pPr>
    </w:p>
    <w:p w14:paraId="4CD65E46" w14:textId="77777777" w:rsidR="00736C7F" w:rsidRDefault="00736C7F">
      <w:pPr>
        <w:pStyle w:val="FORMATTEXT"/>
        <w:jc w:val="both"/>
        <w:rPr>
          <w:rFonts w:ascii="Times New Roman" w:hAnsi="Times New Roman" w:cs="Times New Roman"/>
        </w:rPr>
      </w:pPr>
    </w:p>
    <w:p w14:paraId="56EB8C2E" w14:textId="77777777" w:rsidR="00736C7F" w:rsidRDefault="00736C7F">
      <w:pPr>
        <w:pStyle w:val="FORMATTEXT"/>
        <w:jc w:val="both"/>
        <w:rPr>
          <w:rFonts w:ascii="Times New Roman" w:hAnsi="Times New Roman" w:cs="Times New Roman"/>
        </w:rPr>
      </w:pPr>
    </w:p>
    <w:p w14:paraId="256D9801" w14:textId="77777777" w:rsidR="00736C7F" w:rsidRDefault="00736C7F">
      <w:pPr>
        <w:pStyle w:val="FORMATTEXT"/>
        <w:jc w:val="both"/>
        <w:rPr>
          <w:rFonts w:ascii="Times New Roman" w:hAnsi="Times New Roman" w:cs="Times New Roman"/>
        </w:rPr>
      </w:pPr>
    </w:p>
    <w:p w14:paraId="786D294A" w14:textId="77777777" w:rsidR="00736C7F" w:rsidRDefault="00736C7F">
      <w:pPr>
        <w:pStyle w:val="FORMATTEXT"/>
        <w:jc w:val="both"/>
        <w:rPr>
          <w:rFonts w:ascii="Times New Roman" w:hAnsi="Times New Roman" w:cs="Times New Roman"/>
        </w:rPr>
      </w:pPr>
    </w:p>
    <w:p w14:paraId="0ED5EE4D" w14:textId="77777777" w:rsidR="00736C7F" w:rsidRDefault="00736C7F">
      <w:pPr>
        <w:pStyle w:val="FORMATTEXT"/>
        <w:jc w:val="both"/>
        <w:rPr>
          <w:rFonts w:ascii="Times New Roman" w:hAnsi="Times New Roman" w:cs="Times New Roman"/>
        </w:rPr>
      </w:pPr>
    </w:p>
    <w:p w14:paraId="4023C189" w14:textId="77777777" w:rsidR="00736C7F" w:rsidRDefault="00736C7F">
      <w:pPr>
        <w:pStyle w:val="FORMATTEXT"/>
        <w:jc w:val="both"/>
        <w:rPr>
          <w:rFonts w:ascii="Times New Roman" w:hAnsi="Times New Roman" w:cs="Times New Roman"/>
        </w:rPr>
      </w:pPr>
    </w:p>
    <w:p w14:paraId="36C47C23" w14:textId="77777777" w:rsidR="00736C7F" w:rsidRDefault="00736C7F">
      <w:pPr>
        <w:pStyle w:val="FORMATTEXT"/>
        <w:jc w:val="both"/>
        <w:rPr>
          <w:rFonts w:ascii="Times New Roman" w:hAnsi="Times New Roman" w:cs="Times New Roman"/>
        </w:rPr>
      </w:pPr>
    </w:p>
    <w:p w14:paraId="2ADB1C9D" w14:textId="77777777" w:rsidR="00736C7F" w:rsidRDefault="00736C7F">
      <w:pPr>
        <w:pStyle w:val="FORMATTEXT"/>
        <w:jc w:val="both"/>
        <w:rPr>
          <w:rFonts w:ascii="Times New Roman" w:hAnsi="Times New Roman" w:cs="Times New Roman"/>
        </w:rPr>
      </w:pPr>
    </w:p>
    <w:p w14:paraId="32E57AF8" w14:textId="77777777" w:rsidR="00736C7F" w:rsidRDefault="00736C7F">
      <w:pPr>
        <w:pStyle w:val="FORMATTEXT"/>
        <w:jc w:val="both"/>
        <w:rPr>
          <w:rFonts w:ascii="Times New Roman" w:hAnsi="Times New Roman" w:cs="Times New Roman"/>
        </w:rPr>
      </w:pPr>
    </w:p>
    <w:p w14:paraId="28AB3DF5" w14:textId="77777777" w:rsidR="00736C7F" w:rsidRDefault="00736C7F">
      <w:pPr>
        <w:pStyle w:val="FORMATTEXT"/>
        <w:jc w:val="both"/>
        <w:rPr>
          <w:rFonts w:ascii="Times New Roman" w:hAnsi="Times New Roman" w:cs="Times New Roman"/>
        </w:rPr>
      </w:pPr>
    </w:p>
    <w:p w14:paraId="4C74ACE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lastRenderedPageBreak/>
        <w:t xml:space="preserve">Таблица 4 </w:t>
      </w:r>
    </w:p>
    <w:p w14:paraId="33191B84"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8"/>
        <w:gridCol w:w="1982"/>
        <w:gridCol w:w="992"/>
        <w:gridCol w:w="849"/>
        <w:gridCol w:w="1077"/>
        <w:gridCol w:w="878"/>
        <w:gridCol w:w="1133"/>
        <w:gridCol w:w="878"/>
        <w:gridCol w:w="1133"/>
        <w:gridCol w:w="878"/>
        <w:gridCol w:w="1133"/>
        <w:gridCol w:w="878"/>
        <w:gridCol w:w="1048"/>
        <w:gridCol w:w="991"/>
        <w:gridCol w:w="1148"/>
      </w:tblGrid>
      <w:tr w:rsidR="00736C7F" w:rsidRPr="00736C7F" w14:paraId="6F48184C" w14:textId="77777777">
        <w:tblPrEx>
          <w:tblCellMar>
            <w:top w:w="0" w:type="dxa"/>
            <w:bottom w:w="0" w:type="dxa"/>
          </w:tblCellMar>
        </w:tblPrEx>
        <w:tc>
          <w:tcPr>
            <w:tcW w:w="708" w:type="dxa"/>
            <w:tcBorders>
              <w:top w:val="single" w:sz="6" w:space="0" w:color="auto"/>
              <w:left w:val="single" w:sz="6" w:space="0" w:color="auto"/>
              <w:bottom w:val="nil"/>
              <w:right w:val="nil"/>
            </w:tcBorders>
            <w:tcMar>
              <w:top w:w="114" w:type="dxa"/>
              <w:left w:w="28" w:type="dxa"/>
              <w:bottom w:w="114" w:type="dxa"/>
              <w:right w:w="28" w:type="dxa"/>
            </w:tcMar>
          </w:tcPr>
          <w:p w14:paraId="654160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Кате- </w:t>
            </w:r>
          </w:p>
          <w:p w14:paraId="181B69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гория грунта </w:t>
            </w:r>
          </w:p>
        </w:tc>
        <w:tc>
          <w:tcPr>
            <w:tcW w:w="1982" w:type="dxa"/>
            <w:tcBorders>
              <w:top w:val="single" w:sz="6" w:space="0" w:color="auto"/>
              <w:left w:val="single" w:sz="6" w:space="0" w:color="auto"/>
              <w:bottom w:val="nil"/>
              <w:right w:val="nil"/>
            </w:tcBorders>
            <w:tcMar>
              <w:top w:w="114" w:type="dxa"/>
              <w:left w:w="28" w:type="dxa"/>
              <w:bottom w:w="114" w:type="dxa"/>
              <w:right w:w="28" w:type="dxa"/>
            </w:tcMar>
          </w:tcPr>
          <w:p w14:paraId="6EB465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Грунты основания </w:t>
            </w:r>
          </w:p>
        </w:tc>
        <w:tc>
          <w:tcPr>
            <w:tcW w:w="11868" w:type="dxa"/>
            <w:gridSpan w:val="12"/>
            <w:tcBorders>
              <w:top w:val="single" w:sz="6" w:space="0" w:color="auto"/>
              <w:left w:val="single" w:sz="6" w:space="0" w:color="auto"/>
              <w:bottom w:val="nil"/>
              <w:right w:val="nil"/>
            </w:tcBorders>
            <w:tcMar>
              <w:top w:w="114" w:type="dxa"/>
              <w:left w:w="28" w:type="dxa"/>
              <w:bottom w:w="114" w:type="dxa"/>
              <w:right w:w="28" w:type="dxa"/>
            </w:tcMar>
          </w:tcPr>
          <w:p w14:paraId="199B6B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Расчетные значения характеристик скальных грунтов для расчетов </w:t>
            </w:r>
          </w:p>
        </w:tc>
        <w:tc>
          <w:tcPr>
            <w:tcW w:w="114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6AD3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Расчетные значения предела </w:t>
            </w:r>
          </w:p>
        </w:tc>
      </w:tr>
      <w:tr w:rsidR="00736C7F" w:rsidRPr="00736C7F" w14:paraId="7878D1A7" w14:textId="77777777">
        <w:tblPrEx>
          <w:tblCellMar>
            <w:top w:w="0" w:type="dxa"/>
            <w:bottom w:w="0" w:type="dxa"/>
          </w:tblCellMar>
        </w:tblPrEx>
        <w:tc>
          <w:tcPr>
            <w:tcW w:w="708" w:type="dxa"/>
            <w:tcBorders>
              <w:top w:val="nil"/>
              <w:left w:val="single" w:sz="6" w:space="0" w:color="auto"/>
              <w:bottom w:val="nil"/>
              <w:right w:val="nil"/>
            </w:tcBorders>
            <w:tcMar>
              <w:top w:w="114" w:type="dxa"/>
              <w:left w:w="28" w:type="dxa"/>
              <w:bottom w:w="114" w:type="dxa"/>
              <w:right w:w="28" w:type="dxa"/>
            </w:tcMar>
          </w:tcPr>
          <w:p w14:paraId="3BD90423" w14:textId="77777777" w:rsidR="0072737E" w:rsidRPr="00736C7F" w:rsidRDefault="0072737E">
            <w:pPr>
              <w:pStyle w:val="FORMATTEXT"/>
              <w:jc w:val="center"/>
              <w:rPr>
                <w:rFonts w:ascii="Times New Roman" w:hAnsi="Times New Roman" w:cs="Times New Roman"/>
                <w:sz w:val="18"/>
                <w:szCs w:val="18"/>
              </w:rPr>
            </w:pPr>
          </w:p>
        </w:tc>
        <w:tc>
          <w:tcPr>
            <w:tcW w:w="1982" w:type="dxa"/>
            <w:tcBorders>
              <w:top w:val="nil"/>
              <w:left w:val="single" w:sz="6" w:space="0" w:color="auto"/>
              <w:bottom w:val="nil"/>
              <w:right w:val="nil"/>
            </w:tcBorders>
            <w:tcMar>
              <w:top w:w="114" w:type="dxa"/>
              <w:left w:w="28" w:type="dxa"/>
              <w:bottom w:w="114" w:type="dxa"/>
              <w:right w:w="28" w:type="dxa"/>
            </w:tcMar>
          </w:tcPr>
          <w:p w14:paraId="0F80752E" w14:textId="77777777" w:rsidR="0072737E" w:rsidRPr="00736C7F" w:rsidRDefault="0072737E">
            <w:pPr>
              <w:pStyle w:val="FORMATTEXT"/>
              <w:jc w:val="center"/>
              <w:rPr>
                <w:rFonts w:ascii="Times New Roman" w:hAnsi="Times New Roman" w:cs="Times New Roman"/>
                <w:sz w:val="18"/>
                <w:szCs w:val="18"/>
              </w:rPr>
            </w:pPr>
          </w:p>
        </w:tc>
        <w:tc>
          <w:tcPr>
            <w:tcW w:w="1841" w:type="dxa"/>
            <w:gridSpan w:val="2"/>
            <w:tcBorders>
              <w:top w:val="single" w:sz="6" w:space="0" w:color="auto"/>
              <w:left w:val="single" w:sz="6" w:space="0" w:color="auto"/>
              <w:bottom w:val="nil"/>
              <w:right w:val="nil"/>
            </w:tcBorders>
            <w:tcMar>
              <w:top w:w="114" w:type="dxa"/>
              <w:left w:w="28" w:type="dxa"/>
              <w:bottom w:w="114" w:type="dxa"/>
              <w:right w:w="28" w:type="dxa"/>
            </w:tcMar>
          </w:tcPr>
          <w:p w14:paraId="4E1C1D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местной прочности по площадкам сдвига, не приуроченным к трещинам в массиве и к контакту бетон - скала </w:t>
            </w:r>
          </w:p>
        </w:tc>
        <w:tc>
          <w:tcPr>
            <w:tcW w:w="1955" w:type="dxa"/>
            <w:gridSpan w:val="2"/>
            <w:tcBorders>
              <w:top w:val="single" w:sz="6" w:space="0" w:color="auto"/>
              <w:left w:val="single" w:sz="6" w:space="0" w:color="auto"/>
              <w:bottom w:val="nil"/>
              <w:right w:val="nil"/>
            </w:tcBorders>
            <w:tcMar>
              <w:top w:w="114" w:type="dxa"/>
              <w:left w:w="28" w:type="dxa"/>
              <w:bottom w:w="114" w:type="dxa"/>
              <w:right w:w="28" w:type="dxa"/>
            </w:tcMar>
          </w:tcPr>
          <w:p w14:paraId="27A8B0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устойчивости, физического моделирования и расчетов местной прочности для поверхностей и площадок сдвига, приуроченных к контакту бетон - скала; расчетов устойчивости по поверхностям сдвига, не приуроченным к трещинам в массиве </w:t>
            </w:r>
          </w:p>
        </w:tc>
        <w:tc>
          <w:tcPr>
            <w:tcW w:w="8072" w:type="dxa"/>
            <w:gridSpan w:val="8"/>
            <w:tcBorders>
              <w:top w:val="single" w:sz="6" w:space="0" w:color="auto"/>
              <w:left w:val="single" w:sz="6" w:space="0" w:color="auto"/>
              <w:bottom w:val="nil"/>
              <w:right w:val="nil"/>
            </w:tcBorders>
            <w:tcMar>
              <w:top w:w="114" w:type="dxa"/>
              <w:left w:w="28" w:type="dxa"/>
              <w:bottom w:w="114" w:type="dxa"/>
              <w:right w:w="28" w:type="dxa"/>
            </w:tcMar>
          </w:tcPr>
          <w:p w14:paraId="0D872B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устойчивости, физического моделирования и расчетов местной прочности для поверхностей и площадок сдвига в массиве, приуроченных к трещинам, заполненным песчаным и глинистым грунтом, с шириной их раскрытия, мм </w:t>
            </w:r>
          </w:p>
        </w:tc>
        <w:tc>
          <w:tcPr>
            <w:tcW w:w="1148" w:type="dxa"/>
            <w:tcBorders>
              <w:top w:val="nil"/>
              <w:left w:val="single" w:sz="6" w:space="0" w:color="auto"/>
              <w:bottom w:val="nil"/>
              <w:right w:val="single" w:sz="6" w:space="0" w:color="auto"/>
            </w:tcBorders>
            <w:tcMar>
              <w:top w:w="114" w:type="dxa"/>
              <w:left w:w="28" w:type="dxa"/>
              <w:bottom w:w="114" w:type="dxa"/>
              <w:right w:w="28" w:type="dxa"/>
            </w:tcMar>
          </w:tcPr>
          <w:p w14:paraId="158DB5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прочности на одноосное растяжение массивов скальных грунтов </w:t>
            </w:r>
          </w:p>
        </w:tc>
      </w:tr>
      <w:tr w:rsidR="00736C7F" w:rsidRPr="00736C7F" w14:paraId="0B82D041" w14:textId="77777777">
        <w:tblPrEx>
          <w:tblCellMar>
            <w:top w:w="0" w:type="dxa"/>
            <w:bottom w:w="0" w:type="dxa"/>
          </w:tblCellMar>
        </w:tblPrEx>
        <w:tc>
          <w:tcPr>
            <w:tcW w:w="708" w:type="dxa"/>
            <w:tcBorders>
              <w:top w:val="nil"/>
              <w:left w:val="single" w:sz="6" w:space="0" w:color="auto"/>
              <w:bottom w:val="nil"/>
              <w:right w:val="nil"/>
            </w:tcBorders>
            <w:tcMar>
              <w:top w:w="114" w:type="dxa"/>
              <w:left w:w="28" w:type="dxa"/>
              <w:bottom w:w="114" w:type="dxa"/>
              <w:right w:w="28" w:type="dxa"/>
            </w:tcMar>
          </w:tcPr>
          <w:p w14:paraId="4E0FF1EC" w14:textId="77777777" w:rsidR="0072737E" w:rsidRPr="00736C7F" w:rsidRDefault="0072737E">
            <w:pPr>
              <w:pStyle w:val="FORMATTEXT"/>
              <w:jc w:val="center"/>
              <w:rPr>
                <w:rFonts w:ascii="Times New Roman" w:hAnsi="Times New Roman" w:cs="Times New Roman"/>
                <w:sz w:val="18"/>
                <w:szCs w:val="18"/>
              </w:rPr>
            </w:pPr>
          </w:p>
        </w:tc>
        <w:tc>
          <w:tcPr>
            <w:tcW w:w="1982" w:type="dxa"/>
            <w:tcBorders>
              <w:top w:val="nil"/>
              <w:left w:val="single" w:sz="6" w:space="0" w:color="auto"/>
              <w:bottom w:val="nil"/>
              <w:right w:val="nil"/>
            </w:tcBorders>
            <w:tcMar>
              <w:top w:w="114" w:type="dxa"/>
              <w:left w:w="28" w:type="dxa"/>
              <w:bottom w:w="114" w:type="dxa"/>
              <w:right w:w="28" w:type="dxa"/>
            </w:tcMar>
          </w:tcPr>
          <w:p w14:paraId="54C0C71F" w14:textId="77777777" w:rsidR="0072737E" w:rsidRPr="00736C7F" w:rsidRDefault="0072737E">
            <w:pPr>
              <w:pStyle w:val="FORMATTEXT"/>
              <w:jc w:val="center"/>
              <w:rPr>
                <w:rFonts w:ascii="Times New Roman" w:hAnsi="Times New Roman" w:cs="Times New Roman"/>
                <w:sz w:val="18"/>
                <w:szCs w:val="18"/>
              </w:rPr>
            </w:pPr>
          </w:p>
        </w:tc>
        <w:tc>
          <w:tcPr>
            <w:tcW w:w="1841" w:type="dxa"/>
            <w:gridSpan w:val="2"/>
            <w:tcBorders>
              <w:top w:val="nil"/>
              <w:left w:val="single" w:sz="6" w:space="0" w:color="auto"/>
              <w:bottom w:val="nil"/>
              <w:right w:val="nil"/>
            </w:tcBorders>
            <w:tcMar>
              <w:top w:w="114" w:type="dxa"/>
              <w:left w:w="28" w:type="dxa"/>
              <w:bottom w:w="114" w:type="dxa"/>
              <w:right w:w="28" w:type="dxa"/>
            </w:tcMar>
          </w:tcPr>
          <w:p w14:paraId="02A3C8AE" w14:textId="77777777" w:rsidR="0072737E" w:rsidRPr="00736C7F" w:rsidRDefault="0072737E">
            <w:pPr>
              <w:pStyle w:val="FORMATTEXT"/>
              <w:jc w:val="center"/>
              <w:rPr>
                <w:rFonts w:ascii="Times New Roman" w:hAnsi="Times New Roman" w:cs="Times New Roman"/>
                <w:sz w:val="18"/>
                <w:szCs w:val="18"/>
              </w:rPr>
            </w:pPr>
          </w:p>
        </w:tc>
        <w:tc>
          <w:tcPr>
            <w:tcW w:w="1955" w:type="dxa"/>
            <w:gridSpan w:val="2"/>
            <w:tcBorders>
              <w:top w:val="nil"/>
              <w:left w:val="single" w:sz="6" w:space="0" w:color="auto"/>
              <w:bottom w:val="nil"/>
              <w:right w:val="nil"/>
            </w:tcBorders>
            <w:tcMar>
              <w:top w:w="114" w:type="dxa"/>
              <w:left w:w="28" w:type="dxa"/>
              <w:bottom w:w="114" w:type="dxa"/>
              <w:right w:w="28" w:type="dxa"/>
            </w:tcMar>
          </w:tcPr>
          <w:p w14:paraId="60567B93" w14:textId="77777777" w:rsidR="0072737E" w:rsidRPr="00736C7F" w:rsidRDefault="0072737E">
            <w:pPr>
              <w:pStyle w:val="FORMATTEXT"/>
              <w:jc w:val="center"/>
              <w:rPr>
                <w:rFonts w:ascii="Times New Roman" w:hAnsi="Times New Roman" w:cs="Times New Roman"/>
                <w:sz w:val="18"/>
                <w:szCs w:val="18"/>
              </w:rPr>
            </w:pPr>
          </w:p>
        </w:tc>
        <w:tc>
          <w:tcPr>
            <w:tcW w:w="2011" w:type="dxa"/>
            <w:gridSpan w:val="2"/>
            <w:tcBorders>
              <w:top w:val="single" w:sz="6" w:space="0" w:color="auto"/>
              <w:left w:val="single" w:sz="6" w:space="0" w:color="auto"/>
              <w:bottom w:val="nil"/>
              <w:right w:val="nil"/>
            </w:tcBorders>
            <w:tcMar>
              <w:top w:w="114" w:type="dxa"/>
              <w:left w:w="28" w:type="dxa"/>
              <w:bottom w:w="114" w:type="dxa"/>
              <w:right w:w="28" w:type="dxa"/>
            </w:tcMar>
          </w:tcPr>
          <w:p w14:paraId="70CF915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менее 2 (в том числе сомкнутые) </w:t>
            </w:r>
          </w:p>
        </w:tc>
        <w:tc>
          <w:tcPr>
            <w:tcW w:w="4022" w:type="dxa"/>
            <w:gridSpan w:val="4"/>
            <w:tcBorders>
              <w:top w:val="single" w:sz="6" w:space="0" w:color="auto"/>
              <w:left w:val="single" w:sz="6" w:space="0" w:color="auto"/>
              <w:bottom w:val="nil"/>
              <w:right w:val="nil"/>
            </w:tcBorders>
            <w:tcMar>
              <w:top w:w="114" w:type="dxa"/>
              <w:left w:w="28" w:type="dxa"/>
              <w:bottom w:w="114" w:type="dxa"/>
              <w:right w:w="28" w:type="dxa"/>
            </w:tcMar>
          </w:tcPr>
          <w:p w14:paraId="6608A1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от 2 до 20 </w:t>
            </w:r>
          </w:p>
        </w:tc>
        <w:tc>
          <w:tcPr>
            <w:tcW w:w="2039" w:type="dxa"/>
            <w:gridSpan w:val="2"/>
            <w:tcBorders>
              <w:top w:val="single" w:sz="6" w:space="0" w:color="auto"/>
              <w:left w:val="single" w:sz="6" w:space="0" w:color="auto"/>
              <w:bottom w:val="nil"/>
              <w:right w:val="nil"/>
            </w:tcBorders>
            <w:tcMar>
              <w:top w:w="114" w:type="dxa"/>
              <w:left w:w="28" w:type="dxa"/>
              <w:bottom w:w="114" w:type="dxa"/>
              <w:right w:w="28" w:type="dxa"/>
            </w:tcMar>
          </w:tcPr>
          <w:p w14:paraId="741F40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более 20 </w:t>
            </w:r>
          </w:p>
        </w:tc>
        <w:tc>
          <w:tcPr>
            <w:tcW w:w="1148" w:type="dxa"/>
            <w:tcBorders>
              <w:top w:val="nil"/>
              <w:left w:val="single" w:sz="6" w:space="0" w:color="auto"/>
              <w:bottom w:val="nil"/>
              <w:right w:val="single" w:sz="6" w:space="0" w:color="auto"/>
            </w:tcBorders>
            <w:tcMar>
              <w:top w:w="114" w:type="dxa"/>
              <w:left w:w="28" w:type="dxa"/>
              <w:bottom w:w="114" w:type="dxa"/>
              <w:right w:w="28" w:type="dxa"/>
            </w:tcMar>
          </w:tcPr>
          <w:p w14:paraId="6DEF2C49"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1C85ABEF" w14:textId="77777777">
        <w:tblPrEx>
          <w:tblCellMar>
            <w:top w:w="0" w:type="dxa"/>
            <w:bottom w:w="0" w:type="dxa"/>
          </w:tblCellMar>
        </w:tblPrEx>
        <w:tc>
          <w:tcPr>
            <w:tcW w:w="708" w:type="dxa"/>
            <w:tcBorders>
              <w:top w:val="nil"/>
              <w:left w:val="single" w:sz="6" w:space="0" w:color="auto"/>
              <w:bottom w:val="nil"/>
              <w:right w:val="nil"/>
            </w:tcBorders>
            <w:tcMar>
              <w:top w:w="114" w:type="dxa"/>
              <w:left w:w="28" w:type="dxa"/>
              <w:bottom w:w="114" w:type="dxa"/>
              <w:right w:w="28" w:type="dxa"/>
            </w:tcMar>
          </w:tcPr>
          <w:p w14:paraId="347BF819" w14:textId="77777777" w:rsidR="0072737E" w:rsidRPr="00736C7F" w:rsidRDefault="0072737E">
            <w:pPr>
              <w:pStyle w:val="FORMATTEXT"/>
              <w:jc w:val="center"/>
              <w:rPr>
                <w:rFonts w:ascii="Times New Roman" w:hAnsi="Times New Roman" w:cs="Times New Roman"/>
                <w:sz w:val="18"/>
                <w:szCs w:val="18"/>
              </w:rPr>
            </w:pPr>
          </w:p>
        </w:tc>
        <w:tc>
          <w:tcPr>
            <w:tcW w:w="1982" w:type="dxa"/>
            <w:tcBorders>
              <w:top w:val="nil"/>
              <w:left w:val="single" w:sz="6" w:space="0" w:color="auto"/>
              <w:bottom w:val="nil"/>
              <w:right w:val="nil"/>
            </w:tcBorders>
            <w:tcMar>
              <w:top w:w="114" w:type="dxa"/>
              <w:left w:w="28" w:type="dxa"/>
              <w:bottom w:w="114" w:type="dxa"/>
              <w:right w:w="28" w:type="dxa"/>
            </w:tcMar>
          </w:tcPr>
          <w:p w14:paraId="12E9B08D" w14:textId="77777777" w:rsidR="0072737E" w:rsidRPr="00736C7F" w:rsidRDefault="0072737E">
            <w:pPr>
              <w:pStyle w:val="FORMATTEXT"/>
              <w:jc w:val="center"/>
              <w:rPr>
                <w:rFonts w:ascii="Times New Roman" w:hAnsi="Times New Roman" w:cs="Times New Roman"/>
                <w:sz w:val="18"/>
                <w:szCs w:val="18"/>
              </w:rPr>
            </w:pPr>
          </w:p>
        </w:tc>
        <w:tc>
          <w:tcPr>
            <w:tcW w:w="1841" w:type="dxa"/>
            <w:gridSpan w:val="2"/>
            <w:tcBorders>
              <w:top w:val="nil"/>
              <w:left w:val="single" w:sz="6" w:space="0" w:color="auto"/>
              <w:bottom w:val="single" w:sz="6" w:space="0" w:color="auto"/>
              <w:right w:val="nil"/>
            </w:tcBorders>
            <w:tcMar>
              <w:top w:w="114" w:type="dxa"/>
              <w:left w:w="28" w:type="dxa"/>
              <w:bottom w:w="114" w:type="dxa"/>
              <w:right w:w="28" w:type="dxa"/>
            </w:tcMar>
          </w:tcPr>
          <w:p w14:paraId="2A26C00E" w14:textId="77777777" w:rsidR="0072737E" w:rsidRPr="00736C7F" w:rsidRDefault="0072737E">
            <w:pPr>
              <w:pStyle w:val="FORMATTEXT"/>
              <w:jc w:val="center"/>
              <w:rPr>
                <w:rFonts w:ascii="Times New Roman" w:hAnsi="Times New Roman" w:cs="Times New Roman"/>
                <w:sz w:val="18"/>
                <w:szCs w:val="18"/>
              </w:rPr>
            </w:pPr>
          </w:p>
        </w:tc>
        <w:tc>
          <w:tcPr>
            <w:tcW w:w="1955" w:type="dxa"/>
            <w:gridSpan w:val="2"/>
            <w:tcBorders>
              <w:top w:val="nil"/>
              <w:left w:val="single" w:sz="6" w:space="0" w:color="auto"/>
              <w:bottom w:val="single" w:sz="6" w:space="0" w:color="auto"/>
              <w:right w:val="nil"/>
            </w:tcBorders>
            <w:tcMar>
              <w:top w:w="114" w:type="dxa"/>
              <w:left w:w="28" w:type="dxa"/>
              <w:bottom w:w="114" w:type="dxa"/>
              <w:right w:w="28" w:type="dxa"/>
            </w:tcMar>
          </w:tcPr>
          <w:p w14:paraId="2BA2A0B8" w14:textId="77777777" w:rsidR="0072737E" w:rsidRPr="00736C7F" w:rsidRDefault="0072737E">
            <w:pPr>
              <w:pStyle w:val="FORMATTEXT"/>
              <w:jc w:val="center"/>
              <w:rPr>
                <w:rFonts w:ascii="Times New Roman" w:hAnsi="Times New Roman" w:cs="Times New Roman"/>
                <w:sz w:val="18"/>
                <w:szCs w:val="18"/>
              </w:rPr>
            </w:pPr>
          </w:p>
        </w:tc>
        <w:tc>
          <w:tcPr>
            <w:tcW w:w="2011" w:type="dxa"/>
            <w:gridSpan w:val="2"/>
            <w:tcBorders>
              <w:top w:val="nil"/>
              <w:left w:val="single" w:sz="6" w:space="0" w:color="auto"/>
              <w:bottom w:val="single" w:sz="6" w:space="0" w:color="auto"/>
              <w:right w:val="nil"/>
            </w:tcBorders>
            <w:tcMar>
              <w:top w:w="114" w:type="dxa"/>
              <w:left w:w="28" w:type="dxa"/>
              <w:bottom w:w="114" w:type="dxa"/>
              <w:right w:w="28" w:type="dxa"/>
            </w:tcMar>
          </w:tcPr>
          <w:p w14:paraId="18FC7F33" w14:textId="77777777" w:rsidR="0072737E" w:rsidRPr="00736C7F" w:rsidRDefault="0072737E">
            <w:pPr>
              <w:pStyle w:val="FORMATTEXT"/>
              <w:jc w:val="center"/>
              <w:rPr>
                <w:rFonts w:ascii="Times New Roman" w:hAnsi="Times New Roman" w:cs="Times New Roman"/>
                <w:sz w:val="18"/>
                <w:szCs w:val="18"/>
              </w:rPr>
            </w:pPr>
          </w:p>
        </w:tc>
        <w:tc>
          <w:tcPr>
            <w:tcW w:w="2011"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14:paraId="29A87E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преимущественно с песчаным заполнителем </w:t>
            </w:r>
          </w:p>
        </w:tc>
        <w:tc>
          <w:tcPr>
            <w:tcW w:w="2011"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14:paraId="400AC0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преимущественно с глинистым заполнителем </w:t>
            </w:r>
          </w:p>
        </w:tc>
        <w:tc>
          <w:tcPr>
            <w:tcW w:w="2039" w:type="dxa"/>
            <w:gridSpan w:val="2"/>
            <w:tcBorders>
              <w:top w:val="nil"/>
              <w:left w:val="single" w:sz="6" w:space="0" w:color="auto"/>
              <w:bottom w:val="single" w:sz="6" w:space="0" w:color="auto"/>
              <w:right w:val="nil"/>
            </w:tcBorders>
            <w:tcMar>
              <w:top w:w="114" w:type="dxa"/>
              <w:left w:w="28" w:type="dxa"/>
              <w:bottom w:w="114" w:type="dxa"/>
              <w:right w:w="28" w:type="dxa"/>
            </w:tcMar>
          </w:tcPr>
          <w:p w14:paraId="77994E84" w14:textId="77777777" w:rsidR="0072737E" w:rsidRPr="00736C7F" w:rsidRDefault="0072737E">
            <w:pPr>
              <w:pStyle w:val="FORMATTEXT"/>
              <w:jc w:val="center"/>
              <w:rPr>
                <w:rFonts w:ascii="Times New Roman" w:hAnsi="Times New Roman" w:cs="Times New Roman"/>
                <w:sz w:val="18"/>
                <w:szCs w:val="18"/>
              </w:rPr>
            </w:pPr>
          </w:p>
        </w:tc>
        <w:tc>
          <w:tcPr>
            <w:tcW w:w="114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62426"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2B077626" w14:textId="77777777">
        <w:tblPrEx>
          <w:tblCellMar>
            <w:top w:w="0" w:type="dxa"/>
            <w:bottom w:w="0" w:type="dxa"/>
          </w:tblCellMar>
        </w:tblPrEx>
        <w:tc>
          <w:tcPr>
            <w:tcW w:w="708" w:type="dxa"/>
            <w:tcBorders>
              <w:top w:val="nil"/>
              <w:left w:val="single" w:sz="6" w:space="0" w:color="auto"/>
              <w:bottom w:val="single" w:sz="6" w:space="0" w:color="auto"/>
              <w:right w:val="nil"/>
            </w:tcBorders>
            <w:tcMar>
              <w:top w:w="114" w:type="dxa"/>
              <w:left w:w="28" w:type="dxa"/>
              <w:bottom w:w="114" w:type="dxa"/>
              <w:right w:w="28" w:type="dxa"/>
            </w:tcMar>
          </w:tcPr>
          <w:p w14:paraId="4F21B967" w14:textId="77777777" w:rsidR="0072737E" w:rsidRPr="00736C7F" w:rsidRDefault="0072737E">
            <w:pPr>
              <w:pStyle w:val="FORMATTEXT"/>
              <w:jc w:val="center"/>
              <w:rPr>
                <w:rFonts w:ascii="Times New Roman" w:hAnsi="Times New Roman" w:cs="Times New Roman"/>
                <w:sz w:val="18"/>
                <w:szCs w:val="18"/>
              </w:rPr>
            </w:pPr>
          </w:p>
        </w:tc>
        <w:tc>
          <w:tcPr>
            <w:tcW w:w="1982" w:type="dxa"/>
            <w:tcBorders>
              <w:top w:val="nil"/>
              <w:left w:val="single" w:sz="6" w:space="0" w:color="auto"/>
              <w:bottom w:val="single" w:sz="6" w:space="0" w:color="auto"/>
              <w:right w:val="nil"/>
            </w:tcBorders>
            <w:tcMar>
              <w:top w:w="114" w:type="dxa"/>
              <w:left w:w="28" w:type="dxa"/>
              <w:bottom w:w="114" w:type="dxa"/>
              <w:right w:w="28" w:type="dxa"/>
            </w:tcMar>
          </w:tcPr>
          <w:p w14:paraId="5BD28C7E" w14:textId="77777777" w:rsidR="0072737E" w:rsidRPr="00736C7F" w:rsidRDefault="0072737E">
            <w:pPr>
              <w:pStyle w:val="FORMATTEXT"/>
              <w:jc w:val="center"/>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4A314" w14:textId="2305708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0"/>
                <w:sz w:val="24"/>
                <w:szCs w:val="24"/>
              </w:rPr>
              <w:drawing>
                <wp:inline distT="0" distB="0" distL="0" distR="0" wp14:anchorId="23B89E4E" wp14:editId="5CEA4928">
                  <wp:extent cx="320675" cy="20447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0675" cy="204470"/>
                          </a:xfrm>
                          <a:prstGeom prst="rect">
                            <a:avLst/>
                          </a:prstGeom>
                          <a:noFill/>
                          <a:ln>
                            <a:noFill/>
                          </a:ln>
                        </pic:spPr>
                      </pic:pic>
                    </a:graphicData>
                  </a:graphic>
                </wp:inline>
              </w:drawing>
            </w:r>
          </w:p>
        </w:tc>
        <w:tc>
          <w:tcPr>
            <w:tcW w:w="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0FFEC" w14:textId="5AB250D3"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7C9DE60E" wp14:editId="7B893B3B">
                  <wp:extent cx="177165" cy="20447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716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0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6C96B" w14:textId="36B5304F"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508FB17A" wp14:editId="41AD76D9">
                  <wp:extent cx="286385" cy="20447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3398820B" wp14:editId="65D82643">
                  <wp:extent cx="573405" cy="2254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3405" cy="225425"/>
                          </a:xfrm>
                          <a:prstGeom prst="rect">
                            <a:avLst/>
                          </a:prstGeom>
                          <a:noFill/>
                          <a:ln>
                            <a:noFill/>
                          </a:ln>
                        </pic:spPr>
                      </pic:pic>
                    </a:graphicData>
                  </a:graphic>
                </wp:inline>
              </w:drawing>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9C8B0" w14:textId="4EF2A4D5"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7CC1A8F9" wp14:editId="4B6A7AB7">
                  <wp:extent cx="143510" cy="20447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2C7C5584" wp14:editId="2220C266">
                  <wp:extent cx="422910" cy="2254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4F855" w14:textId="0B5215B8"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38E96293" wp14:editId="3E98E9E7">
                  <wp:extent cx="286385" cy="20447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6C776F07" wp14:editId="429199A5">
                  <wp:extent cx="552450" cy="2254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450" cy="225425"/>
                          </a:xfrm>
                          <a:prstGeom prst="rect">
                            <a:avLst/>
                          </a:prstGeom>
                          <a:noFill/>
                          <a:ln>
                            <a:noFill/>
                          </a:ln>
                        </pic:spPr>
                      </pic:pic>
                    </a:graphicData>
                  </a:graphic>
                </wp:inline>
              </w:drawing>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79A0A" w14:textId="6D61D7A2"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3CEB4047" wp14:editId="04CAA67E">
                  <wp:extent cx="143510" cy="20447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280DAA74" wp14:editId="05CD6CFD">
                  <wp:extent cx="422910" cy="22542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D3E36" w14:textId="12687917"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2F50E2A2" wp14:editId="0811153D">
                  <wp:extent cx="286385" cy="20447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4D13270F" wp14:editId="141E38A0">
                  <wp:extent cx="552450" cy="2254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450" cy="225425"/>
                          </a:xfrm>
                          <a:prstGeom prst="rect">
                            <a:avLst/>
                          </a:prstGeom>
                          <a:noFill/>
                          <a:ln>
                            <a:noFill/>
                          </a:ln>
                        </pic:spPr>
                      </pic:pic>
                    </a:graphicData>
                  </a:graphic>
                </wp:inline>
              </w:drawing>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86985" w14:textId="45EE21A6"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72CE4BDA" wp14:editId="03509844">
                  <wp:extent cx="143510" cy="20447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6F40EF7D" wp14:editId="4D6A8D80">
                  <wp:extent cx="422910" cy="2254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4ED3A" w14:textId="798675FD"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29309402" wp14:editId="1F6ED24C">
                  <wp:extent cx="286385" cy="20447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47AAE578" wp14:editId="2BCA285C">
                  <wp:extent cx="552450" cy="2254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450" cy="225425"/>
                          </a:xfrm>
                          <a:prstGeom prst="rect">
                            <a:avLst/>
                          </a:prstGeom>
                          <a:noFill/>
                          <a:ln>
                            <a:noFill/>
                          </a:ln>
                        </pic:spPr>
                      </pic:pic>
                    </a:graphicData>
                  </a:graphic>
                </wp:inline>
              </w:drawing>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DC914" w14:textId="7A8B2D84"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02321725" wp14:editId="0CDC4D39">
                  <wp:extent cx="143510" cy="20447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56AEA528" wp14:editId="33B6E34F">
                  <wp:extent cx="422910" cy="2254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7B33F" w14:textId="55A1A880"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0502CAA6" wp14:editId="7B21AAC8">
                  <wp:extent cx="286385" cy="20447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572507FD" wp14:editId="1E4D53D1">
                  <wp:extent cx="552450" cy="2254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450" cy="225425"/>
                          </a:xfrm>
                          <a:prstGeom prst="rect">
                            <a:avLst/>
                          </a:prstGeom>
                          <a:noFill/>
                          <a:ln>
                            <a:noFill/>
                          </a:ln>
                        </pic:spPr>
                      </pic:pic>
                    </a:graphicData>
                  </a:graphic>
                </wp:inline>
              </w:drawing>
            </w:r>
          </w:p>
        </w:tc>
        <w:tc>
          <w:tcPr>
            <w:tcW w:w="9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44D75" w14:textId="16A765B6"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42B04BE7" wp14:editId="493F2626">
                  <wp:extent cx="143510" cy="20447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r w:rsidRPr="00736C7F">
              <w:rPr>
                <w:rFonts w:ascii="Times New Roman" w:hAnsi="Times New Roman" w:cs="Times New Roman"/>
                <w:noProof/>
                <w:position w:val="-11"/>
                <w:sz w:val="18"/>
                <w:szCs w:val="18"/>
              </w:rPr>
              <w:drawing>
                <wp:inline distT="0" distB="0" distL="0" distR="0" wp14:anchorId="005CB257" wp14:editId="7BF1B546">
                  <wp:extent cx="422910" cy="2254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11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C459E" w14:textId="2A09AE6E"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7F3269C6" wp14:editId="6D5D2963">
                  <wp:extent cx="395605" cy="2254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5605" cy="22542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r>
      <w:tr w:rsidR="00736C7F" w:rsidRPr="00736C7F" w14:paraId="186E9CF3" w14:textId="77777777">
        <w:tblPrEx>
          <w:tblCellMar>
            <w:top w:w="0" w:type="dxa"/>
            <w:bottom w:w="0" w:type="dxa"/>
          </w:tblCellMar>
        </w:tblPrEx>
        <w:tc>
          <w:tcPr>
            <w:tcW w:w="70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84C48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 </w:t>
            </w:r>
          </w:p>
        </w:tc>
        <w:tc>
          <w:tcPr>
            <w:tcW w:w="1982"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18CE985" w14:textId="101AE84C"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Скальные (массивные, крупноблочные, слоистые, плитчатые, очень слабо- и слаботрещиноватые, невыветрелые) с </w:t>
            </w:r>
            <w:r w:rsidR="003D0D7D" w:rsidRPr="00736C7F">
              <w:rPr>
                <w:rFonts w:ascii="Times New Roman" w:hAnsi="Times New Roman" w:cs="Times New Roman"/>
                <w:noProof/>
                <w:position w:val="-12"/>
                <w:sz w:val="18"/>
                <w:szCs w:val="18"/>
              </w:rPr>
              <w:drawing>
                <wp:inline distT="0" distB="0" distL="0" distR="0" wp14:anchorId="4C10DDA5" wp14:editId="2588E737">
                  <wp:extent cx="231775" cy="25273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1775" cy="252730"/>
                          </a:xfrm>
                          <a:prstGeom prst="rect">
                            <a:avLst/>
                          </a:prstGeom>
                          <a:noFill/>
                          <a:ln>
                            <a:noFill/>
                          </a:ln>
                        </pic:spPr>
                      </pic:pic>
                    </a:graphicData>
                  </a:graphic>
                </wp:inline>
              </w:drawing>
            </w:r>
            <w:r w:rsidRPr="00736C7F">
              <w:rPr>
                <w:rFonts w:ascii="Times New Roman" w:hAnsi="Times New Roman" w:cs="Times New Roman"/>
                <w:sz w:val="18"/>
                <w:szCs w:val="18"/>
              </w:rPr>
              <w:t xml:space="preserve">&gt;50 МПа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750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 </w:t>
            </w:r>
          </w:p>
          <w:p w14:paraId="66095A9B" w14:textId="77777777" w:rsidR="0072737E" w:rsidRPr="00736C7F" w:rsidRDefault="0072737E">
            <w:pPr>
              <w:pStyle w:val="FORMATTEXT"/>
              <w:jc w:val="center"/>
              <w:rPr>
                <w:rFonts w:ascii="Times New Roman" w:hAnsi="Times New Roman" w:cs="Times New Roman"/>
                <w:sz w:val="18"/>
                <w:szCs w:val="18"/>
              </w:rPr>
            </w:pPr>
          </w:p>
        </w:tc>
        <w:tc>
          <w:tcPr>
            <w:tcW w:w="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5D2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p w14:paraId="7ECB2C1B" w14:textId="77777777" w:rsidR="0072737E" w:rsidRPr="00736C7F" w:rsidRDefault="0072737E">
            <w:pPr>
              <w:pStyle w:val="FORMATTEXT"/>
              <w:jc w:val="center"/>
              <w:rPr>
                <w:rFonts w:ascii="Times New Roman" w:hAnsi="Times New Roman" w:cs="Times New Roman"/>
                <w:sz w:val="18"/>
                <w:szCs w:val="18"/>
              </w:rPr>
            </w:pPr>
          </w:p>
        </w:tc>
        <w:tc>
          <w:tcPr>
            <w:tcW w:w="10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813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p w14:paraId="5AC2D8EB"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8A14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p w14:paraId="661F64C6"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9ED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p w14:paraId="43BCB861"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A43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p w14:paraId="5103D110"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845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p w14:paraId="12FC0A50"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455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p w14:paraId="0EEF64C4"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95E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p w14:paraId="49BCE034"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206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p w14:paraId="78F9E81C" w14:textId="77777777" w:rsidR="0072737E" w:rsidRPr="00736C7F" w:rsidRDefault="0072737E">
            <w:pPr>
              <w:pStyle w:val="FORMATTEXT"/>
              <w:jc w:val="center"/>
              <w:rPr>
                <w:rFonts w:ascii="Times New Roman" w:hAnsi="Times New Roman" w:cs="Times New Roman"/>
                <w:sz w:val="18"/>
                <w:szCs w:val="18"/>
              </w:rPr>
            </w:pPr>
          </w:p>
        </w:tc>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A7D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p w14:paraId="12C9C0AD" w14:textId="77777777" w:rsidR="0072737E" w:rsidRPr="00736C7F" w:rsidRDefault="0072737E">
            <w:pPr>
              <w:pStyle w:val="FORMATTEXT"/>
              <w:jc w:val="center"/>
              <w:rPr>
                <w:rFonts w:ascii="Times New Roman" w:hAnsi="Times New Roman" w:cs="Times New Roman"/>
                <w:sz w:val="18"/>
                <w:szCs w:val="18"/>
              </w:rPr>
            </w:pPr>
          </w:p>
        </w:tc>
        <w:tc>
          <w:tcPr>
            <w:tcW w:w="9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169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p w14:paraId="285972B2" w14:textId="77777777" w:rsidR="0072737E" w:rsidRPr="00736C7F" w:rsidRDefault="0072737E">
            <w:pPr>
              <w:pStyle w:val="FORMATTEXT"/>
              <w:jc w:val="center"/>
              <w:rPr>
                <w:rFonts w:ascii="Times New Roman" w:hAnsi="Times New Roman" w:cs="Times New Roman"/>
                <w:sz w:val="18"/>
                <w:szCs w:val="18"/>
              </w:rPr>
            </w:pPr>
          </w:p>
        </w:tc>
        <w:tc>
          <w:tcPr>
            <w:tcW w:w="11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1DA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r>
      <w:tr w:rsidR="00736C7F" w:rsidRPr="00736C7F" w14:paraId="477686D1" w14:textId="77777777">
        <w:tblPrEx>
          <w:tblCellMar>
            <w:top w:w="0" w:type="dxa"/>
            <w:bottom w:w="0" w:type="dxa"/>
          </w:tblCellMar>
        </w:tblPrEx>
        <w:tc>
          <w:tcPr>
            <w:tcW w:w="70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687C5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 </w:t>
            </w:r>
          </w:p>
        </w:tc>
        <w:tc>
          <w:tcPr>
            <w:tcW w:w="1982"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1B5A9E7" w14:textId="7151EDA2"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Скальные (массивные, крупноблочные, </w:t>
            </w:r>
            <w:r w:rsidRPr="00736C7F">
              <w:rPr>
                <w:rFonts w:ascii="Times New Roman" w:hAnsi="Times New Roman" w:cs="Times New Roman"/>
                <w:sz w:val="18"/>
                <w:szCs w:val="18"/>
              </w:rPr>
              <w:lastRenderedPageBreak/>
              <w:t xml:space="preserve">блочные, слоистые, плитчатые, среднетрещиноватые, слабовыветрелые) с </w:t>
            </w:r>
            <w:r w:rsidR="003D0D7D" w:rsidRPr="00736C7F">
              <w:rPr>
                <w:rFonts w:ascii="Times New Roman" w:hAnsi="Times New Roman" w:cs="Times New Roman"/>
                <w:noProof/>
                <w:position w:val="-12"/>
                <w:sz w:val="18"/>
                <w:szCs w:val="18"/>
              </w:rPr>
              <w:drawing>
                <wp:inline distT="0" distB="0" distL="0" distR="0" wp14:anchorId="3E13EFD0" wp14:editId="13A30DB7">
                  <wp:extent cx="231775" cy="25273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1775" cy="252730"/>
                          </a:xfrm>
                          <a:prstGeom prst="rect">
                            <a:avLst/>
                          </a:prstGeom>
                          <a:noFill/>
                          <a:ln>
                            <a:noFill/>
                          </a:ln>
                        </pic:spPr>
                      </pic:pic>
                    </a:graphicData>
                  </a:graphic>
                </wp:inline>
              </w:drawing>
            </w:r>
            <w:r w:rsidRPr="00736C7F">
              <w:rPr>
                <w:rFonts w:ascii="Times New Roman" w:hAnsi="Times New Roman" w:cs="Times New Roman"/>
                <w:sz w:val="18"/>
                <w:szCs w:val="18"/>
              </w:rPr>
              <w:t xml:space="preserve">&gt;50 МПа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3B2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lastRenderedPageBreak/>
              <w:t xml:space="preserve">1,5 </w:t>
            </w:r>
          </w:p>
          <w:p w14:paraId="0D20B939" w14:textId="77777777" w:rsidR="0072737E" w:rsidRPr="00736C7F" w:rsidRDefault="0072737E">
            <w:pPr>
              <w:pStyle w:val="FORMATTEXT"/>
              <w:jc w:val="center"/>
              <w:rPr>
                <w:rFonts w:ascii="Times New Roman" w:hAnsi="Times New Roman" w:cs="Times New Roman"/>
                <w:sz w:val="18"/>
                <w:szCs w:val="18"/>
              </w:rPr>
            </w:pPr>
          </w:p>
        </w:tc>
        <w:tc>
          <w:tcPr>
            <w:tcW w:w="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E7D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 </w:t>
            </w:r>
          </w:p>
          <w:p w14:paraId="18E39120" w14:textId="77777777" w:rsidR="0072737E" w:rsidRPr="00736C7F" w:rsidRDefault="0072737E">
            <w:pPr>
              <w:pStyle w:val="FORMATTEXT"/>
              <w:jc w:val="center"/>
              <w:rPr>
                <w:rFonts w:ascii="Times New Roman" w:hAnsi="Times New Roman" w:cs="Times New Roman"/>
                <w:sz w:val="18"/>
                <w:szCs w:val="18"/>
              </w:rPr>
            </w:pPr>
          </w:p>
        </w:tc>
        <w:tc>
          <w:tcPr>
            <w:tcW w:w="10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340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p w14:paraId="47FC50B7"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166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p w14:paraId="71AABE0B"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98E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p w14:paraId="26DC6644"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BFF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p w14:paraId="2E9EE8FA"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C87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p w14:paraId="75BE7B11"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437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p w14:paraId="16628FF0" w14:textId="77777777" w:rsidR="0072737E" w:rsidRPr="00736C7F" w:rsidRDefault="0072737E">
            <w:pPr>
              <w:pStyle w:val="FORMATTEXT"/>
              <w:jc w:val="center"/>
              <w:rPr>
                <w:rFonts w:ascii="Times New Roman" w:hAnsi="Times New Roman" w:cs="Times New Roman"/>
                <w:sz w:val="18"/>
                <w:szCs w:val="18"/>
              </w:rPr>
            </w:pP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8A1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p w14:paraId="3DA92D0F" w14:textId="77777777" w:rsidR="0072737E" w:rsidRPr="00736C7F" w:rsidRDefault="0072737E">
            <w:pPr>
              <w:pStyle w:val="FORMATTEXT"/>
              <w:jc w:val="center"/>
              <w:rPr>
                <w:rFonts w:ascii="Times New Roman" w:hAnsi="Times New Roman" w:cs="Times New Roman"/>
                <w:sz w:val="18"/>
                <w:szCs w:val="18"/>
              </w:rPr>
            </w:pP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26D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p w14:paraId="0F90FB7B" w14:textId="77777777" w:rsidR="0072737E" w:rsidRPr="00736C7F" w:rsidRDefault="0072737E">
            <w:pPr>
              <w:pStyle w:val="FORMATTEXT"/>
              <w:jc w:val="center"/>
              <w:rPr>
                <w:rFonts w:ascii="Times New Roman" w:hAnsi="Times New Roman" w:cs="Times New Roman"/>
                <w:sz w:val="18"/>
                <w:szCs w:val="18"/>
              </w:rPr>
            </w:pPr>
          </w:p>
        </w:tc>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C60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p w14:paraId="1DDFA90F" w14:textId="77777777" w:rsidR="0072737E" w:rsidRPr="00736C7F" w:rsidRDefault="0072737E">
            <w:pPr>
              <w:pStyle w:val="FORMATTEXT"/>
              <w:jc w:val="center"/>
              <w:rPr>
                <w:rFonts w:ascii="Times New Roman" w:hAnsi="Times New Roman" w:cs="Times New Roman"/>
                <w:sz w:val="18"/>
                <w:szCs w:val="18"/>
              </w:rPr>
            </w:pPr>
          </w:p>
        </w:tc>
        <w:tc>
          <w:tcPr>
            <w:tcW w:w="9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556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1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A12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 </w:t>
            </w:r>
          </w:p>
        </w:tc>
      </w:tr>
      <w:tr w:rsidR="00736C7F" w:rsidRPr="00736C7F" w14:paraId="0558C1CA" w14:textId="77777777">
        <w:tblPrEx>
          <w:tblCellMar>
            <w:top w:w="0" w:type="dxa"/>
            <w:bottom w:w="0" w:type="dxa"/>
          </w:tblCellMar>
        </w:tblPrEx>
        <w:tc>
          <w:tcPr>
            <w:tcW w:w="70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91EC7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 </w:t>
            </w:r>
          </w:p>
        </w:tc>
        <w:tc>
          <w:tcPr>
            <w:tcW w:w="1982"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CE324EA" w14:textId="079171B8"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Скальные (массивные, крупноблочные, блочные, слоистые, плитчатые сильно и очень сильнотрещиноватые) с 15&lt;</w:t>
            </w:r>
            <w:r w:rsidR="003D0D7D" w:rsidRPr="00736C7F">
              <w:rPr>
                <w:rFonts w:ascii="Times New Roman" w:hAnsi="Times New Roman" w:cs="Times New Roman"/>
                <w:noProof/>
                <w:position w:val="-12"/>
                <w:sz w:val="18"/>
                <w:szCs w:val="18"/>
              </w:rPr>
              <w:drawing>
                <wp:inline distT="0" distB="0" distL="0" distR="0" wp14:anchorId="1DE3D57B" wp14:editId="59FE3057">
                  <wp:extent cx="231775" cy="25273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1775" cy="252730"/>
                          </a:xfrm>
                          <a:prstGeom prst="rect">
                            <a:avLst/>
                          </a:prstGeom>
                          <a:noFill/>
                          <a:ln>
                            <a:noFill/>
                          </a:ln>
                        </pic:spPr>
                      </pic:pic>
                    </a:graphicData>
                  </a:graphic>
                </wp:inline>
              </w:drawing>
            </w:r>
            <w:r w:rsidRPr="00736C7F">
              <w:rPr>
                <w:rFonts w:ascii="Times New Roman" w:hAnsi="Times New Roman" w:cs="Times New Roman"/>
                <w:sz w:val="18"/>
                <w:szCs w:val="18"/>
              </w:rPr>
              <w:t xml:space="preserve">&lt;50 МПа; </w:t>
            </w:r>
          </w:p>
          <w:p w14:paraId="510BF601" w14:textId="77777777" w:rsidR="0072737E" w:rsidRPr="00736C7F" w:rsidRDefault="0072737E">
            <w:pPr>
              <w:pStyle w:val="FORMATTEXT"/>
              <w:rPr>
                <w:rFonts w:ascii="Times New Roman" w:hAnsi="Times New Roman" w:cs="Times New Roman"/>
                <w:sz w:val="18"/>
                <w:szCs w:val="18"/>
              </w:rPr>
            </w:pPr>
          </w:p>
          <w:p w14:paraId="52E96BC3" w14:textId="4C10C2C0"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скальные (слабовыветрелые, слаботрещиноватые) с 5&lt;</w:t>
            </w:r>
            <w:r w:rsidR="003D0D7D" w:rsidRPr="00736C7F">
              <w:rPr>
                <w:rFonts w:ascii="Times New Roman" w:hAnsi="Times New Roman" w:cs="Times New Roman"/>
                <w:noProof/>
                <w:position w:val="-11"/>
                <w:sz w:val="18"/>
                <w:szCs w:val="18"/>
              </w:rPr>
              <w:drawing>
                <wp:inline distT="0" distB="0" distL="0" distR="0" wp14:anchorId="48819E22" wp14:editId="73B6EF8C">
                  <wp:extent cx="177165" cy="21145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165" cy="211455"/>
                          </a:xfrm>
                          <a:prstGeom prst="rect">
                            <a:avLst/>
                          </a:prstGeom>
                          <a:noFill/>
                          <a:ln>
                            <a:noFill/>
                          </a:ln>
                        </pic:spPr>
                      </pic:pic>
                    </a:graphicData>
                  </a:graphic>
                </wp:inline>
              </w:drawing>
            </w:r>
            <w:r w:rsidRPr="00736C7F">
              <w:rPr>
                <w:rFonts w:ascii="Times New Roman" w:hAnsi="Times New Roman" w:cs="Times New Roman"/>
                <w:sz w:val="18"/>
                <w:szCs w:val="18"/>
              </w:rPr>
              <w:t xml:space="preserve">&lt;15 МПа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80B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 </w:t>
            </w:r>
          </w:p>
        </w:tc>
        <w:tc>
          <w:tcPr>
            <w:tcW w:w="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0C5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10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567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9690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E89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DC1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887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0,65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113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072E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548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04F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9F4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0,02 </w:t>
            </w:r>
          </w:p>
        </w:tc>
        <w:tc>
          <w:tcPr>
            <w:tcW w:w="11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55A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r>
      <w:tr w:rsidR="00736C7F" w:rsidRPr="00736C7F" w14:paraId="5204D4F1" w14:textId="77777777">
        <w:tblPrEx>
          <w:tblCellMar>
            <w:top w:w="0" w:type="dxa"/>
            <w:bottom w:w="0" w:type="dxa"/>
          </w:tblCellMar>
        </w:tblPrEx>
        <w:tc>
          <w:tcPr>
            <w:tcW w:w="70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90F240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 </w:t>
            </w:r>
          </w:p>
        </w:tc>
        <w:tc>
          <w:tcPr>
            <w:tcW w:w="1982"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4E5C926" w14:textId="5064FC1E"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Полускальные (плитчатые, тонкоплитчатые, средне-, сильно- и очень сильнотрещиноватые) с </w:t>
            </w:r>
            <w:r w:rsidR="003D0D7D" w:rsidRPr="00736C7F">
              <w:rPr>
                <w:rFonts w:ascii="Times New Roman" w:hAnsi="Times New Roman" w:cs="Times New Roman"/>
                <w:noProof/>
                <w:position w:val="-12"/>
                <w:sz w:val="18"/>
                <w:szCs w:val="18"/>
              </w:rPr>
              <w:drawing>
                <wp:inline distT="0" distB="0" distL="0" distR="0" wp14:anchorId="2F9C5F03" wp14:editId="23A3724F">
                  <wp:extent cx="231775" cy="25273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1775" cy="252730"/>
                          </a:xfrm>
                          <a:prstGeom prst="rect">
                            <a:avLst/>
                          </a:prstGeom>
                          <a:noFill/>
                          <a:ln>
                            <a:noFill/>
                          </a:ln>
                        </pic:spPr>
                      </pic:pic>
                    </a:graphicData>
                  </a:graphic>
                </wp:inline>
              </w:drawing>
            </w:r>
            <w:r w:rsidRPr="00736C7F">
              <w:rPr>
                <w:rFonts w:ascii="Times New Roman" w:hAnsi="Times New Roman" w:cs="Times New Roman"/>
                <w:sz w:val="18"/>
                <w:szCs w:val="18"/>
              </w:rPr>
              <w:t xml:space="preserve">&lt;5 МПа </w:t>
            </w:r>
          </w:p>
        </w:tc>
        <w:tc>
          <w:tcPr>
            <w:tcW w:w="9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26C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EDA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10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FE8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9B4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5EB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0,65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DC4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A41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F4D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 </w:t>
            </w:r>
          </w:p>
        </w:tc>
        <w:tc>
          <w:tcPr>
            <w:tcW w:w="11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561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c>
          <w:tcPr>
            <w:tcW w:w="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E44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 </w:t>
            </w:r>
          </w:p>
        </w:tc>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6A4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C6D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0,02 </w:t>
            </w:r>
          </w:p>
        </w:tc>
        <w:tc>
          <w:tcPr>
            <w:tcW w:w="11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5FB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r>
      <w:tr w:rsidR="00736C7F" w:rsidRPr="00736C7F" w14:paraId="50B026A7" w14:textId="77777777">
        <w:tblPrEx>
          <w:tblCellMar>
            <w:top w:w="0" w:type="dxa"/>
            <w:bottom w:w="0" w:type="dxa"/>
          </w:tblCellMar>
        </w:tblPrEx>
        <w:tc>
          <w:tcPr>
            <w:tcW w:w="15706"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A0B21" w14:textId="57872363"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1CF5B5B5" wp14:editId="2721D222">
                  <wp:extent cx="198120" cy="21145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r w:rsidRPr="00736C7F">
              <w:rPr>
                <w:rFonts w:ascii="Times New Roman" w:hAnsi="Times New Roman" w:cs="Times New Roman"/>
                <w:sz w:val="18"/>
                <w:szCs w:val="18"/>
              </w:rPr>
              <w:t xml:space="preserve">- нормативные значения предела прочности отдельностей на одноосное сжатие. </w:t>
            </w:r>
          </w:p>
          <w:p w14:paraId="6539A1D7"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            </w:t>
            </w:r>
          </w:p>
          <w:p w14:paraId="6F029F6D"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Примечания </w:t>
            </w:r>
          </w:p>
          <w:p w14:paraId="52AB0F22" w14:textId="77777777" w:rsidR="0072737E" w:rsidRPr="00736C7F" w:rsidRDefault="0072737E">
            <w:pPr>
              <w:pStyle w:val="FORMATTEXT"/>
              <w:ind w:firstLine="568"/>
              <w:jc w:val="both"/>
              <w:rPr>
                <w:rFonts w:ascii="Times New Roman" w:hAnsi="Times New Roman" w:cs="Times New Roman"/>
                <w:sz w:val="18"/>
                <w:szCs w:val="18"/>
              </w:rPr>
            </w:pPr>
          </w:p>
          <w:p w14:paraId="077072FB" w14:textId="6BEF551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1 В графах 5-14 следует принимать </w:t>
            </w:r>
            <w:r w:rsidR="003D0D7D" w:rsidRPr="00736C7F">
              <w:rPr>
                <w:rFonts w:ascii="Times New Roman" w:hAnsi="Times New Roman" w:cs="Times New Roman"/>
                <w:noProof/>
                <w:position w:val="-11"/>
                <w:sz w:val="18"/>
                <w:szCs w:val="18"/>
              </w:rPr>
              <w:drawing>
                <wp:inline distT="0" distB="0" distL="0" distR="0" wp14:anchorId="19489C66" wp14:editId="40933F47">
                  <wp:extent cx="198120" cy="2254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 cy="225425"/>
                          </a:xfrm>
                          <a:prstGeom prst="rect">
                            <a:avLst/>
                          </a:prstGeom>
                          <a:noFill/>
                          <a:ln>
                            <a:noFill/>
                          </a:ln>
                        </pic:spPr>
                      </pic:pic>
                    </a:graphicData>
                  </a:graphic>
                </wp:inline>
              </w:drawing>
            </w:r>
            <w:r w:rsidRPr="00736C7F">
              <w:rPr>
                <w:rFonts w:ascii="Times New Roman" w:hAnsi="Times New Roman" w:cs="Times New Roman"/>
                <w:sz w:val="18"/>
                <w:szCs w:val="18"/>
              </w:rPr>
              <w:t xml:space="preserve">=1,25. </w:t>
            </w:r>
          </w:p>
          <w:p w14:paraId="7FF7C2AC" w14:textId="77777777" w:rsidR="0072737E" w:rsidRPr="00736C7F" w:rsidRDefault="0072737E">
            <w:pPr>
              <w:pStyle w:val="FORMATTEXT"/>
              <w:ind w:firstLine="568"/>
              <w:jc w:val="both"/>
              <w:rPr>
                <w:rFonts w:ascii="Times New Roman" w:hAnsi="Times New Roman" w:cs="Times New Roman"/>
                <w:sz w:val="18"/>
                <w:szCs w:val="18"/>
              </w:rPr>
            </w:pPr>
          </w:p>
          <w:p w14:paraId="5EF4493A" w14:textId="1F7693BF"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2 Для поверхностей сдвига, приуроченных к прерывистым и кулисообразным трещинам, приведенные в графах 7-14 значения характеристик </w:t>
            </w:r>
            <w:r w:rsidR="003D0D7D" w:rsidRPr="00736C7F">
              <w:rPr>
                <w:rFonts w:ascii="Times New Roman" w:hAnsi="Times New Roman" w:cs="Times New Roman"/>
                <w:noProof/>
                <w:position w:val="-10"/>
                <w:sz w:val="18"/>
                <w:szCs w:val="18"/>
              </w:rPr>
              <w:drawing>
                <wp:inline distT="0" distB="0" distL="0" distR="0" wp14:anchorId="11A4BF03" wp14:editId="1BDA4430">
                  <wp:extent cx="286385" cy="20447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6385" cy="204470"/>
                          </a:xfrm>
                          <a:prstGeom prst="rect">
                            <a:avLst/>
                          </a:prstGeom>
                          <a:noFill/>
                          <a:ln>
                            <a:noFill/>
                          </a:ln>
                        </pic:spPr>
                      </pic:pic>
                    </a:graphicData>
                  </a:graphic>
                </wp:inline>
              </w:drawing>
            </w: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78409447" wp14:editId="10E636E7">
                  <wp:extent cx="573405" cy="2254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3405" cy="225425"/>
                          </a:xfrm>
                          <a:prstGeom prst="rect">
                            <a:avLst/>
                          </a:prstGeom>
                          <a:noFill/>
                          <a:ln>
                            <a:noFill/>
                          </a:ln>
                        </pic:spPr>
                      </pic:pic>
                    </a:graphicData>
                  </a:graphic>
                </wp:inline>
              </w:drawing>
            </w:r>
            <w:r w:rsidRPr="00736C7F">
              <w:rPr>
                <w:rFonts w:ascii="Times New Roman" w:hAnsi="Times New Roman" w:cs="Times New Roman"/>
                <w:sz w:val="18"/>
                <w:szCs w:val="18"/>
              </w:rPr>
              <w:t xml:space="preserve">необходимо умножать на коэффициент 1,1, характеристик </w:t>
            </w:r>
            <w:r w:rsidR="003D0D7D" w:rsidRPr="00736C7F">
              <w:rPr>
                <w:rFonts w:ascii="Times New Roman" w:hAnsi="Times New Roman" w:cs="Times New Roman"/>
                <w:noProof/>
                <w:position w:val="-10"/>
                <w:sz w:val="18"/>
                <w:szCs w:val="18"/>
              </w:rPr>
              <w:drawing>
                <wp:inline distT="0" distB="0" distL="0" distR="0" wp14:anchorId="60855EDA" wp14:editId="179F4AC4">
                  <wp:extent cx="143510" cy="20447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3510" cy="204470"/>
                          </a:xfrm>
                          <a:prstGeom prst="rect">
                            <a:avLst/>
                          </a:prstGeom>
                          <a:noFill/>
                          <a:ln>
                            <a:noFill/>
                          </a:ln>
                        </pic:spPr>
                      </pic:pic>
                    </a:graphicData>
                  </a:graphic>
                </wp:inline>
              </w:drawing>
            </w: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7794C328" wp14:editId="62A02D2F">
                  <wp:extent cx="422910" cy="2254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2910" cy="225425"/>
                          </a:xfrm>
                          <a:prstGeom prst="rect">
                            <a:avLst/>
                          </a:prstGeom>
                          <a:noFill/>
                          <a:ln>
                            <a:noFill/>
                          </a:ln>
                        </pic:spPr>
                      </pic:pic>
                    </a:graphicData>
                  </a:graphic>
                </wp:inline>
              </w:drawing>
            </w:r>
            <w:r w:rsidRPr="00736C7F">
              <w:rPr>
                <w:rFonts w:ascii="Times New Roman" w:hAnsi="Times New Roman" w:cs="Times New Roman"/>
                <w:sz w:val="18"/>
                <w:szCs w:val="18"/>
              </w:rPr>
              <w:t xml:space="preserve">- на коэффициент 1,2. </w:t>
            </w:r>
          </w:p>
          <w:p w14:paraId="5CAA22F1" w14:textId="77777777" w:rsidR="0072737E" w:rsidRPr="00736C7F" w:rsidRDefault="0072737E">
            <w:pPr>
              <w:pStyle w:val="FORMATTEXT"/>
              <w:ind w:firstLine="568"/>
              <w:jc w:val="both"/>
              <w:rPr>
                <w:rFonts w:ascii="Times New Roman" w:hAnsi="Times New Roman" w:cs="Times New Roman"/>
                <w:sz w:val="18"/>
                <w:szCs w:val="18"/>
              </w:rPr>
            </w:pPr>
          </w:p>
          <w:p w14:paraId="060B4E79"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3 Приведенные в таблице характеристики соответствуют водонасыщенному состоянию массива грунта. </w:t>
            </w:r>
          </w:p>
          <w:p w14:paraId="7ACE200A" w14:textId="77777777" w:rsidR="0072737E" w:rsidRPr="00736C7F" w:rsidRDefault="0072737E" w:rsidP="00736C7F">
            <w:pPr>
              <w:pStyle w:val="FORMATTEXT"/>
              <w:jc w:val="both"/>
              <w:rPr>
                <w:rFonts w:ascii="Times New Roman" w:hAnsi="Times New Roman" w:cs="Times New Roman"/>
                <w:sz w:val="18"/>
                <w:szCs w:val="18"/>
              </w:rPr>
            </w:pPr>
          </w:p>
        </w:tc>
      </w:tr>
    </w:tbl>
    <w:p w14:paraId="10C7BACC" w14:textId="77777777" w:rsidR="0072737E" w:rsidRPr="00736C7F" w:rsidRDefault="0072737E">
      <w:pPr>
        <w:pStyle w:val="FORMATTEXT"/>
        <w:jc w:val="both"/>
        <w:rPr>
          <w:rFonts w:ascii="Times New Roman" w:hAnsi="Times New Roman" w:cs="Times New Roman"/>
        </w:rPr>
      </w:pPr>
    </w:p>
    <w:p w14:paraId="5955EDB0" w14:textId="0F2E79C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5.36 Нормативные значения </w:t>
      </w:r>
      <w:r w:rsidR="003D0D7D" w:rsidRPr="00736C7F">
        <w:rPr>
          <w:rFonts w:ascii="Times New Roman" w:hAnsi="Times New Roman" w:cs="Times New Roman"/>
          <w:noProof/>
          <w:position w:val="-11"/>
        </w:rPr>
        <w:drawing>
          <wp:inline distT="0" distB="0" distL="0" distR="0" wp14:anchorId="210FE04D" wp14:editId="040000E1">
            <wp:extent cx="313690" cy="231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91CACBB" wp14:editId="07E5F6E4">
            <wp:extent cx="18415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массивов скальных грунтов при статических воздействиях следует определять для всех потенциально опасных расчетных поверхностей или элементарных площадок сдвига по результатам полевых или лабораторных (в том числе модельных) испытаний, проводимых методом медленного среза (сдвига) бетонных штампов или скальных целиков. </w:t>
      </w:r>
    </w:p>
    <w:p w14:paraId="508C6103" w14:textId="2ECD7F5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Испытания указанными методами и определение по их результатам нормативных значений </w:t>
      </w:r>
      <w:r w:rsidR="003D0D7D" w:rsidRPr="00736C7F">
        <w:rPr>
          <w:rFonts w:ascii="Times New Roman" w:hAnsi="Times New Roman" w:cs="Times New Roman"/>
          <w:noProof/>
          <w:position w:val="-11"/>
        </w:rPr>
        <w:drawing>
          <wp:inline distT="0" distB="0" distL="0" distR="0" wp14:anchorId="5C1B7C11" wp14:editId="239F3C00">
            <wp:extent cx="313690" cy="231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5737504" wp14:editId="71AE5E56">
            <wp:extent cx="184150"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производить с учетом условий, соответствующих всем расчетным случаям в периоды строительства и эксплуатации сооружения. </w:t>
      </w:r>
    </w:p>
    <w:p w14:paraId="34729565" w14:textId="360ACD9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5.37 Обработку результатов испытаний для определения нормативных и расчетных значений </w:t>
      </w:r>
      <w:r w:rsidR="003D0D7D" w:rsidRPr="00736C7F">
        <w:rPr>
          <w:rFonts w:ascii="Times New Roman" w:hAnsi="Times New Roman" w:cs="Times New Roman"/>
          <w:noProof/>
          <w:position w:val="-9"/>
        </w:rPr>
        <w:drawing>
          <wp:inline distT="0" distB="0" distL="0" distR="0" wp14:anchorId="595CCFF3" wp14:editId="1EE443D4">
            <wp:extent cx="245745" cy="19113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с</w:t>
      </w:r>
      <w:r w:rsidRPr="00736C7F">
        <w:rPr>
          <w:rFonts w:ascii="Times New Roman" w:hAnsi="Times New Roman" w:cs="Times New Roman"/>
        </w:rPr>
        <w:t xml:space="preserve"> следует производить так же, как для нескальных грунтов (5.16 и 5.17). </w:t>
      </w:r>
    </w:p>
    <w:p w14:paraId="2ADA0D59" w14:textId="72A4238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5.38 Для оснований сооружений III-IV классов, а также для оснований сооружений I-II классов на стадии технико-экономического обоснования строительства расчетные значения </w:t>
      </w:r>
      <w:r w:rsidR="003D0D7D" w:rsidRPr="00736C7F">
        <w:rPr>
          <w:rFonts w:ascii="Times New Roman" w:hAnsi="Times New Roman" w:cs="Times New Roman"/>
          <w:noProof/>
          <w:position w:val="-11"/>
        </w:rPr>
        <w:drawing>
          <wp:inline distT="0" distB="0" distL="0" distR="0" wp14:anchorId="58A291A4" wp14:editId="320B32AF">
            <wp:extent cx="409575"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FBA1DC9" wp14:editId="2635BCEC">
            <wp:extent cx="245745"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 предназначенные для расчетных схем, допускается принимать по таблице 4 с использованием аналогов, корреляционных связей и т.д. Значения </w:t>
      </w:r>
      <w:r w:rsidR="003D0D7D" w:rsidRPr="00736C7F">
        <w:rPr>
          <w:rFonts w:ascii="Times New Roman" w:hAnsi="Times New Roman" w:cs="Times New Roman"/>
          <w:noProof/>
          <w:position w:val="-11"/>
        </w:rPr>
        <w:drawing>
          <wp:inline distT="0" distB="0" distL="0" distR="0" wp14:anchorId="5215A6B9" wp14:editId="305D52D6">
            <wp:extent cx="409575"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3A9E70B" wp14:editId="55666434">
            <wp:extent cx="245745" cy="23876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для оснований сооружений I-II классов на стадиях проекта и рабочей документации при соответствующем обосновании также допускается принимать по таблице 4, если расчеты с использованием этих характеристик не определяют габариты сооружений. Данными этой таблицы допускается пользоваться во всех случаях при определении значений </w:t>
      </w:r>
      <w:r w:rsidR="003D0D7D" w:rsidRPr="00736C7F">
        <w:rPr>
          <w:rFonts w:ascii="Times New Roman" w:hAnsi="Times New Roman" w:cs="Times New Roman"/>
          <w:noProof/>
          <w:position w:val="-9"/>
        </w:rPr>
        <w:drawing>
          <wp:inline distT="0" distB="0" distL="0" distR="0" wp14:anchorId="481150AF" wp14:editId="30B6E053">
            <wp:extent cx="245745" cy="19113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 cy="191135"/>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с</w:t>
      </w:r>
      <w:r w:rsidRPr="00736C7F">
        <w:rPr>
          <w:rFonts w:ascii="Times New Roman" w:hAnsi="Times New Roman" w:cs="Times New Roman"/>
        </w:rPr>
        <w:t xml:space="preserve">, предназначенных для составления инженерно-геологических схем (моделей). </w:t>
      </w:r>
    </w:p>
    <w:p w14:paraId="0A3ED804" w14:textId="2879027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5.39 Для определения </w:t>
      </w:r>
      <w:r w:rsidR="003D0D7D" w:rsidRPr="00736C7F">
        <w:rPr>
          <w:rFonts w:ascii="Times New Roman" w:hAnsi="Times New Roman" w:cs="Times New Roman"/>
          <w:noProof/>
          <w:position w:val="-11"/>
        </w:rPr>
        <w:drawing>
          <wp:inline distT="0" distB="0" distL="0" distR="0" wp14:anchorId="5B51328C" wp14:editId="4E22CF56">
            <wp:extent cx="313690" cy="23177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50D110E" wp14:editId="132ABD42">
            <wp:extent cx="184150"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на их основе </w:t>
      </w:r>
      <w:r w:rsidR="003D0D7D" w:rsidRPr="00736C7F">
        <w:rPr>
          <w:rFonts w:ascii="Times New Roman" w:hAnsi="Times New Roman" w:cs="Times New Roman"/>
          <w:noProof/>
          <w:position w:val="-11"/>
        </w:rPr>
        <w:drawing>
          <wp:inline distT="0" distB="0" distL="0" distR="0" wp14:anchorId="71542B03" wp14:editId="7E3CDEB5">
            <wp:extent cx="409575"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450305A1" wp14:editId="611FEBF9">
            <wp:extent cx="245745" cy="2387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при динамических (в том числе сейсмических) воздействиях рекомендуется проводить испытания по специально разрабатываемой методике. Допускается значения </w:t>
      </w:r>
      <w:r w:rsidR="003D0D7D" w:rsidRPr="00736C7F">
        <w:rPr>
          <w:rFonts w:ascii="Times New Roman" w:hAnsi="Times New Roman" w:cs="Times New Roman"/>
          <w:noProof/>
          <w:position w:val="-11"/>
        </w:rPr>
        <w:drawing>
          <wp:inline distT="0" distB="0" distL="0" distR="0" wp14:anchorId="1FFBCEED" wp14:editId="19B1C63E">
            <wp:extent cx="409575" cy="23876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1A3E20FC" wp14:editId="19FB79B1">
            <wp:extent cx="245745"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 соответствующие эффективным напряжениям, принимать равными значениям при статических воздействиях. </w:t>
      </w:r>
    </w:p>
    <w:p w14:paraId="27F1CC46" w14:textId="35100D0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5.40 Деформационные характеристики массивов скальных пород (</w:t>
      </w:r>
      <w:r w:rsidR="003D0D7D" w:rsidRPr="00736C7F">
        <w:rPr>
          <w:rFonts w:ascii="Times New Roman" w:hAnsi="Times New Roman" w:cs="Times New Roman"/>
          <w:noProof/>
          <w:position w:val="-11"/>
        </w:rPr>
        <w:drawing>
          <wp:inline distT="0" distB="0" distL="0" distR="0" wp14:anchorId="5C841094" wp14:editId="1EC635F0">
            <wp:extent cx="211455" cy="2317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517CDDF9" wp14:editId="50825B03">
            <wp:extent cx="163830" cy="2317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следует определять по результатам испытаний как методами статического нагружения скального грунта (</w:t>
      </w:r>
      <w:r w:rsidR="003D0D7D" w:rsidRPr="00736C7F">
        <w:rPr>
          <w:rFonts w:ascii="Times New Roman" w:hAnsi="Times New Roman" w:cs="Times New Roman"/>
          <w:noProof/>
          <w:position w:val="-11"/>
        </w:rPr>
        <w:drawing>
          <wp:inline distT="0" distB="0" distL="0" distR="0" wp14:anchorId="3E5C7BFD" wp14:editId="17C0B76D">
            <wp:extent cx="211455" cy="2317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и </w:t>
      </w:r>
      <w:r w:rsidR="003D0D7D" w:rsidRPr="00736C7F">
        <w:rPr>
          <w:rFonts w:ascii="Times New Roman" w:hAnsi="Times New Roman" w:cs="Times New Roman"/>
          <w:noProof/>
          <w:position w:val="-11"/>
        </w:rPr>
        <w:drawing>
          <wp:inline distT="0" distB="0" distL="0" distR="0" wp14:anchorId="7D0D6D47" wp14:editId="3BCB8EBA">
            <wp:extent cx="163830"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так и динамическими (сейсмоакустическими или ультразвуковыми) методами по результатам измерения скоростей продольных </w:t>
      </w:r>
      <w:r w:rsidR="003D0D7D" w:rsidRPr="00736C7F">
        <w:rPr>
          <w:rFonts w:ascii="Times New Roman" w:hAnsi="Times New Roman" w:cs="Times New Roman"/>
          <w:noProof/>
          <w:position w:val="-11"/>
        </w:rPr>
        <w:drawing>
          <wp:inline distT="0" distB="0" distL="0" distR="0" wp14:anchorId="07262ADE" wp14:editId="682FF52D">
            <wp:extent cx="307340" cy="23876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и поперечных </w:t>
      </w:r>
      <w:r w:rsidR="003D0D7D" w:rsidRPr="00736C7F">
        <w:rPr>
          <w:rFonts w:ascii="Times New Roman" w:hAnsi="Times New Roman" w:cs="Times New Roman"/>
          <w:noProof/>
          <w:position w:val="-11"/>
        </w:rPr>
        <w:drawing>
          <wp:inline distT="0" distB="0" distL="0" distR="0" wp14:anchorId="5E4733AE" wp14:editId="491EB04E">
            <wp:extent cx="273050"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волн. </w:t>
      </w:r>
    </w:p>
    <w:p w14:paraId="0236637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предварительных стадиях проектирования при отсутствии прямых измерений скоростей волн допускается использовать обобщенные сведения о динамических характеристиках грунтов верхней части разреза в натурных условиях. </w:t>
      </w:r>
    </w:p>
    <w:p w14:paraId="7B926B0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определения частных значений статических деформационных характеристик рекомендуется использовать зависимости, полученные решением краевых задач теории упругости с граничными условиями, соответствующими условиям нагружения при испытаниях. Частные значения скоростей упругих волн определяют по фиксируемому в испытаниях времени прохождения волн между источником и приемником импульсов. </w:t>
      </w:r>
    </w:p>
    <w:p w14:paraId="3B20B81F" w14:textId="5EDD438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5.41 Нормативные значения характеристик деформируемости массивов скальных грунтов и упругих динамических характеристик для ИГЭ и (или) РГЭ следует определять как средние арифметические их частных значений, полученных в отдельных испытаниях. Нормативные значения </w:t>
      </w:r>
      <w:r w:rsidR="003D0D7D" w:rsidRPr="00736C7F">
        <w:rPr>
          <w:rFonts w:ascii="Times New Roman" w:hAnsi="Times New Roman" w:cs="Times New Roman"/>
          <w:noProof/>
          <w:position w:val="-11"/>
        </w:rPr>
        <w:drawing>
          <wp:inline distT="0" distB="0" distL="0" distR="0" wp14:anchorId="6C967A6B" wp14:editId="504E1736">
            <wp:extent cx="211455" cy="2317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3E33D66" wp14:editId="673C3C89">
            <wp:extent cx="163830" cy="2317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допускается также определять исходя из корреляционной зависимости между статической (</w:t>
      </w:r>
      <w:r w:rsidR="003D0D7D" w:rsidRPr="00736C7F">
        <w:rPr>
          <w:rFonts w:ascii="Times New Roman" w:hAnsi="Times New Roman" w:cs="Times New Roman"/>
          <w:noProof/>
          <w:position w:val="-11"/>
        </w:rPr>
        <w:drawing>
          <wp:inline distT="0" distB="0" distL="0" distR="0" wp14:anchorId="1FB76CDD" wp14:editId="1C4ADC9D">
            <wp:extent cx="211455" cy="231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и </w:t>
      </w:r>
      <w:r w:rsidR="003D0D7D" w:rsidRPr="00736C7F">
        <w:rPr>
          <w:rFonts w:ascii="Times New Roman" w:hAnsi="Times New Roman" w:cs="Times New Roman"/>
          <w:noProof/>
          <w:position w:val="-11"/>
        </w:rPr>
        <w:drawing>
          <wp:inline distT="0" distB="0" distL="0" distR="0" wp14:anchorId="5AD828F5" wp14:editId="60C3E34C">
            <wp:extent cx="163830"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и динамической (</w:t>
      </w:r>
      <w:r w:rsidR="003D0D7D" w:rsidRPr="00736C7F">
        <w:rPr>
          <w:rFonts w:ascii="Times New Roman" w:hAnsi="Times New Roman" w:cs="Times New Roman"/>
          <w:noProof/>
          <w:position w:val="-11"/>
        </w:rPr>
        <w:drawing>
          <wp:inline distT="0" distB="0" distL="0" distR="0" wp14:anchorId="31A83491" wp14:editId="5AA14D72">
            <wp:extent cx="307340" cy="23876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или </w:t>
      </w:r>
      <w:r w:rsidR="003D0D7D" w:rsidRPr="00736C7F">
        <w:rPr>
          <w:rFonts w:ascii="Times New Roman" w:hAnsi="Times New Roman" w:cs="Times New Roman"/>
          <w:noProof/>
          <w:position w:val="-11"/>
        </w:rPr>
        <w:drawing>
          <wp:inline distT="0" distB="0" distL="0" distR="0" wp14:anchorId="1CF5784B" wp14:editId="030902A0">
            <wp:extent cx="273050" cy="23876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характеристиками, установленной при сопоставлении частных сопряженных значений этих характеристик, полученных в одних и тех же точках массива, расположенных в разных ИГЭ и (или) РГЭ исследуемого основания. </w:t>
      </w:r>
    </w:p>
    <w:p w14:paraId="7144603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оснований сооружений III-IV классов, а также для оснований сооружений I-II классов на стадии обоснования инвестиций при определении нормативных значений корреляционную зависимость с динамическими характеристиками допускается при обосновании принимать на основе обобщения результатов испытаний для аналогичных инженерно-геологических условий. </w:t>
      </w:r>
    </w:p>
    <w:p w14:paraId="672D02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w:t>
      </w:r>
      <w:r w:rsidRPr="00736C7F">
        <w:rPr>
          <w:rFonts w:ascii="Times New Roman" w:hAnsi="Times New Roman" w:cs="Times New Roman"/>
          <w:i/>
          <w:iCs/>
        </w:rPr>
        <w:t>v</w:t>
      </w:r>
      <w:r w:rsidRPr="00736C7F">
        <w:rPr>
          <w:rFonts w:ascii="Times New Roman" w:hAnsi="Times New Roman" w:cs="Times New Roman"/>
        </w:rPr>
        <w:t xml:space="preserve"> массивов скального грунта допускается определять по аналогам. </w:t>
      </w:r>
    </w:p>
    <w:p w14:paraId="44BF98F3" w14:textId="6E24A81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РГЭ нормативные значения </w:t>
      </w:r>
      <w:r w:rsidR="003D0D7D" w:rsidRPr="00736C7F">
        <w:rPr>
          <w:rFonts w:ascii="Times New Roman" w:hAnsi="Times New Roman" w:cs="Times New Roman"/>
          <w:noProof/>
          <w:position w:val="-11"/>
        </w:rPr>
        <w:drawing>
          <wp:inline distT="0" distB="0" distL="0" distR="0" wp14:anchorId="10149204" wp14:editId="1CE73D3A">
            <wp:extent cx="211455" cy="2317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03262D9" wp14:editId="22A682C8">
            <wp:extent cx="163830" cy="2317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806C592" wp14:editId="78222D1A">
            <wp:extent cx="307340" cy="2387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6D6485C" wp14:editId="76D08F5E">
            <wp:extent cx="273050" cy="2387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могут также определяться по единым нормативным зависимостям от координаты. </w:t>
      </w:r>
    </w:p>
    <w:p w14:paraId="055B77D9" w14:textId="0C2B14A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5.42 Расчетные значения модуля деформации следует определять в соответствии с ГОСТ 20522. При этом значения </w:t>
      </w:r>
      <w:r w:rsidR="003D0D7D" w:rsidRPr="00736C7F">
        <w:rPr>
          <w:rFonts w:ascii="Times New Roman" w:hAnsi="Times New Roman" w:cs="Times New Roman"/>
          <w:noProof/>
          <w:position w:val="-10"/>
        </w:rPr>
        <w:drawing>
          <wp:inline distT="0" distB="0" distL="0" distR="0" wp14:anchorId="05A2BCE1" wp14:editId="426A8989">
            <wp:extent cx="218440" cy="2184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 используемые в оценках смещений сооружений и оснований, следует определять при односторонней доверительной вероятности </w:t>
      </w:r>
      <w:r w:rsidR="003D0D7D" w:rsidRPr="00736C7F">
        <w:rPr>
          <w:rFonts w:ascii="Times New Roman" w:hAnsi="Times New Roman" w:cs="Times New Roman"/>
          <w:noProof/>
          <w:position w:val="-7"/>
        </w:rPr>
        <w:drawing>
          <wp:inline distT="0" distB="0" distL="0" distR="0" wp14:anchorId="4F34B3D7" wp14:editId="52EF6A12">
            <wp:extent cx="136525" cy="1365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 xml:space="preserve">=0,85, a значения </w:t>
      </w:r>
      <w:r w:rsidR="003D0D7D" w:rsidRPr="00736C7F">
        <w:rPr>
          <w:rFonts w:ascii="Times New Roman" w:hAnsi="Times New Roman" w:cs="Times New Roman"/>
          <w:noProof/>
          <w:position w:val="-10"/>
        </w:rPr>
        <w:drawing>
          <wp:inline distT="0" distB="0" distL="0" distR="0" wp14:anchorId="33E43079" wp14:editId="52AE0AFA">
            <wp:extent cx="191135" cy="21844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 используемые в оценках устойчивости, - при </w:t>
      </w:r>
      <w:r w:rsidR="003D0D7D" w:rsidRPr="00736C7F">
        <w:rPr>
          <w:rFonts w:ascii="Times New Roman" w:hAnsi="Times New Roman" w:cs="Times New Roman"/>
          <w:noProof/>
          <w:position w:val="-7"/>
        </w:rPr>
        <w:drawing>
          <wp:inline distT="0" distB="0" distL="0" distR="0" wp14:anchorId="542464FA" wp14:editId="46A599A7">
            <wp:extent cx="136525" cy="1365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 xml:space="preserve">=0,9. </w:t>
      </w:r>
    </w:p>
    <w:p w14:paraId="211183F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проведении как динамических, так и статических экспериментальных исследований следует учитывать возможное влияние на искомые параметры таких факторов, как различные инженерные мероприятия (выемка скалы, укрепительные инъекции), вызванные трещиноватостью (анизотропия, неоднородность, нелинейная деформируемость пород, </w:t>
      </w:r>
      <w:r w:rsidRPr="00736C7F">
        <w:rPr>
          <w:rFonts w:ascii="Times New Roman" w:hAnsi="Times New Roman" w:cs="Times New Roman"/>
        </w:rPr>
        <w:lastRenderedPageBreak/>
        <w:t xml:space="preserve">ползучесть), а также выявленные особенности строения и свойств грунта. </w:t>
      </w:r>
    </w:p>
    <w:p w14:paraId="37FF92A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случаях, когда указанные выше влияющие факторы не могут быть учтены непосредственно в ходе испытаний, в полученные по результатам экспериментов частные значения характеристик необходимо вводить расчетные коррективы с помощью соответствующих коэффициентов условий работы. Значения этих коэффициентов должны определяться на основе результатов специально проводимых или проведенных ранее (для аналогичных условий) экспериментальных или теоретических исследований. </w:t>
      </w:r>
    </w:p>
    <w:p w14:paraId="62AA3CA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стадии обоснования инвестиций расчетные значения модуля деформации скальных массивов </w:t>
      </w:r>
      <w:r w:rsidRPr="00736C7F">
        <w:rPr>
          <w:rFonts w:ascii="Times New Roman" w:hAnsi="Times New Roman" w:cs="Times New Roman"/>
          <w:i/>
          <w:iCs/>
        </w:rPr>
        <w:t>Е</w:t>
      </w:r>
      <w:r w:rsidRPr="00736C7F">
        <w:rPr>
          <w:rFonts w:ascii="Times New Roman" w:hAnsi="Times New Roman" w:cs="Times New Roman"/>
        </w:rPr>
        <w:t xml:space="preserve"> допускается определять на основе аналоговых корреляционных связей этой характеристики с характеристиками других свойств - водопроницаемостью, воздухопроницаемостью и другими, установленными по результатам испытаний в изучаемом скальном массиве. </w:t>
      </w:r>
    </w:p>
    <w:p w14:paraId="37E4C12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коэффициента поперечной деформации </w:t>
      </w:r>
      <w:r w:rsidRPr="00736C7F">
        <w:rPr>
          <w:rFonts w:ascii="Times New Roman" w:hAnsi="Times New Roman" w:cs="Times New Roman"/>
          <w:i/>
          <w:iCs/>
        </w:rPr>
        <w:t>v</w:t>
      </w:r>
      <w:r w:rsidRPr="00736C7F">
        <w:rPr>
          <w:rFonts w:ascii="Times New Roman" w:hAnsi="Times New Roman" w:cs="Times New Roman"/>
        </w:rPr>
        <w:t xml:space="preserve"> следует принимать равными нормативным. </w:t>
      </w:r>
    </w:p>
    <w:p w14:paraId="5DD2FF1C" w14:textId="2A04046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5.43 Нормативные значения коэффициента фильтрации </w:t>
      </w:r>
      <w:r w:rsidR="003D0D7D" w:rsidRPr="00736C7F">
        <w:rPr>
          <w:rFonts w:ascii="Times New Roman" w:hAnsi="Times New Roman" w:cs="Times New Roman"/>
          <w:noProof/>
          <w:position w:val="-11"/>
        </w:rPr>
        <w:drawing>
          <wp:inline distT="0" distB="0" distL="0" distR="0" wp14:anchorId="1342AE8E" wp14:editId="360647FA">
            <wp:extent cx="184150" cy="2317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удельного водопоглощения </w:t>
      </w:r>
      <w:r w:rsidR="003D0D7D" w:rsidRPr="00736C7F">
        <w:rPr>
          <w:rFonts w:ascii="Times New Roman" w:hAnsi="Times New Roman" w:cs="Times New Roman"/>
          <w:noProof/>
          <w:position w:val="-11"/>
        </w:rPr>
        <w:drawing>
          <wp:inline distT="0" distB="0" distL="0" distR="0" wp14:anchorId="002F2800" wp14:editId="6DBFAF99">
            <wp:extent cx="184150" cy="23177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как среднегеометрические значения результатов, полученных при испытаниях, выполненных одним методом в соответствии с ГОСТ 23278. В сложных гидрогеологических условиях (резко выраженная анизотропия фильтрационных свойств, карст, неопределенность граничных условий и др.) нормативное значение </w:t>
      </w:r>
      <w:r w:rsidR="003D0D7D" w:rsidRPr="00736C7F">
        <w:rPr>
          <w:rFonts w:ascii="Times New Roman" w:hAnsi="Times New Roman" w:cs="Times New Roman"/>
          <w:noProof/>
          <w:position w:val="-11"/>
        </w:rPr>
        <w:drawing>
          <wp:inline distT="0" distB="0" distL="0" distR="0" wp14:anchorId="2C1E3422" wp14:editId="4776744F">
            <wp:extent cx="184150"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по результатам испытаний в кусте скважин. При определении </w:t>
      </w:r>
      <w:r w:rsidR="003D0D7D" w:rsidRPr="00736C7F">
        <w:rPr>
          <w:rFonts w:ascii="Times New Roman" w:hAnsi="Times New Roman" w:cs="Times New Roman"/>
          <w:noProof/>
          <w:position w:val="-11"/>
        </w:rPr>
        <w:drawing>
          <wp:inline distT="0" distB="0" distL="0" distR="0" wp14:anchorId="1DC2D5AC" wp14:editId="688A9F83">
            <wp:extent cx="184150" cy="2317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568BD6C3" wp14:editId="54723B2E">
            <wp:extent cx="184150" cy="2317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необходимо учитывать напряженное состояние грунта в изучаемой зоне основания и его влияние на фильтрационные характеристики скального массива. </w:t>
      </w:r>
    </w:p>
    <w:p w14:paraId="0291BE6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коэффициента фильтрации </w:t>
      </w:r>
      <w:r w:rsidRPr="00736C7F">
        <w:rPr>
          <w:rFonts w:ascii="Times New Roman" w:hAnsi="Times New Roman" w:cs="Times New Roman"/>
          <w:i/>
          <w:iCs/>
        </w:rPr>
        <w:t>k</w:t>
      </w:r>
      <w:r w:rsidRPr="00736C7F">
        <w:rPr>
          <w:rFonts w:ascii="Times New Roman" w:hAnsi="Times New Roman" w:cs="Times New Roman"/>
        </w:rPr>
        <w:t xml:space="preserve"> и удельного водопоглощения </w:t>
      </w:r>
      <w:r w:rsidRPr="00736C7F">
        <w:rPr>
          <w:rFonts w:ascii="Times New Roman" w:hAnsi="Times New Roman" w:cs="Times New Roman"/>
          <w:i/>
          <w:iCs/>
        </w:rPr>
        <w:t>q</w:t>
      </w:r>
      <w:r w:rsidRPr="00736C7F">
        <w:rPr>
          <w:rFonts w:ascii="Times New Roman" w:hAnsi="Times New Roman" w:cs="Times New Roman"/>
        </w:rPr>
        <w:t xml:space="preserve"> следует принимать равными нормативным. </w:t>
      </w:r>
    </w:p>
    <w:p w14:paraId="2C411D40" w14:textId="656A917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5.44 Нормативные значения критической скорости движения воды в трещинах (прослойках, тектонических зонах дробления) </w:t>
      </w:r>
      <w:r w:rsidR="003D0D7D" w:rsidRPr="00736C7F">
        <w:rPr>
          <w:rFonts w:ascii="Times New Roman" w:hAnsi="Times New Roman" w:cs="Times New Roman"/>
          <w:noProof/>
          <w:position w:val="-11"/>
        </w:rPr>
        <w:drawing>
          <wp:inline distT="0" distB="0" distL="0" distR="0" wp14:anchorId="4DBAE848" wp14:editId="1CC8FBA4">
            <wp:extent cx="416560" cy="2387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по результатам суффозионных испытаний заполнителя трещин (прослоек, зон дробления) и образцов самих породных блоков. </w:t>
      </w:r>
    </w:p>
    <w:p w14:paraId="590BF8D1" w14:textId="3C741BD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w:t>
      </w:r>
      <w:r w:rsidR="003D0D7D" w:rsidRPr="00736C7F">
        <w:rPr>
          <w:rFonts w:ascii="Times New Roman" w:hAnsi="Times New Roman" w:cs="Times New Roman"/>
          <w:noProof/>
          <w:position w:val="-11"/>
        </w:rPr>
        <w:drawing>
          <wp:inline distT="0" distB="0" distL="0" distR="0" wp14:anchorId="166DEC26" wp14:editId="2B1E1764">
            <wp:extent cx="334645" cy="238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равными нормативным. </w:t>
      </w:r>
    </w:p>
    <w:p w14:paraId="3B554F3B" w14:textId="6ED5D41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оснований сооружений III-IV классов, а при соответствующем обосновании и для оснований сооружений I-II классов, значения </w:t>
      </w:r>
      <w:r w:rsidR="003D0D7D" w:rsidRPr="00736C7F">
        <w:rPr>
          <w:rFonts w:ascii="Times New Roman" w:hAnsi="Times New Roman" w:cs="Times New Roman"/>
          <w:noProof/>
          <w:position w:val="-11"/>
        </w:rPr>
        <w:drawing>
          <wp:inline distT="0" distB="0" distL="0" distR="0" wp14:anchorId="1209270E" wp14:editId="489748EF">
            <wp:extent cx="334645" cy="23876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допускается определять расчетом в зависимости от геометрических характеристик трещин, вязкости фильтрующей воды и физико-механических характеристик заполнителя трещин. </w:t>
      </w:r>
    </w:p>
    <w:p w14:paraId="52CD5416" w14:textId="092C12F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значения (равные нормативным) критического градиента напора </w:t>
      </w:r>
      <w:r w:rsidR="003D0D7D" w:rsidRPr="00736C7F">
        <w:rPr>
          <w:rFonts w:ascii="Times New Roman" w:hAnsi="Times New Roman" w:cs="Times New Roman"/>
          <w:noProof/>
          <w:position w:val="-11"/>
        </w:rPr>
        <w:drawing>
          <wp:inline distT="0" distB="0" distL="0" distR="0" wp14:anchorId="042BEEE0" wp14:editId="451D1E9C">
            <wp:extent cx="307340" cy="23876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фильтрационного потока в направлении простирания рассматриваемой системы трещин также следует определять расчетом в зависимости от геометрических характеристик трещин, вязкости воды и физико-механических характеристик заполнителя трещин. </w:t>
      </w:r>
    </w:p>
    <w:p w14:paraId="2A1FBF0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5.45 По деформируемости, прочности и фильтрационным свойствам в различных направлениях массивы скальных грунтов следует считать изотропными при коэффициенте анизотропии не более 3 и анизотропными - при коэффициенте анизотропии более 3. </w:t>
      </w:r>
    </w:p>
    <w:p w14:paraId="1EF09D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5.46 Для сильнодеформируемых (при </w:t>
      </w:r>
      <w:r w:rsidRPr="00736C7F">
        <w:rPr>
          <w:rFonts w:ascii="Times New Roman" w:hAnsi="Times New Roman" w:cs="Times New Roman"/>
          <w:i/>
          <w:iCs/>
        </w:rPr>
        <w:t>Е</w:t>
      </w:r>
      <w:r w:rsidRPr="00736C7F">
        <w:rPr>
          <w:rFonts w:ascii="Times New Roman" w:hAnsi="Times New Roman" w:cs="Times New Roman"/>
        </w:rPr>
        <w:t xml:space="preserve">&lt;1000 МПа), легковыветриваемых, сильнотрещиноватых, размокающих и набухающих под воздействием воды скальных и полускальных грунтов следует применять состав и методы определения их физико-механических характеристик и расчетов, соответствующие как скальным, так и нескальным грунтам. </w:t>
      </w:r>
    </w:p>
    <w:p w14:paraId="0FD5352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26 Инженерно-геологическая и расчетная схематизация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01659E26" w14:textId="77777777" w:rsidR="0072737E" w:rsidRPr="00736C7F" w:rsidRDefault="0072737E">
      <w:pPr>
        <w:pStyle w:val="HEADERTEXT"/>
        <w:rPr>
          <w:rFonts w:ascii="Times New Roman" w:hAnsi="Times New Roman" w:cs="Times New Roman"/>
          <w:b/>
          <w:bCs/>
          <w:color w:val="auto"/>
        </w:rPr>
      </w:pPr>
    </w:p>
    <w:p w14:paraId="3270BE05"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6 Инженерно-геологическая и расчетная схематизация оснований </w:t>
      </w:r>
    </w:p>
    <w:p w14:paraId="2A3691B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6.1 Проектирование оснований и прогноз изменения их состояния в процессе эксплуатации гидротехнических сооружений следует выполнять на основе инженерно-геологических и расчетных геомеханических, геофильтрационных, теплофизических и других моделей (схем). </w:t>
      </w:r>
    </w:p>
    <w:p w14:paraId="0A81254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Инженерно-геологические модели используют при выборе района, участка и конкурирующих площадок размещения объекта, компоновке сооружений объекта, выборе типов сооружений, конструировании сооружений, составлении расчетных моделей и обосновании экологической безопасности. </w:t>
      </w:r>
    </w:p>
    <w:p w14:paraId="177F3C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модели используют при расчетах механической и фильтрационной прочности основания, устойчивости и напряженно-деформированного состояния (осадки, смещения) системы "сооружение - основание", разработке конструкций сооружений, обосновании их технической надежности, экологической безопасности и экономической целесообразности. </w:t>
      </w:r>
    </w:p>
    <w:p w14:paraId="0737D26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6.2 Инженерно-геологическая модель (схема) основания, синтезирующая информацию о его строении и свойствах, должна представлять собой совокупность ИГЭ, каждый из которых должен быть охарактеризован инженерно-геологическими и гидрогеологическими признаками и наделен постоянными нормативными и расчетными значениями классификационных, а при необходимости - и других физико-механических свойств грунтов. </w:t>
      </w:r>
    </w:p>
    <w:p w14:paraId="038EDB5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Инженерно-геологическая модель должна быть представлена в виде набора карт, разрезов и срезов по различным характерным сечениям, отражающим необходимые для проектирования сооружения признаки и показатели грунтового массива основания. Для оснований наиболее ответственных объектов должна быть разработана объемная модель (приложение Е). </w:t>
      </w:r>
    </w:p>
    <w:p w14:paraId="1A81AA1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Кроме ИГЭ, инженерно-геологическая модель должна содержать характеристику опасных природных процессов, включая их пространственное распространение, закономерности развития и интенсивность проявления. </w:t>
      </w:r>
    </w:p>
    <w:p w14:paraId="7B66A1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6.3 Инженерно-геологическая модель должна обеспечивать построение специализированных моделей основания, в первую очередь, геомеханической и геофильтрационной. Неточности и ошибки при определении контуров ИГЭ в инженерно-геологической модели неизбежно понизят достоверность геомеханической и геофильтрационной моделей, поскольку контуры ИГЭ в них одни и те же. Поэтому инженерно-геологическая модель предполагает включение "избыточной информации и опережающей детальности" для выявления "слабого звена" в грунтовом основании. </w:t>
      </w:r>
    </w:p>
    <w:p w14:paraId="2B3DB23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геомеханической модели "слабые звенья" - следующие факторы: </w:t>
      </w:r>
    </w:p>
    <w:p w14:paraId="78EA266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в основании сильнодеформируемых грунтов; </w:t>
      </w:r>
    </w:p>
    <w:p w14:paraId="49D0B3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под разными частями фундамента грунтов с различными значениями модуля деформации; </w:t>
      </w:r>
    </w:p>
    <w:p w14:paraId="6676E38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переменная мощность разнодеформируемых слоев в пределах одного фундамента; </w:t>
      </w:r>
    </w:p>
    <w:p w14:paraId="7A0350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потенциально сдвигоопасных слоев и прослоев (чаще всего, влажных или обводненных грунтов глинистого состава: глин, суглинков, супесей) и др. </w:t>
      </w:r>
    </w:p>
    <w:p w14:paraId="6C2735D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геофильтрационной модели "слабые звенья": </w:t>
      </w:r>
    </w:p>
    <w:p w14:paraId="374990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сильноводопроницаемых слоев: гравий, галька, гравелистый песок и др.; </w:t>
      </w:r>
    </w:p>
    <w:p w14:paraId="1C3AB55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суффозионно неустойчивых грунтов; </w:t>
      </w:r>
    </w:p>
    <w:p w14:paraId="134C38E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минерализованных вод, агрессивных к бетонным и металлическим конструкциям и др. </w:t>
      </w:r>
    </w:p>
    <w:p w14:paraId="6E2EDAE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6.4 Размеры ИГЭ инженерно-геологической модели не должны быть существенно меньше размеров конструктивных элементов фундамента сооружения. Исключение из этого правила составляют ИГЭ, выступающие в роли "слабых звеньев": маломощные прослои глинистых грунтов (потенциальные плоскости сдвига), в слабопроницаемом основании наличие песчаных линз небольших размеров при наличии гидравлической связи между ними (пути фильтрации) и т.п. </w:t>
      </w:r>
    </w:p>
    <w:p w14:paraId="16903DC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Исходными материалами для построения инженерно-геологической модели должны служить: </w:t>
      </w:r>
    </w:p>
    <w:p w14:paraId="369F23A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инженерно-геологические разрезы, полученные по результатам бурения и геофизических исследований с указанием на них ИГЭ; </w:t>
      </w:r>
    </w:p>
    <w:p w14:paraId="1227C3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база данных бурения с выделенными ИГЭ, абсолютными отметками их кровли и подошвы; </w:t>
      </w:r>
    </w:p>
    <w:p w14:paraId="1A837BF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база данных определения физико-механических характеристик свойств грунтов выделенных ИГЭ; </w:t>
      </w:r>
    </w:p>
    <w:p w14:paraId="413849C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база данных результатов опытно-фильтрационных работ с указанием ИГЭ; </w:t>
      </w:r>
    </w:p>
    <w:p w14:paraId="2772A82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таблицы нормативных характеристик свойств выделенных ИГЭ; </w:t>
      </w:r>
    </w:p>
    <w:p w14:paraId="74AA236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выявленные тренды характеристик свойств грунтов в зависимости от глубины их залегания. </w:t>
      </w:r>
    </w:p>
    <w:p w14:paraId="3E1E1A7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6.5 Расчетные геомеханическая, геофильтрационная и другие модели (схемы) основания должны представлять собой совокупность РГЭ, каждый из которых должен быть охарактеризован необходимым для расчетов (или экспериментов) набором характеристик. Разработка расчетных моделей должна основываться на инженерно-геологических схемах. </w:t>
      </w:r>
    </w:p>
    <w:p w14:paraId="23E90EA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одного и того же объекта при необходимости составляют несколько расчетных схем, каждая из которых должна быть привязана к конкретному методу и виду расчета (или эксперимента). </w:t>
      </w:r>
    </w:p>
    <w:p w14:paraId="3EE51A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6.6 Выделение ИГЭ и РГЭ следует выполнять в соответствии с ГОСТ 20522. Для определения границ ИГЭ наряду с результатами лабораторных испытаний грунтов следует использовать данные полевых исследований методами статического и динамического зондирований, вращательного среза и др. Проверка правильности выделения ИГЭ выполняется сравнением фактических значений коэффициента вариации характеристик с допустимыми согласно ГОСТ 20522. </w:t>
      </w:r>
    </w:p>
    <w:p w14:paraId="7642126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выделении РГЭ следует использовать все характеристики, входящие в рассматриваемую расчетную схему. </w:t>
      </w:r>
    </w:p>
    <w:p w14:paraId="5FC8AA6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6.7 ИГЭ и РГЭ наделяются нормативными и расчетными значениями физико-механических характеристик грунтов в соответствии с ГОСТ 20522. </w:t>
      </w:r>
    </w:p>
    <w:p w14:paraId="303EC348"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27 Расчеты устойчивости (несущей способности)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72D67705" w14:textId="77777777" w:rsidR="0072737E" w:rsidRPr="00736C7F" w:rsidRDefault="0072737E">
      <w:pPr>
        <w:pStyle w:val="HEADERTEXT"/>
        <w:rPr>
          <w:rFonts w:ascii="Times New Roman" w:hAnsi="Times New Roman" w:cs="Times New Roman"/>
          <w:b/>
          <w:bCs/>
          <w:color w:val="auto"/>
        </w:rPr>
      </w:pPr>
    </w:p>
    <w:p w14:paraId="28A1012A" w14:textId="77777777" w:rsid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w:t>
      </w:r>
    </w:p>
    <w:p w14:paraId="43B675F5" w14:textId="77777777" w:rsidR="00736C7F" w:rsidRDefault="00736C7F">
      <w:pPr>
        <w:pStyle w:val="HEADERTEXT"/>
        <w:outlineLvl w:val="2"/>
        <w:rPr>
          <w:rFonts w:ascii="Times New Roman" w:hAnsi="Times New Roman" w:cs="Times New Roman"/>
          <w:b/>
          <w:bCs/>
          <w:color w:val="auto"/>
        </w:rPr>
      </w:pPr>
    </w:p>
    <w:p w14:paraId="49D81FB4"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7 Расчеты устойчивости (несущей способности) оснований </w:t>
      </w:r>
    </w:p>
    <w:p w14:paraId="03452538" w14:textId="77777777" w:rsidR="0072737E" w:rsidRPr="00736C7F" w:rsidRDefault="0072737E">
      <w:pPr>
        <w:pStyle w:val="HEADERTEXT"/>
        <w:rPr>
          <w:rFonts w:ascii="Times New Roman" w:hAnsi="Times New Roman" w:cs="Times New Roman"/>
          <w:b/>
          <w:bCs/>
          <w:color w:val="auto"/>
        </w:rPr>
      </w:pPr>
    </w:p>
    <w:p w14:paraId="0EB18D3E" w14:textId="77777777" w:rsidR="0072737E" w:rsidRPr="00736C7F" w:rsidRDefault="0072737E" w:rsidP="00736C7F">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w:t>
      </w:r>
      <w:r w:rsidR="00A9612F">
        <w:rPr>
          <w:rFonts w:ascii="Times New Roman" w:hAnsi="Times New Roman" w:cs="Times New Roman"/>
          <w:b/>
          <w:bCs/>
          <w:color w:val="auto"/>
        </w:rPr>
        <w:fldChar w:fldCharType="begin"/>
      </w:r>
      <w:r w:rsidR="00A9612F" w:rsidRPr="00736C7F">
        <w:rPr>
          <w:rFonts w:ascii="Times New Roman" w:hAnsi="Times New Roman" w:cs="Times New Roman"/>
          <w:b/>
          <w:bCs/>
          <w:color w:val="auto"/>
        </w:rPr>
        <w:instrText xml:space="preserve">tc </w:instrText>
      </w:r>
      <w:r w:rsidRPr="00736C7F">
        <w:rPr>
          <w:rFonts w:ascii="Times New Roman" w:hAnsi="Times New Roman" w:cs="Times New Roman"/>
          <w:b/>
          <w:bCs/>
          <w:color w:val="auto"/>
        </w:rPr>
        <w:instrText xml:space="preserve"> \l 0 </w:instrText>
      </w:r>
      <w:r w:rsidR="00A9612F" w:rsidRPr="00736C7F">
        <w:rPr>
          <w:rFonts w:ascii="Times New Roman" w:hAnsi="Times New Roman" w:cs="Times New Roman"/>
          <w:b/>
          <w:bCs/>
          <w:color w:val="auto"/>
        </w:rPr>
        <w:instrText>"</w:instrText>
      </w:r>
      <w:r w:rsidRPr="00736C7F">
        <w:rPr>
          <w:rFonts w:ascii="Times New Roman" w:hAnsi="Times New Roman" w:cs="Times New Roman"/>
          <w:b/>
          <w:bCs/>
          <w:color w:val="auto"/>
        </w:rPr>
        <w:instrText>3Основные положения</w:instrText>
      </w:r>
      <w:r w:rsidR="00A9612F" w:rsidRPr="00736C7F">
        <w:rPr>
          <w:rFonts w:ascii="Times New Roman" w:hAnsi="Times New Roman" w:cs="Times New Roman"/>
          <w:b/>
          <w:bCs/>
          <w:color w:val="auto"/>
        </w:rPr>
        <w:instrText>"</w:instrText>
      </w:r>
      <w:r w:rsidR="00A9612F">
        <w:rPr>
          <w:rFonts w:ascii="Times New Roman" w:hAnsi="Times New Roman" w:cs="Times New Roman"/>
          <w:b/>
          <w:bCs/>
          <w:color w:val="auto"/>
        </w:rPr>
        <w:fldChar w:fldCharType="end"/>
      </w:r>
    </w:p>
    <w:p w14:paraId="4C844A55"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Основные положения </w:t>
      </w:r>
    </w:p>
    <w:p w14:paraId="0A24825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 Расчеты устойчивости (несущей способности) системы "сооружение - основание" следует производить для сооружений всех классов по предельным состояниям первой группы; расчеты устойчивости склонов (массивов) следует производить в зависимости от последствий их разрушения по предельным состояниям первой или второй группы в соответствии с 4.5.1 и 4.5.2. </w:t>
      </w:r>
    </w:p>
    <w:p w14:paraId="35A7EBF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 При расчете устойчивости (несущей способности) системы "сооружение - основание" и склонов условие (1) принимает вид </w:t>
      </w:r>
    </w:p>
    <w:p w14:paraId="06141F5A" w14:textId="7BCB9A4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2477AFFD" wp14:editId="47720236">
            <wp:extent cx="914400" cy="43688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14400" cy="436880"/>
                    </a:xfrm>
                    <a:prstGeom prst="rect">
                      <a:avLst/>
                    </a:prstGeom>
                    <a:noFill/>
                    <a:ln>
                      <a:noFill/>
                    </a:ln>
                  </pic:spPr>
                </pic:pic>
              </a:graphicData>
            </a:graphic>
          </wp:inline>
        </w:drawing>
      </w:r>
      <w:r w:rsidR="0072737E" w:rsidRPr="00736C7F">
        <w:rPr>
          <w:rFonts w:ascii="Times New Roman" w:hAnsi="Times New Roman" w:cs="Times New Roman"/>
        </w:rPr>
        <w:t xml:space="preserve">,                                                                (5) </w:t>
      </w:r>
    </w:p>
    <w:p w14:paraId="4D037126" w14:textId="439CD7C0"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F</w:t>
      </w:r>
      <w:r w:rsidRPr="00736C7F">
        <w:rPr>
          <w:rFonts w:ascii="Times New Roman" w:hAnsi="Times New Roman" w:cs="Times New Roman"/>
        </w:rPr>
        <w:t xml:space="preserve"> и </w:t>
      </w:r>
      <w:r w:rsidRPr="00736C7F">
        <w:rPr>
          <w:rFonts w:ascii="Times New Roman" w:hAnsi="Times New Roman" w:cs="Times New Roman"/>
          <w:i/>
          <w:iCs/>
        </w:rPr>
        <w:t>R</w:t>
      </w:r>
      <w:r w:rsidRPr="00736C7F">
        <w:rPr>
          <w:rFonts w:ascii="Times New Roman" w:hAnsi="Times New Roman" w:cs="Times New Roman"/>
        </w:rPr>
        <w:t xml:space="preserve"> - расчетные значения соответственно обобщенных сдвигающих сил и сил предельного сопротивления или моментов сил, стремящихся сдвинуть (повернуть) и удержать систему "сооружение - основание" или склон. При их определении используют коэффициенты надежности по нагрузкам </w:t>
      </w:r>
      <w:r w:rsidR="003D0D7D" w:rsidRPr="00736C7F">
        <w:rPr>
          <w:rFonts w:ascii="Times New Roman" w:hAnsi="Times New Roman" w:cs="Times New Roman"/>
          <w:noProof/>
          <w:position w:val="-11"/>
        </w:rPr>
        <w:drawing>
          <wp:inline distT="0" distB="0" distL="0" distR="0" wp14:anchorId="1EA7419F" wp14:editId="0B908DCE">
            <wp:extent cx="211455" cy="23876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36C7F">
        <w:rPr>
          <w:rFonts w:ascii="Times New Roman" w:hAnsi="Times New Roman" w:cs="Times New Roman"/>
        </w:rPr>
        <w:t xml:space="preserve">и по грунту </w:t>
      </w:r>
      <w:r w:rsidR="003D0D7D" w:rsidRPr="00736C7F">
        <w:rPr>
          <w:rFonts w:ascii="Times New Roman" w:hAnsi="Times New Roman" w:cs="Times New Roman"/>
          <w:noProof/>
          <w:position w:val="-11"/>
        </w:rPr>
        <w:drawing>
          <wp:inline distT="0" distB="0" distL="0" distR="0" wp14:anchorId="118D39E5" wp14:editId="5152F443">
            <wp:extent cx="191135" cy="23876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 определяемые по 7.3 и разделу 5. </w:t>
      </w:r>
    </w:p>
    <w:p w14:paraId="18189427" w14:textId="705FAEA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Коэффициенты </w:t>
      </w:r>
      <w:r w:rsidR="003D0D7D" w:rsidRPr="00736C7F">
        <w:rPr>
          <w:rFonts w:ascii="Times New Roman" w:hAnsi="Times New Roman" w:cs="Times New Roman"/>
          <w:noProof/>
          <w:position w:val="-11"/>
        </w:rPr>
        <w:drawing>
          <wp:inline distT="0" distB="0" distL="0" distR="0" wp14:anchorId="71F2C474" wp14:editId="636D3A3A">
            <wp:extent cx="191135" cy="2317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967942C" wp14:editId="260D2815">
            <wp:extent cx="211455" cy="2317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принимают в соответствии с 4.5, коэффициент условий работы </w:t>
      </w:r>
      <w:r w:rsidR="003D0D7D" w:rsidRPr="00736C7F">
        <w:rPr>
          <w:rFonts w:ascii="Times New Roman" w:hAnsi="Times New Roman" w:cs="Times New Roman"/>
          <w:noProof/>
          <w:position w:val="-11"/>
        </w:rPr>
        <w:drawing>
          <wp:inline distT="0" distB="0" distL="0" distR="0" wp14:anchorId="65AC238A" wp14:editId="56A4DD77">
            <wp:extent cx="184150" cy="2317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по таблице 5. </w:t>
      </w:r>
    </w:p>
    <w:p w14:paraId="01F84B60"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5 </w:t>
      </w:r>
    </w:p>
    <w:p w14:paraId="2D7065FC"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00"/>
        <w:gridCol w:w="2550"/>
      </w:tblGrid>
      <w:tr w:rsidR="00736C7F" w:rsidRPr="00736C7F" w14:paraId="6CDB3BAB"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4C0552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Типы сооружений и оснований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40ED46" w14:textId="62298B55"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условий работы </w:t>
            </w:r>
            <w:r w:rsidR="003D0D7D" w:rsidRPr="00736C7F">
              <w:rPr>
                <w:rFonts w:ascii="Times New Roman" w:hAnsi="Times New Roman" w:cs="Times New Roman"/>
                <w:noProof/>
                <w:position w:val="-11"/>
                <w:sz w:val="18"/>
                <w:szCs w:val="18"/>
              </w:rPr>
              <w:drawing>
                <wp:inline distT="0" distB="0" distL="0" distR="0" wp14:anchorId="17DC50E2" wp14:editId="6989AFC8">
                  <wp:extent cx="184150" cy="2317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736C7F" w:rsidRPr="00736C7F" w14:paraId="6C6F8B51"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318CF38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Гравитационные: </w:t>
            </w:r>
          </w:p>
          <w:p w14:paraId="07675BE3" w14:textId="77777777" w:rsidR="0072737E" w:rsidRPr="00736C7F" w:rsidRDefault="0072737E">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3CBEC7"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33FCA151"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0E40970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бетонные, железобетонные, металлические и другие сооружения на нескальных и полускальных основаниях </w:t>
            </w:r>
          </w:p>
          <w:p w14:paraId="5EEE4034" w14:textId="77777777" w:rsidR="0072737E" w:rsidRPr="00736C7F" w:rsidRDefault="0072737E">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521FD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r>
      <w:tr w:rsidR="00736C7F" w:rsidRPr="00736C7F" w14:paraId="21BBD0BD"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7DC5750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То же, на скальных основаниях (кроме распорных сооружений) для расчетных поверхностей сдвига: </w:t>
            </w:r>
          </w:p>
          <w:p w14:paraId="1B271D6E" w14:textId="77777777" w:rsidR="0072737E" w:rsidRPr="00736C7F" w:rsidRDefault="0072737E">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6A0CBEB"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3AA3337E"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3D43986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приуроченных к трещинам </w:t>
            </w:r>
          </w:p>
          <w:p w14:paraId="6539CA81" w14:textId="77777777" w:rsidR="0072737E" w:rsidRPr="00736C7F" w:rsidRDefault="0072737E">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51AAE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p w14:paraId="1B94E85F"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3ABF2F60" w14:textId="77777777">
        <w:tblPrEx>
          <w:tblCellMar>
            <w:top w:w="0" w:type="dxa"/>
            <w:bottom w:w="0" w:type="dxa"/>
          </w:tblCellMar>
        </w:tblPrEx>
        <w:tc>
          <w:tcPr>
            <w:tcW w:w="6600" w:type="dxa"/>
            <w:tcBorders>
              <w:top w:val="nil"/>
              <w:left w:val="single" w:sz="6" w:space="0" w:color="auto"/>
              <w:bottom w:val="single" w:sz="6" w:space="0" w:color="auto"/>
              <w:right w:val="nil"/>
            </w:tcBorders>
            <w:tcMar>
              <w:top w:w="114" w:type="dxa"/>
              <w:left w:w="28" w:type="dxa"/>
              <w:bottom w:w="114" w:type="dxa"/>
              <w:right w:w="28" w:type="dxa"/>
            </w:tcMar>
          </w:tcPr>
          <w:p w14:paraId="21FB3E5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не приуроченных к трещинам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937A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r>
      <w:tr w:rsidR="00736C7F" w:rsidRPr="00736C7F" w14:paraId="736E50C5"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5389551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Распорные сооружения: </w:t>
            </w:r>
          </w:p>
          <w:p w14:paraId="5692E7D7" w14:textId="77777777" w:rsidR="0072737E" w:rsidRPr="00736C7F" w:rsidRDefault="0072737E">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D506AF"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0FB4402A" w14:textId="77777777">
        <w:tblPrEx>
          <w:tblCellMar>
            <w:top w:w="0" w:type="dxa"/>
            <w:bottom w:w="0" w:type="dxa"/>
          </w:tblCellMar>
        </w:tblPrEx>
        <w:tc>
          <w:tcPr>
            <w:tcW w:w="6600" w:type="dxa"/>
            <w:tcBorders>
              <w:top w:val="nil"/>
              <w:left w:val="single" w:sz="6" w:space="0" w:color="auto"/>
              <w:bottom w:val="nil"/>
              <w:right w:val="nil"/>
            </w:tcBorders>
            <w:tcMar>
              <w:top w:w="114" w:type="dxa"/>
              <w:left w:w="28" w:type="dxa"/>
              <w:bottom w:w="114" w:type="dxa"/>
              <w:right w:w="28" w:type="dxa"/>
            </w:tcMar>
          </w:tcPr>
          <w:p w14:paraId="6A1D96A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арочные плотины </w:t>
            </w:r>
          </w:p>
          <w:p w14:paraId="0C29F6C4" w14:textId="77777777" w:rsidR="0072737E" w:rsidRPr="00736C7F" w:rsidRDefault="0072737E">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0EC6C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 </w:t>
            </w:r>
          </w:p>
          <w:p w14:paraId="48FC3CC5"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545F40EA" w14:textId="77777777">
        <w:tblPrEx>
          <w:tblCellMar>
            <w:top w:w="0" w:type="dxa"/>
            <w:bottom w:w="0" w:type="dxa"/>
          </w:tblCellMar>
        </w:tblPrEx>
        <w:tc>
          <w:tcPr>
            <w:tcW w:w="6600" w:type="dxa"/>
            <w:tcBorders>
              <w:top w:val="nil"/>
              <w:left w:val="single" w:sz="6" w:space="0" w:color="auto"/>
              <w:bottom w:val="single" w:sz="6" w:space="0" w:color="auto"/>
              <w:right w:val="nil"/>
            </w:tcBorders>
            <w:tcMar>
              <w:top w:w="114" w:type="dxa"/>
              <w:left w:w="28" w:type="dxa"/>
              <w:bottom w:w="114" w:type="dxa"/>
              <w:right w:w="28" w:type="dxa"/>
            </w:tcMar>
          </w:tcPr>
          <w:p w14:paraId="110E42A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 xml:space="preserve">другие распорные сооружения на скальных основаниях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1EFD3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1,0 -</w:t>
            </w:r>
            <w:r w:rsidRPr="00736C7F">
              <w:rPr>
                <w:rFonts w:ascii="Times New Roman" w:hAnsi="Times New Roman" w:cs="Times New Roman"/>
                <w:i/>
                <w:iCs/>
                <w:sz w:val="18"/>
                <w:szCs w:val="18"/>
              </w:rPr>
              <w:t>Е/Т</w:t>
            </w:r>
            <w:r w:rsidRPr="00736C7F">
              <w:rPr>
                <w:rFonts w:ascii="Times New Roman" w:hAnsi="Times New Roman" w:cs="Times New Roman"/>
                <w:sz w:val="18"/>
                <w:szCs w:val="18"/>
              </w:rPr>
              <w:t xml:space="preserve">, </w:t>
            </w:r>
          </w:p>
          <w:p w14:paraId="1EE61CCD" w14:textId="77777777" w:rsidR="0072737E" w:rsidRPr="00736C7F" w:rsidRDefault="0072737E">
            <w:pPr>
              <w:pStyle w:val="FORMATTEXT"/>
              <w:jc w:val="center"/>
              <w:rPr>
                <w:rFonts w:ascii="Times New Roman" w:hAnsi="Times New Roman" w:cs="Times New Roman"/>
                <w:sz w:val="18"/>
                <w:szCs w:val="18"/>
              </w:rPr>
            </w:pPr>
          </w:p>
          <w:p w14:paraId="7CEB9FE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Е</w:t>
            </w:r>
            <w:r w:rsidRPr="00736C7F">
              <w:rPr>
                <w:rFonts w:ascii="Times New Roman" w:hAnsi="Times New Roman" w:cs="Times New Roman"/>
                <w:sz w:val="18"/>
                <w:szCs w:val="18"/>
              </w:rPr>
              <w:t xml:space="preserve"> - распор; </w:t>
            </w:r>
          </w:p>
          <w:p w14:paraId="7661C93D" w14:textId="77777777" w:rsidR="0072737E" w:rsidRPr="00736C7F" w:rsidRDefault="0072737E">
            <w:pPr>
              <w:pStyle w:val="FORMATTEXT"/>
              <w:jc w:val="center"/>
              <w:rPr>
                <w:rFonts w:ascii="Times New Roman" w:hAnsi="Times New Roman" w:cs="Times New Roman"/>
                <w:sz w:val="18"/>
                <w:szCs w:val="18"/>
              </w:rPr>
            </w:pPr>
          </w:p>
          <w:p w14:paraId="20721A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Т</w:t>
            </w:r>
            <w:r w:rsidRPr="00736C7F">
              <w:rPr>
                <w:rFonts w:ascii="Times New Roman" w:hAnsi="Times New Roman" w:cs="Times New Roman"/>
                <w:sz w:val="18"/>
                <w:szCs w:val="18"/>
              </w:rPr>
              <w:t xml:space="preserve"> - сдвигающая нагрузка </w:t>
            </w:r>
          </w:p>
        </w:tc>
      </w:tr>
      <w:tr w:rsidR="00736C7F" w:rsidRPr="00736C7F" w14:paraId="596D2F8D" w14:textId="77777777">
        <w:tblPrEx>
          <w:tblCellMar>
            <w:top w:w="0" w:type="dxa"/>
            <w:bottom w:w="0" w:type="dxa"/>
          </w:tblCellMar>
        </w:tblPrEx>
        <w:tc>
          <w:tcPr>
            <w:tcW w:w="6600" w:type="dxa"/>
            <w:tcBorders>
              <w:top w:val="single" w:sz="6" w:space="0" w:color="auto"/>
              <w:left w:val="single" w:sz="6" w:space="0" w:color="auto"/>
              <w:bottom w:val="nil"/>
              <w:right w:val="nil"/>
            </w:tcBorders>
            <w:tcMar>
              <w:top w:w="114" w:type="dxa"/>
              <w:left w:w="28" w:type="dxa"/>
              <w:bottom w:w="114" w:type="dxa"/>
              <w:right w:w="28" w:type="dxa"/>
            </w:tcMar>
          </w:tcPr>
          <w:p w14:paraId="654A2E1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Естественные откосы и склоны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D632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r>
      <w:tr w:rsidR="00736C7F" w:rsidRPr="00736C7F" w14:paraId="2E1ACE14"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6128F"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При расположении сооружений в северной строительно-климатической зоне (ССКЗ) и прохождении расчетных поверхностей сдвига в зоне промораживания-оттаивания приведенные значения коэффициента следует умножать на 0,95. </w:t>
            </w:r>
          </w:p>
          <w:p w14:paraId="65C2C5B9" w14:textId="77777777" w:rsidR="0072737E" w:rsidRPr="00736C7F" w:rsidRDefault="0072737E">
            <w:pPr>
              <w:pStyle w:val="FORMATTEXT"/>
              <w:ind w:firstLine="568"/>
              <w:jc w:val="both"/>
              <w:rPr>
                <w:rFonts w:ascii="Times New Roman" w:hAnsi="Times New Roman" w:cs="Times New Roman"/>
                <w:sz w:val="18"/>
                <w:szCs w:val="18"/>
              </w:rPr>
            </w:pPr>
          </w:p>
          <w:p w14:paraId="7C2838DF" w14:textId="77777777" w:rsidR="0072737E" w:rsidRPr="00736C7F" w:rsidRDefault="0072737E">
            <w:pPr>
              <w:pStyle w:val="FORMATTEXT"/>
              <w:ind w:firstLine="568"/>
              <w:jc w:val="both"/>
              <w:rPr>
                <w:rFonts w:ascii="Times New Roman" w:hAnsi="Times New Roman" w:cs="Times New Roman"/>
                <w:sz w:val="18"/>
                <w:szCs w:val="18"/>
              </w:rPr>
            </w:pPr>
          </w:p>
        </w:tc>
      </w:tr>
    </w:tbl>
    <w:p w14:paraId="5560B3E6"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9E26833" w14:textId="118BB27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7.3 При определении расчетных нагрузок коэффициенты надежности по нагрузкам </w:t>
      </w:r>
      <w:r w:rsidR="003D0D7D" w:rsidRPr="00736C7F">
        <w:rPr>
          <w:rFonts w:ascii="Times New Roman" w:hAnsi="Times New Roman" w:cs="Times New Roman"/>
          <w:noProof/>
          <w:position w:val="-11"/>
        </w:rPr>
        <w:drawing>
          <wp:inline distT="0" distB="0" distL="0" distR="0" wp14:anchorId="7A17A937" wp14:editId="5ACD503A">
            <wp:extent cx="211455" cy="2387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36C7F">
        <w:rPr>
          <w:rFonts w:ascii="Times New Roman" w:hAnsi="Times New Roman" w:cs="Times New Roman"/>
        </w:rPr>
        <w:t xml:space="preserve">следует принимать согласно СП 58.13330. </w:t>
      </w:r>
    </w:p>
    <w:p w14:paraId="7DC471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7432CC2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В случаях, когда в расчетах используется не равнодействующая нагрузок (сил), а ее проекции, коэффициенты надежности по нагрузке должны вводиться к равнодействующей или приниматься одинаковыми (повышающими или понижающими) ко всем проекциям. </w:t>
      </w:r>
    </w:p>
    <w:p w14:paraId="5BCFD84D" w14:textId="04B6BD7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Все нагрузки от грунта (вертикальное давление от веса грунта, боковое давление грунта) следует определять по расчетным значениям характеристик грунта </w:t>
      </w:r>
      <w:r w:rsidR="003D0D7D" w:rsidRPr="00736C7F">
        <w:rPr>
          <w:rFonts w:ascii="Times New Roman" w:hAnsi="Times New Roman" w:cs="Times New Roman"/>
          <w:noProof/>
          <w:position w:val="-11"/>
        </w:rPr>
        <w:drawing>
          <wp:inline distT="0" distB="0" distL="0" distR="0" wp14:anchorId="78C3AF3E" wp14:editId="0B102060">
            <wp:extent cx="409575" cy="23876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626DEEE" wp14:editId="38EAF596">
            <wp:extent cx="245745" cy="2387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1C42F840" wp14:editId="3C7EB572">
            <wp:extent cx="266065"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принимая при этом коэффициенты надежности по нагрузкам равными единице. При этом расчетные значения характеристик грунта принимаются больше или меньше их нормативных значений в зависимости от того, какие из них приводят к невыгодным условиям загружения системы "сооружение - основание". </w:t>
      </w:r>
    </w:p>
    <w:p w14:paraId="4FA9E8D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3 Сочетания нагрузок и воздействий должны устанавливаться в соответствии с практической возможностью одновременного их действия на сооружение. При этом любая кратковременная нагрузка не вводится в сочетание, если она увеличивает устойчивость сооружения. </w:t>
      </w:r>
    </w:p>
    <w:p w14:paraId="4456B5BB" w14:textId="0EBED9A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4 Если при определении расчетных значений нагрузок нельзя установить, какое значение </w:t>
      </w:r>
      <w:r w:rsidR="003D0D7D" w:rsidRPr="00736C7F">
        <w:rPr>
          <w:rFonts w:ascii="Times New Roman" w:hAnsi="Times New Roman" w:cs="Times New Roman"/>
          <w:noProof/>
          <w:position w:val="-11"/>
        </w:rPr>
        <w:drawing>
          <wp:inline distT="0" distB="0" distL="0" distR="0" wp14:anchorId="503A7409" wp14:editId="7206ECFF">
            <wp:extent cx="211455" cy="23876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36C7F">
        <w:rPr>
          <w:rFonts w:ascii="Times New Roman" w:hAnsi="Times New Roman" w:cs="Times New Roman"/>
        </w:rPr>
        <w:t xml:space="preserve">(большее или меньшее) приводит к наиболее невыгодному случаю загружения сооружения, то следует выполнять сопоставительные расчеты при обоих значениях коэффициентов надежности по нагрузке. </w:t>
      </w:r>
    </w:p>
    <w:p w14:paraId="4D86AC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7.4 Расчеты устойчивости системы "сооружение - основание" и склонов следует производить методами, учитывающими все условия равновесия в предельном состоянии. </w:t>
      </w:r>
    </w:p>
    <w:p w14:paraId="428789F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Допускается применять и другие методы расчета, результаты которых проверены опытом проектирования, строительства и эксплуатации сооружений. </w:t>
      </w:r>
    </w:p>
    <w:p w14:paraId="64C3D5B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расчетах устойчивости следует рассматривать все физически и кинематически возможные схемы потери устойчивости сооружений, систем "сооружение - основание", склонов (массивов). </w:t>
      </w:r>
    </w:p>
    <w:p w14:paraId="47EAAE4A" w14:textId="64F28CB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7.5 Расчеты следует выполнять для условий плоской или пространственной задачи. Условия пространственной задачи принимают, если </w:t>
      </w:r>
      <w:r w:rsidR="003D0D7D" w:rsidRPr="00736C7F">
        <w:rPr>
          <w:rFonts w:ascii="Times New Roman" w:hAnsi="Times New Roman" w:cs="Times New Roman"/>
          <w:noProof/>
          <w:position w:val="-9"/>
        </w:rPr>
        <w:drawing>
          <wp:inline distT="0" distB="0" distL="0" distR="0" wp14:anchorId="6D824D5E" wp14:editId="037CC732">
            <wp:extent cx="88900" cy="18415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&lt;3</w:t>
      </w:r>
      <w:r w:rsidRPr="00736C7F">
        <w:rPr>
          <w:rFonts w:ascii="Times New Roman" w:hAnsi="Times New Roman" w:cs="Times New Roman"/>
          <w:i/>
          <w:iCs/>
        </w:rPr>
        <w:t>b</w:t>
      </w:r>
      <w:r w:rsidRPr="00736C7F">
        <w:rPr>
          <w:rFonts w:ascii="Times New Roman" w:hAnsi="Times New Roman" w:cs="Times New Roman"/>
        </w:rPr>
        <w:t xml:space="preserve"> или </w:t>
      </w:r>
      <w:r w:rsidR="003D0D7D" w:rsidRPr="00736C7F">
        <w:rPr>
          <w:rFonts w:ascii="Times New Roman" w:hAnsi="Times New Roman" w:cs="Times New Roman"/>
          <w:noProof/>
          <w:position w:val="-9"/>
        </w:rPr>
        <w:drawing>
          <wp:inline distT="0" distB="0" distL="0" distR="0" wp14:anchorId="3ADEEFA8" wp14:editId="3E9A1BA6">
            <wp:extent cx="88900" cy="1841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&lt;3</w:t>
      </w:r>
      <w:r w:rsidRPr="00736C7F">
        <w:rPr>
          <w:rFonts w:ascii="Times New Roman" w:hAnsi="Times New Roman" w:cs="Times New Roman"/>
          <w:i/>
          <w:iCs/>
        </w:rPr>
        <w:t>h</w:t>
      </w:r>
      <w:r w:rsidRPr="00736C7F">
        <w:rPr>
          <w:rFonts w:ascii="Times New Roman" w:hAnsi="Times New Roman" w:cs="Times New Roman"/>
        </w:rPr>
        <w:t xml:space="preserve"> (для шпунтовых сооружений и склонов) или если поперечное сечение сооружения, нагрузки, геологические условия меняются по длине </w:t>
      </w:r>
      <w:r w:rsidR="003D0D7D" w:rsidRPr="00736C7F">
        <w:rPr>
          <w:rFonts w:ascii="Times New Roman" w:hAnsi="Times New Roman" w:cs="Times New Roman"/>
          <w:noProof/>
          <w:position w:val="-9"/>
        </w:rPr>
        <w:drawing>
          <wp:inline distT="0" distB="0" distL="0" distR="0" wp14:anchorId="159CD813" wp14:editId="18BDFE5A">
            <wp:extent cx="88900" cy="1841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&lt;3</w:t>
      </w:r>
      <w:r w:rsidRPr="00736C7F">
        <w:rPr>
          <w:rFonts w:ascii="Times New Roman" w:hAnsi="Times New Roman" w:cs="Times New Roman"/>
          <w:i/>
          <w:iCs/>
        </w:rPr>
        <w:t>b</w:t>
      </w:r>
      <w:r w:rsidRPr="00736C7F">
        <w:rPr>
          <w:rFonts w:ascii="Times New Roman" w:hAnsi="Times New Roman" w:cs="Times New Roman"/>
        </w:rPr>
        <w:t>(&lt;3</w:t>
      </w:r>
      <w:r w:rsidRPr="00736C7F">
        <w:rPr>
          <w:rFonts w:ascii="Times New Roman" w:hAnsi="Times New Roman" w:cs="Times New Roman"/>
          <w:i/>
          <w:iCs/>
        </w:rPr>
        <w:t>h</w:t>
      </w:r>
      <w:r w:rsidRPr="00736C7F">
        <w:rPr>
          <w:rFonts w:ascii="Times New Roman" w:hAnsi="Times New Roman" w:cs="Times New Roman"/>
        </w:rPr>
        <w:t xml:space="preserve">), где </w:t>
      </w:r>
      <w:r w:rsidR="003D0D7D" w:rsidRPr="00736C7F">
        <w:rPr>
          <w:rFonts w:ascii="Times New Roman" w:hAnsi="Times New Roman" w:cs="Times New Roman"/>
          <w:noProof/>
          <w:position w:val="-9"/>
        </w:rPr>
        <w:drawing>
          <wp:inline distT="0" distB="0" distL="0" distR="0" wp14:anchorId="3D1A14CA" wp14:editId="1A48294D">
            <wp:extent cx="88900" cy="1841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b</w:t>
      </w:r>
      <w:r w:rsidRPr="00736C7F">
        <w:rPr>
          <w:rFonts w:ascii="Times New Roman" w:hAnsi="Times New Roman" w:cs="Times New Roman"/>
        </w:rPr>
        <w:t xml:space="preserve"> - соответственно длина и ширина сооружения, </w:t>
      </w:r>
      <w:r w:rsidRPr="00736C7F">
        <w:rPr>
          <w:rFonts w:ascii="Times New Roman" w:hAnsi="Times New Roman" w:cs="Times New Roman"/>
          <w:i/>
          <w:iCs/>
        </w:rPr>
        <w:t>h</w:t>
      </w:r>
      <w:r w:rsidRPr="00736C7F">
        <w:rPr>
          <w:rFonts w:ascii="Times New Roman" w:hAnsi="Times New Roman" w:cs="Times New Roman"/>
        </w:rPr>
        <w:t xml:space="preserve"> - высота сооружения с учетом заглубления сооружений или шпунта в грунт основания. </w:t>
      </w:r>
    </w:p>
    <w:p w14:paraId="112D1A7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систем "сооружение - основание" и склонов, работающих в пространственных условиях, используется решение объемной задачи или решение плоской задачи с учетом сил трения и сцепления по боковым поверхностям сдвигаемого массива грунта и сооружения. При этом для сооружений с фиксированными боковыми поверхностями, параллельными направлению сдвига, давление на боковые поверхности принимается равным давлению покоя. </w:t>
      </w:r>
    </w:p>
    <w:p w14:paraId="0A5BEE18" w14:textId="77777777" w:rsidR="00736C7F" w:rsidRDefault="00736C7F">
      <w:pPr>
        <w:pStyle w:val="FORMATTEXT"/>
        <w:ind w:firstLine="568"/>
        <w:jc w:val="both"/>
        <w:rPr>
          <w:rFonts w:ascii="Times New Roman" w:hAnsi="Times New Roman" w:cs="Times New Roman"/>
        </w:rPr>
      </w:pPr>
    </w:p>
    <w:p w14:paraId="03C9B310"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3Расчет устойчивости сооружений на нескальных основаниях</w:instrText>
      </w:r>
      <w:r w:rsidRPr="00736C7F">
        <w:rPr>
          <w:rFonts w:ascii="Times New Roman" w:hAnsi="Times New Roman" w:cs="Times New Roman"/>
        </w:rPr>
        <w:instrText>"</w:instrText>
      </w:r>
      <w:r>
        <w:rPr>
          <w:rFonts w:ascii="Times New Roman" w:hAnsi="Times New Roman" w:cs="Times New Roman"/>
        </w:rPr>
        <w:fldChar w:fldCharType="end"/>
      </w:r>
    </w:p>
    <w:p w14:paraId="6BE723F5" w14:textId="77777777" w:rsidR="0072737E" w:rsidRPr="00736C7F" w:rsidRDefault="0072737E">
      <w:pPr>
        <w:pStyle w:val="HEADERTEXT"/>
        <w:rPr>
          <w:rFonts w:ascii="Times New Roman" w:hAnsi="Times New Roman" w:cs="Times New Roman"/>
          <w:b/>
          <w:bCs/>
          <w:color w:val="auto"/>
        </w:rPr>
      </w:pPr>
    </w:p>
    <w:p w14:paraId="1D5B6238"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lastRenderedPageBreak/>
        <w:t xml:space="preserve">      Расчет устойчивости сооружений на нескальных основаниях </w:t>
      </w:r>
    </w:p>
    <w:p w14:paraId="55D3CDB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7.6 В расчетах устойчивости гравитационных сооружений на нескальных основаниях следует рассматривать возможность потери устойчивости по схемам плоского, смешанного и глубинного сдвигов. Выбор схемы зависит от вида сооружения, классификационной характеристики основания, схемы загружения и других факторов. Следует учитывать, что перечисленные схемы сдвига могут быть как при поступательной форме сдвига, так и при сдвиге с поворотом в плане. </w:t>
      </w:r>
    </w:p>
    <w:p w14:paraId="3986E6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сооружений, основание которых - естественные или искусственные откосы или их гребни, необходимо также рассматривать схему общего обрушения откоса вместе с расположенным на нем сооружением. </w:t>
      </w:r>
    </w:p>
    <w:p w14:paraId="0753141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сооружений I класса, кроме перечисленных расчетов устойчивости, следует производить оценку степени их устойчивости на основе анализа результатов расчетов напряженно-деформированного состояния системы "сооружение - основание". </w:t>
      </w:r>
    </w:p>
    <w:p w14:paraId="1936502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7.7 Расчеты устойчивости сооружений по схеме плоского сдвига следует производить для всех сооружений, несущих вертикальные и горизонтальные нагрузки. </w:t>
      </w:r>
    </w:p>
    <w:p w14:paraId="53ACEE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сооружений расчеты устойчивости следует производить только по схеме плоского сдвига в следующих случаях: </w:t>
      </w:r>
    </w:p>
    <w:p w14:paraId="2C43059E" w14:textId="1CD1201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 основания сооружений сложены песчаными, крупнообломочными, твердыми (</w:t>
      </w:r>
      <w:r w:rsidR="003D0D7D" w:rsidRPr="00736C7F">
        <w:rPr>
          <w:rFonts w:ascii="Times New Roman" w:hAnsi="Times New Roman" w:cs="Times New Roman"/>
          <w:noProof/>
          <w:position w:val="-10"/>
        </w:rPr>
        <w:drawing>
          <wp:inline distT="0" distB="0" distL="0" distR="0" wp14:anchorId="2C9C5297" wp14:editId="4C5CBD25">
            <wp:extent cx="184150" cy="21844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&lt;0) и полутвердыми (0</w:t>
      </w:r>
      <w:r w:rsidR="003D0D7D" w:rsidRPr="00736C7F">
        <w:rPr>
          <w:rFonts w:ascii="Times New Roman" w:hAnsi="Times New Roman" w:cs="Times New Roman"/>
          <w:noProof/>
          <w:position w:val="-10"/>
        </w:rPr>
        <w:drawing>
          <wp:inline distT="0" distB="0" distL="0" distR="0" wp14:anchorId="04193018" wp14:editId="5D5EF074">
            <wp:extent cx="416560" cy="21844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736C7F">
        <w:rPr>
          <w:rFonts w:ascii="Times New Roman" w:hAnsi="Times New Roman" w:cs="Times New Roman"/>
        </w:rPr>
        <w:t xml:space="preserve">0,25) пылевато-глинистыми грунтами при выполнении условий: </w:t>
      </w:r>
    </w:p>
    <w:p w14:paraId="223B3F3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для случая равномерной нагрузки и эксцентриситета в сторону верховой грани сооружения: </w:t>
      </w:r>
    </w:p>
    <w:p w14:paraId="55F4D907" w14:textId="0C786E7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5556B5E6" wp14:editId="58714532">
            <wp:extent cx="955040" cy="43688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r w:rsidR="0072737E" w:rsidRPr="00736C7F">
        <w:rPr>
          <w:rFonts w:ascii="Times New Roman" w:hAnsi="Times New Roman" w:cs="Times New Roman"/>
        </w:rPr>
        <w:t xml:space="preserve">;                                                                 (6) </w:t>
      </w:r>
    </w:p>
    <w:p w14:paraId="2D36B64A" w14:textId="2389093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при эксцентриситете </w:t>
      </w:r>
      <w:r w:rsidR="003D0D7D" w:rsidRPr="00736C7F">
        <w:rPr>
          <w:rFonts w:ascii="Times New Roman" w:hAnsi="Times New Roman" w:cs="Times New Roman"/>
          <w:noProof/>
          <w:position w:val="-11"/>
        </w:rPr>
        <w:drawing>
          <wp:inline distT="0" distB="0" distL="0" distR="0" wp14:anchorId="7A8D26B2" wp14:editId="5FB450B5">
            <wp:extent cx="191135"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равнодействующей всех сил, приложенных к сооружению в сторону низовой грани сооружения: </w:t>
      </w:r>
    </w:p>
    <w:p w14:paraId="26FBF912" w14:textId="54642EE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14127B52" wp14:editId="1E5F9858">
            <wp:extent cx="1003300" cy="47752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03300" cy="477520"/>
                    </a:xfrm>
                    <a:prstGeom prst="rect">
                      <a:avLst/>
                    </a:prstGeom>
                    <a:noFill/>
                    <a:ln>
                      <a:noFill/>
                    </a:ln>
                  </pic:spPr>
                </pic:pic>
              </a:graphicData>
            </a:graphic>
          </wp:inline>
        </w:drawing>
      </w:r>
      <w:r w:rsidR="0072737E" w:rsidRPr="00736C7F">
        <w:rPr>
          <w:rFonts w:ascii="Times New Roman" w:hAnsi="Times New Roman" w:cs="Times New Roman"/>
        </w:rPr>
        <w:t xml:space="preserve">;                                                                 (7) </w:t>
      </w:r>
    </w:p>
    <w:p w14:paraId="2B8EE641" w14:textId="4EC35E7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2) основания сооружений сложены тугопластичными (0,25&lt;</w:t>
      </w:r>
      <w:r w:rsidR="003D0D7D" w:rsidRPr="00736C7F">
        <w:rPr>
          <w:rFonts w:ascii="Times New Roman" w:hAnsi="Times New Roman" w:cs="Times New Roman"/>
          <w:noProof/>
          <w:position w:val="-10"/>
        </w:rPr>
        <w:drawing>
          <wp:inline distT="0" distB="0" distL="0" distR="0" wp14:anchorId="2411A79F" wp14:editId="0566AB39">
            <wp:extent cx="307340" cy="21844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0,5) и мягкопластичными (0,5&lt;</w:t>
      </w:r>
      <w:r w:rsidR="003D0D7D" w:rsidRPr="00736C7F">
        <w:rPr>
          <w:rFonts w:ascii="Times New Roman" w:hAnsi="Times New Roman" w:cs="Times New Roman"/>
          <w:noProof/>
          <w:position w:val="-10"/>
        </w:rPr>
        <w:drawing>
          <wp:inline distT="0" distB="0" distL="0" distR="0" wp14:anchorId="54584664" wp14:editId="1E2DB962">
            <wp:extent cx="313690" cy="2184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rPr>
        <w:t xml:space="preserve">0,75) глинистыми грунтами при выполнении условия (6) или (7) и следующих дополнительных условий: </w:t>
      </w:r>
    </w:p>
    <w:p w14:paraId="242426BA" w14:textId="043F388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59915D0B" wp14:editId="15C6BCA1">
            <wp:extent cx="1828800" cy="46418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28800" cy="464185"/>
                    </a:xfrm>
                    <a:prstGeom prst="rect">
                      <a:avLst/>
                    </a:prstGeom>
                    <a:noFill/>
                    <a:ln>
                      <a:noFill/>
                    </a:ln>
                  </pic:spPr>
                </pic:pic>
              </a:graphicData>
            </a:graphic>
          </wp:inline>
        </w:drawing>
      </w:r>
      <w:r w:rsidR="0072737E" w:rsidRPr="00736C7F">
        <w:rPr>
          <w:rFonts w:ascii="Times New Roman" w:hAnsi="Times New Roman" w:cs="Times New Roman"/>
        </w:rPr>
        <w:t xml:space="preserve">;                                                (8) </w:t>
      </w:r>
    </w:p>
    <w:p w14:paraId="19EE829E" w14:textId="53F9DA3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38AB4C5C" wp14:editId="199A6AA4">
            <wp:extent cx="1132840" cy="45021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32840" cy="450215"/>
                    </a:xfrm>
                    <a:prstGeom prst="rect">
                      <a:avLst/>
                    </a:prstGeom>
                    <a:noFill/>
                    <a:ln>
                      <a:noFill/>
                    </a:ln>
                  </pic:spPr>
                </pic:pic>
              </a:graphicData>
            </a:graphic>
          </wp:inline>
        </w:drawing>
      </w:r>
      <w:r w:rsidR="0072737E" w:rsidRPr="00736C7F">
        <w:rPr>
          <w:rFonts w:ascii="Times New Roman" w:hAnsi="Times New Roman" w:cs="Times New Roman"/>
        </w:rPr>
        <w:t xml:space="preserve">;                                                               (9) </w:t>
      </w:r>
    </w:p>
    <w:p w14:paraId="6E15A117" w14:textId="7DBA06A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E9D2557" wp14:editId="7322162F">
            <wp:extent cx="238760"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 число моделирования; </w:t>
      </w:r>
    </w:p>
    <w:p w14:paraId="4ED1EA50" w14:textId="5C44B4B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DAE2BC3" wp14:editId="4D374451">
            <wp:extent cx="231775"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6DD1914F" wp14:editId="0CE7D999">
            <wp:extent cx="273050" cy="2387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среднее нормальное напряжение соответственно при ширине </w:t>
      </w:r>
      <w:r w:rsidR="0072737E" w:rsidRPr="00736C7F">
        <w:rPr>
          <w:rFonts w:ascii="Times New Roman" w:hAnsi="Times New Roman" w:cs="Times New Roman"/>
          <w:i/>
          <w:iCs/>
        </w:rPr>
        <w:t>b</w:t>
      </w:r>
      <w:r w:rsidR="0072737E" w:rsidRPr="00736C7F">
        <w:rPr>
          <w:rFonts w:ascii="Times New Roman" w:hAnsi="Times New Roman" w:cs="Times New Roman"/>
        </w:rPr>
        <w:t xml:space="preserve"> и </w:t>
      </w:r>
      <w:r w:rsidR="0072737E" w:rsidRPr="00736C7F">
        <w:rPr>
          <w:rFonts w:ascii="Times New Roman" w:hAnsi="Times New Roman" w:cs="Times New Roman"/>
          <w:i/>
          <w:iCs/>
        </w:rPr>
        <w:t>b</w:t>
      </w:r>
      <w:r w:rsidR="0072737E" w:rsidRPr="00736C7F">
        <w:rPr>
          <w:rFonts w:ascii="Times New Roman" w:hAnsi="Times New Roman" w:cs="Times New Roman"/>
        </w:rPr>
        <w:t xml:space="preserve">*; </w:t>
      </w:r>
    </w:p>
    <w:p w14:paraId="6616DBBF" w14:textId="18A7780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b</w:t>
      </w:r>
      <w:r w:rsidRPr="00736C7F">
        <w:rPr>
          <w:rFonts w:ascii="Times New Roman" w:hAnsi="Times New Roman" w:cs="Times New Roman"/>
        </w:rPr>
        <w:t xml:space="preserve"> - размер стороны (ширина) прямоугольной подошвы сооружения, параллельной сдвигающей силе (без учета длины анкерного понура); </w:t>
      </w:r>
      <w:r w:rsidR="003D0D7D" w:rsidRPr="00736C7F">
        <w:rPr>
          <w:rFonts w:ascii="Times New Roman" w:hAnsi="Times New Roman" w:cs="Times New Roman"/>
          <w:noProof/>
          <w:position w:val="-12"/>
        </w:rPr>
        <w:drawing>
          <wp:inline distT="0" distB="0" distL="0" distR="0" wp14:anchorId="1BC069C1" wp14:editId="30DFE6D6">
            <wp:extent cx="764540" cy="2730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736C7F">
        <w:rPr>
          <w:rFonts w:ascii="Times New Roman" w:hAnsi="Times New Roman" w:cs="Times New Roman"/>
        </w:rPr>
        <w:t xml:space="preserve">; </w:t>
      </w:r>
    </w:p>
    <w:p w14:paraId="15F922AE" w14:textId="45A920D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FA5D3E0" wp14:editId="322EBA2D">
            <wp:extent cx="191135" cy="23876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2737E" w:rsidRPr="00736C7F">
        <w:rPr>
          <w:rFonts w:ascii="Times New Roman" w:hAnsi="Times New Roman" w:cs="Times New Roman"/>
        </w:rPr>
        <w:t>- эксцентриситет в сторону низовой грани сооружения нормальной силы</w:t>
      </w:r>
      <w:r w:rsidR="0072737E" w:rsidRPr="00736C7F">
        <w:rPr>
          <w:rFonts w:ascii="Times New Roman" w:hAnsi="Times New Roman" w:cs="Times New Roman"/>
          <w:i/>
          <w:iCs/>
        </w:rPr>
        <w:t xml:space="preserve"> Р</w:t>
      </w:r>
      <w:r w:rsidR="0072737E" w:rsidRPr="00736C7F">
        <w:rPr>
          <w:rFonts w:ascii="Times New Roman" w:hAnsi="Times New Roman" w:cs="Times New Roman"/>
        </w:rPr>
        <w:t xml:space="preserve"> в плоскости подошвы, равный расстоянию от точки пересечения с подошвой фундамента равнодействующей всех сил до оси сооружения; </w:t>
      </w:r>
    </w:p>
    <w:p w14:paraId="11B41D18" w14:textId="315C8FD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57BE0C25" wp14:editId="49F4047A">
            <wp:extent cx="163830" cy="21844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72737E" w:rsidRPr="00736C7F">
        <w:rPr>
          <w:rFonts w:ascii="Times New Roman" w:hAnsi="Times New Roman" w:cs="Times New Roman"/>
        </w:rPr>
        <w:t xml:space="preserve">- удельный вес грунта основания, принимаемый ниже уровня воды с учетом ее взвешивающего действия; </w:t>
      </w:r>
    </w:p>
    <w:p w14:paraId="45CCD7D1" w14:textId="371DE99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0E4C421" wp14:editId="2B2149EE">
            <wp:extent cx="218440"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 безразмерное число, принимаемое для плотных песков </w:t>
      </w:r>
      <w:r w:rsidRPr="00736C7F">
        <w:rPr>
          <w:rFonts w:ascii="Times New Roman" w:hAnsi="Times New Roman" w:cs="Times New Roman"/>
          <w:noProof/>
          <w:position w:val="-11"/>
        </w:rPr>
        <w:drawing>
          <wp:inline distT="0" distB="0" distL="0" distR="0" wp14:anchorId="5344F3EA" wp14:editId="086707AE">
            <wp:extent cx="218440"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=1; для остальных грунтов </w:t>
      </w:r>
      <w:r w:rsidRPr="00736C7F">
        <w:rPr>
          <w:rFonts w:ascii="Times New Roman" w:hAnsi="Times New Roman" w:cs="Times New Roman"/>
          <w:noProof/>
          <w:position w:val="-11"/>
        </w:rPr>
        <w:drawing>
          <wp:inline distT="0" distB="0" distL="0" distR="0" wp14:anchorId="174E2E41" wp14:editId="745F2C60">
            <wp:extent cx="218440" cy="2317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=3; </w:t>
      </w:r>
    </w:p>
    <w:p w14:paraId="5E804C4F" w14:textId="71EE68F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lastRenderedPageBreak/>
        <w:drawing>
          <wp:inline distT="0" distB="0" distL="0" distR="0" wp14:anchorId="2D5129B7" wp14:editId="5094A799">
            <wp:extent cx="191135" cy="2184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72737E" w:rsidRPr="00736C7F">
        <w:rPr>
          <w:rFonts w:ascii="Times New Roman" w:hAnsi="Times New Roman" w:cs="Times New Roman"/>
        </w:rPr>
        <w:t xml:space="preserve">- показатель текучести; </w:t>
      </w:r>
    </w:p>
    <w:p w14:paraId="7AFC554D" w14:textId="0AC1ABE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1DBA0A81" wp14:editId="27733B96">
            <wp:extent cx="334645" cy="2184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коэффициента сдвига; </w:t>
      </w:r>
    </w:p>
    <w:p w14:paraId="3D616CAD" w14:textId="6C1D653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0531B31C" wp14:editId="3E3E039D">
            <wp:extent cx="307340" cy="21844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5EB0EE25" wp14:editId="52E41F72">
            <wp:extent cx="149860" cy="21844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44ACEB64" wp14:editId="73373C40">
            <wp:extent cx="238760"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значения характеристик прочности грунта основания с учетом степени его консолидации под нагрузкой от сооружения к расчетному моменту и возможного их снижения в зоне промораживания-оттаивания [при строительстве в северной строительно-климатической зоне (ССКЗ)]; </w:t>
      </w:r>
    </w:p>
    <w:p w14:paraId="5D92EC82" w14:textId="7DEA73B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2"/>
        </w:rPr>
        <w:drawing>
          <wp:inline distT="0" distB="0" distL="0" distR="0" wp14:anchorId="38CF2F06" wp14:editId="50A5A652">
            <wp:extent cx="184150" cy="26606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степени консолидации грунта; </w:t>
      </w:r>
    </w:p>
    <w:p w14:paraId="688811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k</w:t>
      </w:r>
      <w:r w:rsidRPr="00736C7F">
        <w:rPr>
          <w:rFonts w:ascii="Times New Roman" w:hAnsi="Times New Roman" w:cs="Times New Roman"/>
        </w:rPr>
        <w:t xml:space="preserve"> - коэффициент фильтрации грунта; </w:t>
      </w:r>
    </w:p>
    <w:p w14:paraId="472329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е</w:t>
      </w:r>
      <w:r w:rsidRPr="00736C7F">
        <w:rPr>
          <w:rFonts w:ascii="Times New Roman" w:hAnsi="Times New Roman" w:cs="Times New Roman"/>
        </w:rPr>
        <w:t xml:space="preserve"> - коэффициент пористости грунта в естественном состоянии; </w:t>
      </w:r>
    </w:p>
    <w:p w14:paraId="2AF90D05" w14:textId="6AFE7B95"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F4BCEE5" wp14:editId="1C75B71C">
            <wp:extent cx="149860"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время возведения сооружения; </w:t>
      </w:r>
    </w:p>
    <w:p w14:paraId="2F754B2A" w14:textId="2DEBEC6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1A4D1F9B" wp14:editId="291F3974">
            <wp:extent cx="122555" cy="1365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уплотнения; при его определении учитывается изменение </w:t>
      </w:r>
      <w:r w:rsidR="0072737E" w:rsidRPr="00736C7F">
        <w:rPr>
          <w:rFonts w:ascii="Times New Roman" w:hAnsi="Times New Roman" w:cs="Times New Roman"/>
          <w:i/>
          <w:iCs/>
        </w:rPr>
        <w:t>е</w:t>
      </w:r>
      <w:r w:rsidR="0072737E" w:rsidRPr="00736C7F">
        <w:rPr>
          <w:rFonts w:ascii="Times New Roman" w:hAnsi="Times New Roman" w:cs="Times New Roman"/>
        </w:rPr>
        <w:t xml:space="preserve"> и </w:t>
      </w:r>
      <w:r w:rsidRPr="00736C7F">
        <w:rPr>
          <w:rFonts w:ascii="Times New Roman" w:hAnsi="Times New Roman" w:cs="Times New Roman"/>
          <w:noProof/>
          <w:position w:val="-7"/>
        </w:rPr>
        <w:drawing>
          <wp:inline distT="0" distB="0" distL="0" distR="0" wp14:anchorId="1BC22CE4" wp14:editId="47327BC8">
            <wp:extent cx="136525" cy="1365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2737E" w:rsidRPr="00736C7F">
        <w:rPr>
          <w:rFonts w:ascii="Times New Roman" w:hAnsi="Times New Roman" w:cs="Times New Roman"/>
        </w:rPr>
        <w:t xml:space="preserve">во всем диапазоне изменения нагрузок на основание; </w:t>
      </w:r>
    </w:p>
    <w:p w14:paraId="41D155A3" w14:textId="0E65C2D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340E76C" wp14:editId="6E88BA73">
            <wp:extent cx="211455"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удельный вес воды; </w:t>
      </w:r>
    </w:p>
    <w:p w14:paraId="16CF1DB7" w14:textId="61DD42D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BFABD60" wp14:editId="3CB40980">
            <wp:extent cx="184150" cy="231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расчетная толщина консолидируемого слоя, принимаемая для сооружения с шириной подошвы </w:t>
      </w:r>
      <w:r w:rsidR="0072737E" w:rsidRPr="00736C7F">
        <w:rPr>
          <w:rFonts w:ascii="Times New Roman" w:hAnsi="Times New Roman" w:cs="Times New Roman"/>
          <w:i/>
          <w:iCs/>
        </w:rPr>
        <w:t>b</w:t>
      </w:r>
      <w:r w:rsidR="0072737E" w:rsidRPr="00736C7F">
        <w:rPr>
          <w:rFonts w:ascii="Times New Roman" w:hAnsi="Times New Roman" w:cs="Times New Roman"/>
        </w:rPr>
        <w:t xml:space="preserve">, на части которой </w:t>
      </w:r>
      <w:r w:rsidRPr="00736C7F">
        <w:rPr>
          <w:rFonts w:ascii="Times New Roman" w:hAnsi="Times New Roman" w:cs="Times New Roman"/>
          <w:noProof/>
          <w:position w:val="-11"/>
        </w:rPr>
        <w:drawing>
          <wp:inline distT="0" distB="0" distL="0" distR="0" wp14:anchorId="0D3FECFD" wp14:editId="72808B42">
            <wp:extent cx="184150"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расположен дренаж, равной: </w:t>
      </w:r>
    </w:p>
    <w:p w14:paraId="22B3C4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для однослойного основания: </w:t>
      </w:r>
    </w:p>
    <w:p w14:paraId="658A40F4" w14:textId="1E55587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водоупора, залегающего на глубине </w:t>
      </w:r>
      <w:r w:rsidR="003D0D7D" w:rsidRPr="00736C7F">
        <w:rPr>
          <w:rFonts w:ascii="Times New Roman" w:hAnsi="Times New Roman" w:cs="Times New Roman"/>
          <w:noProof/>
          <w:position w:val="-10"/>
        </w:rPr>
        <w:drawing>
          <wp:inline distT="0" distB="0" distL="0" distR="0" wp14:anchorId="687359AF" wp14:editId="3BED6C02">
            <wp:extent cx="149860"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2C447C1F" wp14:editId="3BDC6EFF">
            <wp:extent cx="497840"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5A5A7A2A" wp14:editId="1B03F5FA">
            <wp:extent cx="231775" cy="231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 см. 11.6.2) </w:t>
      </w:r>
    </w:p>
    <w:p w14:paraId="03EAB7E5" w14:textId="183FEA8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5C0D9358" wp14:editId="780CA5C2">
            <wp:extent cx="982345" cy="38925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82345" cy="389255"/>
                    </a:xfrm>
                    <a:prstGeom prst="rect">
                      <a:avLst/>
                    </a:prstGeom>
                    <a:noFill/>
                    <a:ln>
                      <a:noFill/>
                    </a:ln>
                  </pic:spPr>
                </pic:pic>
              </a:graphicData>
            </a:graphic>
          </wp:inline>
        </w:drawing>
      </w:r>
      <w:r w:rsidR="0072737E" w:rsidRPr="00736C7F">
        <w:rPr>
          <w:rFonts w:ascii="Times New Roman" w:hAnsi="Times New Roman" w:cs="Times New Roman"/>
        </w:rPr>
        <w:t xml:space="preserve">;                                                                        (10) </w:t>
      </w:r>
    </w:p>
    <w:p w14:paraId="5E9D8B34" w14:textId="77AAC13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залегании в основании дренирующего слоя на глубине </w:t>
      </w:r>
      <w:r w:rsidR="003D0D7D" w:rsidRPr="00736C7F">
        <w:rPr>
          <w:rFonts w:ascii="Times New Roman" w:hAnsi="Times New Roman" w:cs="Times New Roman"/>
          <w:noProof/>
          <w:position w:val="-10"/>
        </w:rPr>
        <w:drawing>
          <wp:inline distT="0" distB="0" distL="0" distR="0" wp14:anchorId="0FDA7B00" wp14:editId="6A130B70">
            <wp:extent cx="149860" cy="2184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BAD7548" wp14:editId="0832B05F">
            <wp:extent cx="497840" cy="2317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736C7F">
        <w:rPr>
          <w:rFonts w:ascii="Times New Roman" w:hAnsi="Times New Roman" w:cs="Times New Roman"/>
        </w:rPr>
        <w:t xml:space="preserve">) </w:t>
      </w:r>
    </w:p>
    <w:p w14:paraId="5CF240E0" w14:textId="67464A7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58793388" wp14:editId="37F5AEF9">
            <wp:extent cx="1003300" cy="38925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03300" cy="389255"/>
                    </a:xfrm>
                    <a:prstGeom prst="rect">
                      <a:avLst/>
                    </a:prstGeom>
                    <a:noFill/>
                    <a:ln>
                      <a:noFill/>
                    </a:ln>
                  </pic:spPr>
                </pic:pic>
              </a:graphicData>
            </a:graphic>
          </wp:inline>
        </w:drawing>
      </w:r>
      <w:r w:rsidR="0072737E" w:rsidRPr="00736C7F">
        <w:rPr>
          <w:rFonts w:ascii="Times New Roman" w:hAnsi="Times New Roman" w:cs="Times New Roman"/>
        </w:rPr>
        <w:t xml:space="preserve">;                                                                     (11) </w:t>
      </w:r>
    </w:p>
    <w:p w14:paraId="54AFBC4C" w14:textId="6BCBF2A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для двухслойного основания с толщинами слоев </w:t>
      </w:r>
      <w:r w:rsidR="003D0D7D" w:rsidRPr="00736C7F">
        <w:rPr>
          <w:rFonts w:ascii="Times New Roman" w:hAnsi="Times New Roman" w:cs="Times New Roman"/>
          <w:noProof/>
          <w:position w:val="-10"/>
        </w:rPr>
        <w:drawing>
          <wp:inline distT="0" distB="0" distL="0" distR="0" wp14:anchorId="3CBAC338" wp14:editId="2AADE236">
            <wp:extent cx="149860" cy="21844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63E01AE0" wp14:editId="5381A12A">
            <wp:extent cx="184150" cy="21844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p>
    <w:p w14:paraId="74D7912A" w14:textId="35BC746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водоупора и при </w:t>
      </w:r>
      <w:r w:rsidR="003D0D7D" w:rsidRPr="00736C7F">
        <w:rPr>
          <w:rFonts w:ascii="Times New Roman" w:hAnsi="Times New Roman" w:cs="Times New Roman"/>
          <w:noProof/>
          <w:position w:val="-10"/>
        </w:rPr>
        <w:drawing>
          <wp:inline distT="0" distB="0" distL="0" distR="0" wp14:anchorId="2773F3EB" wp14:editId="5BCBD523">
            <wp:extent cx="450215" cy="21844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26615178" wp14:editId="0D646EA2">
            <wp:extent cx="770890" cy="2317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736C7F">
        <w:rPr>
          <w:rFonts w:ascii="Times New Roman" w:hAnsi="Times New Roman" w:cs="Times New Roman"/>
        </w:rPr>
        <w:t xml:space="preserve">) </w:t>
      </w:r>
    </w:p>
    <w:p w14:paraId="0CE8E522" w14:textId="42B9B9E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7E7F2CED" wp14:editId="16973ADC">
            <wp:extent cx="1255395" cy="38925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55395" cy="389255"/>
                    </a:xfrm>
                    <a:prstGeom prst="rect">
                      <a:avLst/>
                    </a:prstGeom>
                    <a:noFill/>
                    <a:ln>
                      <a:noFill/>
                    </a:ln>
                  </pic:spPr>
                </pic:pic>
              </a:graphicData>
            </a:graphic>
          </wp:inline>
        </w:drawing>
      </w:r>
      <w:r w:rsidR="0072737E" w:rsidRPr="00736C7F">
        <w:rPr>
          <w:rFonts w:ascii="Times New Roman" w:hAnsi="Times New Roman" w:cs="Times New Roman"/>
        </w:rPr>
        <w:t xml:space="preserve">;                                                               (12) </w:t>
      </w:r>
    </w:p>
    <w:p w14:paraId="5DAAF9FB" w14:textId="72F1DEA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дренирующего слоя на глубине </w:t>
      </w:r>
      <w:r w:rsidR="003D0D7D" w:rsidRPr="00736C7F">
        <w:rPr>
          <w:rFonts w:ascii="Times New Roman" w:hAnsi="Times New Roman" w:cs="Times New Roman"/>
          <w:noProof/>
          <w:position w:val="-10"/>
        </w:rPr>
        <w:drawing>
          <wp:inline distT="0" distB="0" distL="0" distR="0" wp14:anchorId="6FEB731C" wp14:editId="3686F856">
            <wp:extent cx="436880" cy="21844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688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36ABF27B" wp14:editId="13F84B18">
            <wp:extent cx="770890" cy="2317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736C7F">
        <w:rPr>
          <w:rFonts w:ascii="Times New Roman" w:hAnsi="Times New Roman" w:cs="Times New Roman"/>
        </w:rPr>
        <w:t xml:space="preserve">) </w:t>
      </w:r>
    </w:p>
    <w:p w14:paraId="0344E79B" w14:textId="64E27A9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7D823584" wp14:editId="07F1DE1C">
            <wp:extent cx="1276350" cy="38925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76350" cy="389255"/>
                    </a:xfrm>
                    <a:prstGeom prst="rect">
                      <a:avLst/>
                    </a:prstGeom>
                    <a:noFill/>
                    <a:ln>
                      <a:noFill/>
                    </a:ln>
                  </pic:spPr>
                </pic:pic>
              </a:graphicData>
            </a:graphic>
          </wp:inline>
        </w:drawing>
      </w:r>
      <w:r w:rsidR="0072737E" w:rsidRPr="00736C7F">
        <w:rPr>
          <w:rFonts w:ascii="Times New Roman" w:hAnsi="Times New Roman" w:cs="Times New Roman"/>
        </w:rPr>
        <w:t xml:space="preserve">.                                                             (13) </w:t>
      </w:r>
    </w:p>
    <w:p w14:paraId="0575DB7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1571E40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За верховую грань сооружения следует принимать грань, со стороны которой действует сдвигающая нагрузка; за низовую грань сооружения - грань, в направлении которой проверяется возможность сдвига. </w:t>
      </w:r>
    </w:p>
    <w:p w14:paraId="4D4622B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Настоящий пункт не распространяется на случаи, когда особенности конструкции или сооружения и геологического строения основания, а также распределение нагрузок предопределяют глубинный сдвиг. </w:t>
      </w:r>
    </w:p>
    <w:p w14:paraId="16AFE32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7.8 При расчете устойчивости сооружения по схеме плоского сдвига за расчетную поверхность сдвига следует принимать: </w:t>
      </w:r>
    </w:p>
    <w:p w14:paraId="74A9FE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плоской подошве сооружения - плоскость опирания сооружения на основание с обязательной проверкой устойчивости по горизонтальной поверхности сдвига, </w:t>
      </w:r>
      <w:r w:rsidRPr="00736C7F">
        <w:rPr>
          <w:rFonts w:ascii="Times New Roman" w:hAnsi="Times New Roman" w:cs="Times New Roman"/>
        </w:rPr>
        <w:lastRenderedPageBreak/>
        <w:t xml:space="preserve">проходящей через верховой край подошвы (выбор плоской горизонтальной подошвы сооружения требует специального обоснования); </w:t>
      </w:r>
    </w:p>
    <w:p w14:paraId="388AAD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в подошве сооружения верхового и низового зубьев: </w:t>
      </w:r>
    </w:p>
    <w:p w14:paraId="3B2509F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глубине заложения верхового зуба, равной или большей низового, - плоскость, проходящую через подошву зубьев, а также горизонтальную плоскость, проходящую по подошве верхового зуба; </w:t>
      </w:r>
    </w:p>
    <w:p w14:paraId="16FB94B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глубине заложения низового зуба более глубины заложения верхового зуба - горизонтальную плоскость, проходящую по подошве верхового зуба (при этом все силы следует относить к указанной плоскости, за исключением давления воды и пассивного давления грунта со стороны низовой грани сооружения, которые надлежит относить к плоскости, проходящей по подошве низового зуба); </w:t>
      </w:r>
    </w:p>
    <w:p w14:paraId="4C85A18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в основании сооружения каменной постели - плоскости, проходящие по контакту сооружения с постелью и постели с грунтом; при наличии у каменной постели заглубления в грунт следует рассматривать также наклонные плоскости или ломаные поверхности, проходящие через постель; </w:t>
      </w:r>
    </w:p>
    <w:p w14:paraId="3D9278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наличии в основании зон, слоев или прослоек слабых грунтов, в том числе в зонах промораживания-оттаивания, следует дополнительно оценивать степень устойчивости сооружения применительно к расчетным плоскостям, проходящим в этих зонах или слоях. </w:t>
      </w:r>
    </w:p>
    <w:p w14:paraId="3724E89E" w14:textId="0C2A939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7.9 При расчете устойчивости сооружений по схеме плоского сдвига (без поворота) при горизонтальной плоскости сдвига значения </w:t>
      </w:r>
      <w:r w:rsidR="003D0D7D" w:rsidRPr="00736C7F">
        <w:rPr>
          <w:rFonts w:ascii="Times New Roman" w:hAnsi="Times New Roman" w:cs="Times New Roman"/>
          <w:noProof/>
          <w:position w:val="-11"/>
        </w:rPr>
        <w:drawing>
          <wp:inline distT="0" distB="0" distL="0" distR="0" wp14:anchorId="074C0B2F" wp14:editId="27F20EB2">
            <wp:extent cx="504825" cy="23876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F</w:t>
      </w:r>
      <w:r w:rsidRPr="00736C7F">
        <w:rPr>
          <w:rFonts w:ascii="Times New Roman" w:hAnsi="Times New Roman" w:cs="Times New Roman"/>
        </w:rPr>
        <w:t xml:space="preserve"> в условиях (5) следует определять по формулам: </w:t>
      </w:r>
    </w:p>
    <w:p w14:paraId="1DFCB863" w14:textId="73E5EB5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B55B1DD" wp14:editId="6D872010">
            <wp:extent cx="2333625" cy="23876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33625" cy="238760"/>
                    </a:xfrm>
                    <a:prstGeom prst="rect">
                      <a:avLst/>
                    </a:prstGeom>
                    <a:noFill/>
                    <a:ln>
                      <a:noFill/>
                    </a:ln>
                  </pic:spPr>
                </pic:pic>
              </a:graphicData>
            </a:graphic>
          </wp:inline>
        </w:drawing>
      </w:r>
      <w:r w:rsidR="0072737E" w:rsidRPr="00736C7F">
        <w:rPr>
          <w:rFonts w:ascii="Times New Roman" w:hAnsi="Times New Roman" w:cs="Times New Roman"/>
        </w:rPr>
        <w:t xml:space="preserve">;                                       (14) </w:t>
      </w:r>
    </w:p>
    <w:p w14:paraId="033A7048" w14:textId="333C356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71953011" wp14:editId="600ECF86">
            <wp:extent cx="1303655" cy="23876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03655" cy="238760"/>
                    </a:xfrm>
                    <a:prstGeom prst="rect">
                      <a:avLst/>
                    </a:prstGeom>
                    <a:noFill/>
                    <a:ln>
                      <a:noFill/>
                    </a:ln>
                  </pic:spPr>
                </pic:pic>
              </a:graphicData>
            </a:graphic>
          </wp:inline>
        </w:drawing>
      </w:r>
      <w:r w:rsidR="0072737E" w:rsidRPr="00736C7F">
        <w:rPr>
          <w:rFonts w:ascii="Times New Roman" w:hAnsi="Times New Roman" w:cs="Times New Roman"/>
        </w:rPr>
        <w:t xml:space="preserve">,                                                (15) </w:t>
      </w:r>
    </w:p>
    <w:p w14:paraId="73F2241D" w14:textId="44D255B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361F2A4" wp14:editId="4070DCC5">
            <wp:extent cx="245745" cy="23876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rPr>
        <w:t xml:space="preserve">- расчетное значение предельного сопротивления при плоском сдвиге; </w:t>
      </w:r>
    </w:p>
    <w:p w14:paraId="2B6061F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Р</w:t>
      </w:r>
      <w:r w:rsidRPr="00736C7F">
        <w:rPr>
          <w:rFonts w:ascii="Times New Roman" w:hAnsi="Times New Roman" w:cs="Times New Roman"/>
        </w:rPr>
        <w:t xml:space="preserve"> - сумма вертикальных составляющих расчетных нагрузок (включая противодавление); </w:t>
      </w:r>
    </w:p>
    <w:p w14:paraId="2B9A89F6" w14:textId="3860EDB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5FA637CC" wp14:editId="1F987F86">
            <wp:extent cx="307340" cy="21844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06B76C1F" wp14:editId="350FC779">
            <wp:extent cx="149860" cy="21844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45BBA107" wp14:editId="5BF35DD9">
            <wp:extent cx="238760" cy="23876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 характеристики прочности грунта по расчетной поверхности сдвига, причем </w:t>
      </w:r>
      <w:r w:rsidRPr="00736C7F">
        <w:rPr>
          <w:rFonts w:ascii="Times New Roman" w:hAnsi="Times New Roman" w:cs="Times New Roman"/>
          <w:noProof/>
          <w:position w:val="-10"/>
        </w:rPr>
        <w:drawing>
          <wp:inline distT="0" distB="0" distL="0" distR="0" wp14:anchorId="4A1D531F" wp14:editId="101E415F">
            <wp:extent cx="149860" cy="21844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620AB456" wp14:editId="0BFC7AAF">
            <wp:extent cx="238760" cy="23876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учитываются только на той части площади основания, на которой отсутствуют растягивающие напряжения; </w:t>
      </w:r>
    </w:p>
    <w:p w14:paraId="62AB5E4F" w14:textId="3E785C9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FB52C8B" wp14:editId="217FCA15">
            <wp:extent cx="18415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учитывающий зависимость реактивного давления грунта с низовой стороны сооружения от горизонтального смещения сооружения при потере им устойчивости, принимаемый по результатам экспериментальных или теоретических исследований; при их отсутствии значение </w:t>
      </w:r>
      <w:r w:rsidRPr="00736C7F">
        <w:rPr>
          <w:rFonts w:ascii="Times New Roman" w:hAnsi="Times New Roman" w:cs="Times New Roman"/>
          <w:noProof/>
          <w:position w:val="-11"/>
        </w:rPr>
        <w:drawing>
          <wp:inline distT="0" distB="0" distL="0" distR="0" wp14:anchorId="747AC083" wp14:editId="7636C284">
            <wp:extent cx="184150"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принимается равным 0,7; </w:t>
      </w:r>
    </w:p>
    <w:p w14:paraId="634DE286" w14:textId="2DA3880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43850A3" wp14:editId="14F2473C">
            <wp:extent cx="354965"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F7A3830" wp14:editId="67F2E891">
            <wp:extent cx="368300" cy="2387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72737E" w:rsidRPr="00736C7F">
        <w:rPr>
          <w:rFonts w:ascii="Times New Roman" w:hAnsi="Times New Roman" w:cs="Times New Roman"/>
        </w:rPr>
        <w:t xml:space="preserve">- соответственно расчетные значения горизонтальных составляющих силы пассивного давления грунта с низовой стороны сооружения и активного давления грунта с верховой стороны; </w:t>
      </w:r>
    </w:p>
    <w:p w14:paraId="3DF8291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 площадь проекции на поверхность сдвига подошвы сооружения, в пределах которой учитывается сцепление; </w:t>
      </w:r>
    </w:p>
    <w:p w14:paraId="744E0FBB" w14:textId="4702064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ECA3B0B" wp14:editId="76CA3938">
            <wp:extent cx="218440" cy="23876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rPr>
        <w:t xml:space="preserve">- горизонтальная составляющая силы сопротивлений свай, анкеров и т.д.; </w:t>
      </w:r>
    </w:p>
    <w:p w14:paraId="71BE5CB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F</w:t>
      </w:r>
      <w:r w:rsidRPr="00736C7F">
        <w:rPr>
          <w:rFonts w:ascii="Times New Roman" w:hAnsi="Times New Roman" w:cs="Times New Roman"/>
        </w:rPr>
        <w:t xml:space="preserve"> - расчетное значение сдвигающей силы; </w:t>
      </w:r>
    </w:p>
    <w:p w14:paraId="2EF89667" w14:textId="1D33D23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F47D1EA" wp14:editId="20CABFFB">
            <wp:extent cx="259080" cy="231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214CCB56" wp14:editId="1352FA53">
            <wp:extent cx="218440"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 суммы горизонтальных составляющих расчетных значений активных сил, действующих соответственно со стороны верховой и низовой граней сооружения, за исключением активного давления грунта. </w:t>
      </w:r>
    </w:p>
    <w:p w14:paraId="11AEBBDF" w14:textId="61D42A0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Для вертикально- и наклонно-слоистых оснований </w:t>
      </w:r>
      <w:r w:rsidR="003D0D7D" w:rsidRPr="00736C7F">
        <w:rPr>
          <w:rFonts w:ascii="Times New Roman" w:hAnsi="Times New Roman" w:cs="Times New Roman"/>
          <w:noProof/>
          <w:position w:val="-10"/>
        </w:rPr>
        <w:drawing>
          <wp:inline distT="0" distB="0" distL="0" distR="0" wp14:anchorId="1A21671B" wp14:editId="19B57848">
            <wp:extent cx="307340" cy="21844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0E7D2784" wp14:editId="773809FE">
            <wp:extent cx="149860" cy="21844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по приложению Ж как средневзвешенные значения характеристик грунтов всех слоев с учетом перераспределения нормальных контактных напряжений между слоями пропорционально их модулям деформации. </w:t>
      </w:r>
    </w:p>
    <w:p w14:paraId="776A144E" w14:textId="2205AD7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7.10 Если расчетная сдвигающая сила </w:t>
      </w:r>
      <w:r w:rsidRPr="00736C7F">
        <w:rPr>
          <w:rFonts w:ascii="Times New Roman" w:hAnsi="Times New Roman" w:cs="Times New Roman"/>
          <w:i/>
          <w:iCs/>
        </w:rPr>
        <w:t>F</w:t>
      </w:r>
      <w:r w:rsidRPr="00736C7F">
        <w:rPr>
          <w:rFonts w:ascii="Times New Roman" w:hAnsi="Times New Roman" w:cs="Times New Roman"/>
        </w:rPr>
        <w:t xml:space="preserve"> приложена с эксцентриситетом в плоскости подошвы </w:t>
      </w:r>
      <w:r w:rsidR="003D0D7D" w:rsidRPr="00736C7F">
        <w:rPr>
          <w:rFonts w:ascii="Times New Roman" w:hAnsi="Times New Roman" w:cs="Times New Roman"/>
          <w:noProof/>
          <w:position w:val="-11"/>
        </w:rPr>
        <w:drawing>
          <wp:inline distT="0" distB="0" distL="0" distR="0" wp14:anchorId="7261A8F9" wp14:editId="6C8E1698">
            <wp:extent cx="846455" cy="2387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Pr="00736C7F">
        <w:rPr>
          <w:rFonts w:ascii="Times New Roman" w:hAnsi="Times New Roman" w:cs="Times New Roman"/>
        </w:rPr>
        <w:t>, расчет устойчивости сооружений следует производить по схеме плоского сдвига с поворотом в плане (</w:t>
      </w:r>
      <w:r w:rsidR="003D0D7D" w:rsidRPr="00736C7F">
        <w:rPr>
          <w:rFonts w:ascii="Times New Roman" w:hAnsi="Times New Roman" w:cs="Times New Roman"/>
          <w:noProof/>
          <w:position w:val="-9"/>
        </w:rPr>
        <w:drawing>
          <wp:inline distT="0" distB="0" distL="0" distR="0" wp14:anchorId="279C573D" wp14:editId="6FDF513E">
            <wp:extent cx="88900" cy="18415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 xml:space="preserve"> и </w:t>
      </w:r>
      <w:r w:rsidRPr="00736C7F">
        <w:rPr>
          <w:rFonts w:ascii="Times New Roman" w:hAnsi="Times New Roman" w:cs="Times New Roman"/>
          <w:i/>
          <w:iCs/>
        </w:rPr>
        <w:t>b</w:t>
      </w:r>
      <w:r w:rsidRPr="00736C7F">
        <w:rPr>
          <w:rFonts w:ascii="Times New Roman" w:hAnsi="Times New Roman" w:cs="Times New Roman"/>
        </w:rPr>
        <w:t xml:space="preserve"> - размеры сторон прямоугольной подошвы сооружения). </w:t>
      </w:r>
    </w:p>
    <w:p w14:paraId="3B99DA50" w14:textId="4CDACF2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Эксцентриситет </w:t>
      </w:r>
      <w:r w:rsidR="003D0D7D" w:rsidRPr="00736C7F">
        <w:rPr>
          <w:rFonts w:ascii="Times New Roman" w:hAnsi="Times New Roman" w:cs="Times New Roman"/>
          <w:noProof/>
          <w:position w:val="-10"/>
        </w:rPr>
        <w:drawing>
          <wp:inline distT="0" distB="0" distL="0" distR="0" wp14:anchorId="33CB7F86" wp14:editId="224F0761">
            <wp:extent cx="198120" cy="2184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и силу предельного сопротивления при плоском сдвиге с поворотом в плане </w:t>
      </w:r>
      <w:r w:rsidR="003D0D7D" w:rsidRPr="00736C7F">
        <w:rPr>
          <w:rFonts w:ascii="Times New Roman" w:hAnsi="Times New Roman" w:cs="Times New Roman"/>
          <w:noProof/>
          <w:position w:val="-11"/>
        </w:rPr>
        <w:drawing>
          <wp:inline distT="0" distB="0" distL="0" distR="0" wp14:anchorId="20E812A5" wp14:editId="54AC402C">
            <wp:extent cx="825500" cy="2387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относительно центра тяжести эпюры </w:t>
      </w:r>
      <w:r w:rsidRPr="00736C7F">
        <w:rPr>
          <w:rFonts w:ascii="Times New Roman" w:hAnsi="Times New Roman" w:cs="Times New Roman"/>
        </w:rPr>
        <w:lastRenderedPageBreak/>
        <w:t xml:space="preserve">распределенных по подошве сооружения предельных касательных напряжений </w:t>
      </w:r>
      <w:r w:rsidR="003D0D7D" w:rsidRPr="00736C7F">
        <w:rPr>
          <w:rFonts w:ascii="Times New Roman" w:hAnsi="Times New Roman" w:cs="Times New Roman"/>
          <w:noProof/>
          <w:position w:val="-10"/>
        </w:rPr>
        <w:drawing>
          <wp:inline distT="0" distB="0" distL="0" distR="0" wp14:anchorId="02200B0D" wp14:editId="004A427A">
            <wp:extent cx="1016635" cy="21844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16635" cy="218440"/>
                    </a:xfrm>
                    <a:prstGeom prst="rect">
                      <a:avLst/>
                    </a:prstGeom>
                    <a:noFill/>
                    <a:ln>
                      <a:noFill/>
                    </a:ln>
                  </pic:spPr>
                </pic:pic>
              </a:graphicData>
            </a:graphic>
          </wp:inline>
        </w:drawing>
      </w:r>
      <w:r w:rsidRPr="00736C7F">
        <w:rPr>
          <w:rFonts w:ascii="Times New Roman" w:hAnsi="Times New Roman" w:cs="Times New Roman"/>
        </w:rPr>
        <w:t xml:space="preserve">. </w:t>
      </w:r>
    </w:p>
    <w:p w14:paraId="1859112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7.11 Расчет устойчивости сооружений по схеме глубинного сдвига следует производить: </w:t>
      </w:r>
    </w:p>
    <w:p w14:paraId="2BF3895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всех типов сооружений, несущих только вертикальную нагрузку; </w:t>
      </w:r>
    </w:p>
    <w:p w14:paraId="38E995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несоблюдении условий, приведенных в 7.7, - для сооружений, несущих вертикальную и горизонтальную нагрузки, расположенных на неоднородных основаниях. </w:t>
      </w:r>
    </w:p>
    <w:p w14:paraId="740E566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7.12 Расчеты устойчивости сооружений по схеме смешанного сдвига следует производить для сооружений, несущих вертикальную и горизонтальную нагрузки и расположенных на однородных основаниях, если не соблюдаются условия, приведенные в 7.7. </w:t>
      </w:r>
    </w:p>
    <w:p w14:paraId="65160E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7.13 Расчеты устойчивости сооружений на однородных основаниях по схеме глубинного и смешанного сдвига допускается производить методами теории предельного равновесия, а на неоднородных основаниях - методами, оперирующими расчлененной на элементы призмой обрушения, сдвигаемой по ломаным или круглоцилиндрическим поверхностям сдвига. </w:t>
      </w:r>
    </w:p>
    <w:p w14:paraId="1A4596A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7.14 Устойчивость сооружений I класса надлежит оценивать также с помощью численного моделирования разрушения основания. Напряженно-деформированное состояние системы "сооружение - основание" при таком моделировании следует определять по нелинейным моделям грунта, дающим статически допустимые поля напряжений. Значения параметров нелинейных моделей грунта назначаются по нормативным значениям деформационных и расчетным значениям прочностных характеристик грунтов основания. </w:t>
      </w:r>
    </w:p>
    <w:p w14:paraId="7AB107A9" w14:textId="5F7A821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численного моделирования разрушения при расчете НДС системы пропорционально увеличивают действующие на сооружение нагрузки или пропорционально уменьшают значения параметров внутреннего трения грунтов </w:t>
      </w:r>
      <w:r w:rsidR="003D0D7D" w:rsidRPr="00736C7F">
        <w:rPr>
          <w:rFonts w:ascii="Times New Roman" w:hAnsi="Times New Roman" w:cs="Times New Roman"/>
          <w:noProof/>
          <w:position w:val="-10"/>
        </w:rPr>
        <w:drawing>
          <wp:inline distT="0" distB="0" distL="0" distR="0" wp14:anchorId="2254B3A9" wp14:editId="3866EC0D">
            <wp:extent cx="307340" cy="21844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267D2E3E" wp14:editId="6D297C23">
            <wp:extent cx="149860" cy="21844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О наступлении разрушения при таких расчетах следует судить по моменту резкого роста расчетных смещений, достижению критических деформаций или отсутствию сходимости итерационного процесса решения нелинейной задачи. Достигнутый к моменту разрушения коэффициент перегрузки или коэффициент снижения прочности на сдвиг принимается в качестве коэффициента устойчивости. </w:t>
      </w:r>
    </w:p>
    <w:p w14:paraId="747FE8C9" w14:textId="4B0705D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7.15 При расчете устойчивости сооружений на основаниях, сложенных пылевато-глинистыми грунтами с коэффициентом водонасыщения </w:t>
      </w:r>
      <w:r w:rsidR="003D0D7D" w:rsidRPr="00736C7F">
        <w:rPr>
          <w:rFonts w:ascii="Times New Roman" w:hAnsi="Times New Roman" w:cs="Times New Roman"/>
          <w:noProof/>
          <w:position w:val="-10"/>
        </w:rPr>
        <w:drawing>
          <wp:inline distT="0" distB="0" distL="0" distR="0" wp14:anchorId="2B63D4D2" wp14:editId="0CD463D8">
            <wp:extent cx="307340" cy="2184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0,85 и коэффициентом степени консолидации </w:t>
      </w:r>
      <w:r w:rsidR="003D0D7D" w:rsidRPr="00736C7F">
        <w:rPr>
          <w:rFonts w:ascii="Times New Roman" w:hAnsi="Times New Roman" w:cs="Times New Roman"/>
          <w:noProof/>
          <w:position w:val="-12"/>
        </w:rPr>
        <w:drawing>
          <wp:inline distT="0" distB="0" distL="0" distR="0" wp14:anchorId="2FE83D07" wp14:editId="0AECBBB2">
            <wp:extent cx="184150" cy="26606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Pr="00736C7F">
        <w:rPr>
          <w:rFonts w:ascii="Times New Roman" w:hAnsi="Times New Roman" w:cs="Times New Roman"/>
        </w:rPr>
        <w:t xml:space="preserve">&lt;4, следует учитывать нестабилизированное состояние грунта основания одним из приведенных ниже способов: </w:t>
      </w:r>
    </w:p>
    <w:p w14:paraId="6A1253BD" w14:textId="0D7BA3E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принимая характеристики прочности </w:t>
      </w:r>
      <w:r w:rsidR="003D0D7D" w:rsidRPr="00736C7F">
        <w:rPr>
          <w:rFonts w:ascii="Times New Roman" w:hAnsi="Times New Roman" w:cs="Times New Roman"/>
          <w:noProof/>
          <w:position w:val="-10"/>
        </w:rPr>
        <w:drawing>
          <wp:inline distT="0" distB="0" distL="0" distR="0" wp14:anchorId="7B7A0CFB" wp14:editId="636DFC79">
            <wp:extent cx="307340" cy="21844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1450F86A" wp14:editId="203DC7E0">
            <wp:extent cx="149860" cy="21844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соответствующими степени консолидации грунта основания к расчетному моменту (т.е. полным напряжениям) или </w:t>
      </w:r>
      <w:r w:rsidR="003D0D7D" w:rsidRPr="00736C7F">
        <w:rPr>
          <w:rFonts w:ascii="Times New Roman" w:hAnsi="Times New Roman" w:cs="Times New Roman"/>
          <w:noProof/>
          <w:position w:val="-11"/>
        </w:rPr>
        <w:drawing>
          <wp:inline distT="0" distB="0" distL="0" distR="0" wp14:anchorId="0156BE79" wp14:editId="1535C722">
            <wp:extent cx="238760" cy="23876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736C7F">
        <w:rPr>
          <w:rFonts w:ascii="Times New Roman" w:hAnsi="Times New Roman" w:cs="Times New Roman"/>
        </w:rPr>
        <w:t xml:space="preserve">, и не учитывая при этом в расчетах наличие избыточного порового давления, обусловленного консолидацией грунта; </w:t>
      </w:r>
    </w:p>
    <w:p w14:paraId="5C236914" w14:textId="2E62735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учитывая по поверхности сдвига действие избыточного порового давления, возникающего при консолидации грунта (определяемое экспериментальным или расчетным путем), и принимая значения характеристик прочности </w:t>
      </w:r>
      <w:r w:rsidR="003D0D7D" w:rsidRPr="00736C7F">
        <w:rPr>
          <w:rFonts w:ascii="Times New Roman" w:hAnsi="Times New Roman" w:cs="Times New Roman"/>
          <w:noProof/>
          <w:position w:val="-10"/>
        </w:rPr>
        <w:drawing>
          <wp:inline distT="0" distB="0" distL="0" distR="0" wp14:anchorId="77D5D1C4" wp14:editId="2F1AB36F">
            <wp:extent cx="307340" cy="2184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60DD33AE" wp14:editId="3589B55E">
            <wp:extent cx="149860" cy="2184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соответствующими полностью консолидированному состоянию грунта (т.е. эффективным напряжениям). </w:t>
      </w:r>
    </w:p>
    <w:p w14:paraId="558301E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7.16 При расчетах устойчивости сооружений на водонасыщенных нескальных основаниях, воспринимающих кроме статических также динамические нагрузки, следует учитывать их влияние на несущую способность грунтов, обуславливающее снижение (против определенного в статических условиях) сопротивления недренированному сдвигу связных грунтов и возникновение избыточного порового давления в несвязных грунтах. Избыточное поровое давление при этом определяют расчетным путем или по результатам экспериментальных исследований. </w:t>
      </w:r>
    </w:p>
    <w:p w14:paraId="1DEDBCE3"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3Расчет устойчивости сооружений на скальных основаниях</w:instrText>
      </w:r>
      <w:r w:rsidRPr="00736C7F">
        <w:rPr>
          <w:rFonts w:ascii="Times New Roman" w:hAnsi="Times New Roman" w:cs="Times New Roman"/>
        </w:rPr>
        <w:instrText>"</w:instrText>
      </w:r>
      <w:r>
        <w:rPr>
          <w:rFonts w:ascii="Times New Roman" w:hAnsi="Times New Roman" w:cs="Times New Roman"/>
        </w:rPr>
        <w:fldChar w:fldCharType="end"/>
      </w:r>
    </w:p>
    <w:p w14:paraId="4474177F" w14:textId="77777777" w:rsidR="0072737E" w:rsidRPr="00736C7F" w:rsidRDefault="0072737E">
      <w:pPr>
        <w:pStyle w:val="HEADERTEXT"/>
        <w:rPr>
          <w:rFonts w:ascii="Times New Roman" w:hAnsi="Times New Roman" w:cs="Times New Roman"/>
          <w:b/>
          <w:bCs/>
          <w:color w:val="auto"/>
        </w:rPr>
      </w:pPr>
    </w:p>
    <w:p w14:paraId="34B64478"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Расчет устойчивости сооружений на скальных основаниях </w:t>
      </w:r>
    </w:p>
    <w:p w14:paraId="4F6D878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7.17 Расчеты устойчивости сооружений на скальных основаниях, скальных откосов и склонов следует выполнять по схемам сдвига по плоским или ломаным расчетным поверхностям. При этом определяющими являются результаты расчета по той схеме, которая показывает наименьшую надежность сооружения (откоса, склона). </w:t>
      </w:r>
    </w:p>
    <w:p w14:paraId="37F65C3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бетонных и железобетонных подпорных сооружений на скальных основаниях следует также рассматривать схему предельного поворота (опрокидывания). </w:t>
      </w:r>
    </w:p>
    <w:p w14:paraId="013D10C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плоской расчетной поверхности сдвига следует учитывать две возможные схемы нарушения устойчивости: </w:t>
      </w:r>
    </w:p>
    <w:p w14:paraId="1EB8CDB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поступательный сдвиг; </w:t>
      </w:r>
    </w:p>
    <w:p w14:paraId="32B823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сдвиг с поворотом в плане. </w:t>
      </w:r>
    </w:p>
    <w:p w14:paraId="5D2737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ломаной расчетной поверхности сдвига следует учитывать три возможные расчетные схемы: </w:t>
      </w:r>
    </w:p>
    <w:p w14:paraId="448D1C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сдвиг вдоль ребер ломаной поверхности (продольный); </w:t>
      </w:r>
    </w:p>
    <w:p w14:paraId="74864F9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сдвиг поперек ребер ломаной поверхности (поперечный); </w:t>
      </w:r>
    </w:p>
    <w:p w14:paraId="5FA9117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сдвиг под углом к ребрам ломаной поверхности сдвига. </w:t>
      </w:r>
    </w:p>
    <w:p w14:paraId="74104E4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выборе расчетной схемы следует исходить из статически и кинематически возможных схем потери устойчивости сооружения и нарушения прочности основания и учитывать, что опасными могут быть как поверхности, привязанные к различным контурам ослабления (к контакту сооружения с основанием, к системам трещин или единичным трещинам, разломам, зонам дробления в скальном массиве), так и поверхности, проходящие внутри трещиноватого скального массива в направлениях, не совпадающих с трещинами. </w:t>
      </w:r>
    </w:p>
    <w:p w14:paraId="30972B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зависимости от конкретных условий следует рассматривать возможность потери устойчивости сооружения или с частью основания, или без него. </w:t>
      </w:r>
    </w:p>
    <w:p w14:paraId="325E02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7.18 При расчете устойчивости потенциально опасными могут быть поверхности сдвига, проходящие: </w:t>
      </w:r>
    </w:p>
    <w:p w14:paraId="5B93CCB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области контакта сооружения с основанием; </w:t>
      </w:r>
    </w:p>
    <w:p w14:paraId="5021298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внутри основания; </w:t>
      </w:r>
    </w:p>
    <w:p w14:paraId="2342D7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частично по области контакта и частично внутри основания. </w:t>
      </w:r>
    </w:p>
    <w:p w14:paraId="5651C02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этом следует учитывать, что первая из указанных видов поверхностей сдвига наиболее вероятна для сооружений на основаниях преимущественно с горизонтальной (или близкой к горизонтальной) поверхностью как в пределах контакта с сооружением, так и вне его (для гравитационных и контрфорсных плотин, подпорных стен и др.). Вторая и третья разновидности поверхностей сдвига наиболее вероятны для сооружений, возводимых в узких ущельях или с заглубленной в основание подошвой, в том числе для гравитационных и арочных плотин, для подпорных стен, на крутых склонах и т.д., а также при ступенчатой подошве сооружения. </w:t>
      </w:r>
    </w:p>
    <w:p w14:paraId="1944BD8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7.19 Выбор схемы нарушения устойчивости сооружения или откоса (склона) и определение расчетных поверхностей сдвига следует производить, используя данные анализа инженерно-геологических структурных моделей, отражающих основные элементы трещиноватости скального массива (ориентировку, протяженность, мощность, шероховатость трещин, их частоту и т.д.) и наличие ослабленных прослоев и областей. </w:t>
      </w:r>
    </w:p>
    <w:p w14:paraId="7D26DFF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оценке устойчивости скальных откосов необходимо учитывать, что характер их обрушения в значительной степени определяется геологическим строением (структурой) и геомеханическими характеристиками скального массива, на основании анализа которых и производится выбор расчетной схемы и метода расчета. </w:t>
      </w:r>
    </w:p>
    <w:p w14:paraId="576A17D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скальных откосов потенциально опасны поверхности ослабления скального массива (трещины, слабые прослои, тектонические зоны и т.п.). </w:t>
      </w:r>
    </w:p>
    <w:p w14:paraId="1C214D2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7.20 При оценке устойчивости опорных береговых массивов гидротехнических сооружений (например, арочных плотин) или любых других скальных массивов при ломаной поверхности сдвига, где смещение массива может быть рассмотрено состоящим из перемещений в двух взаимно пересекающихся направлениях, необходимо рассматривать сдвиг под углом к ребрам ломаной поверхности (продольно-поперечный сдвиг). </w:t>
      </w:r>
    </w:p>
    <w:p w14:paraId="449A886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Метод оценки устойчивости береговых упорных массивов должен основываться на следующих исходных положениях: </w:t>
      </w:r>
    </w:p>
    <w:p w14:paraId="77705F3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расчетные опорные скальные блоки рассматриваются как неизменяемое твердое тело; </w:t>
      </w:r>
    </w:p>
    <w:p w14:paraId="2D0296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рассмотрение вводятся силы без учета их моментов; </w:t>
      </w:r>
    </w:p>
    <w:p w14:paraId="574EE9D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разложение главного вектора приложенных к блоку активных сил на составляющие производится на направления нормалей к плоскостям сдвига и направление линии их пересечения; </w:t>
      </w:r>
    </w:p>
    <w:p w14:paraId="096CB8B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условие, определяющее кинематику смещения массива, состоящего из виртуальных перемещений в двух взаимно пересекающихся направлениях, - направление главного вектора приложенных сил под углом к ребрам ломаной поверхности сдвига (продольно-поперечный сдвиг); </w:t>
      </w:r>
    </w:p>
    <w:p w14:paraId="2AF70A6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условие для перехода от сдвига по граням двугранного угла вдоль линии их пересечения к сдвигу по одной из плоскостей - равенство нулю или отрицательное значение составляющей главного вектора приложенных сил, нормальной к другой из плоскостей сдвига; </w:t>
      </w:r>
    </w:p>
    <w:p w14:paraId="625663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надежность берегового упора определяется результатом расчета наименее устойчивого из выделенных блоков. </w:t>
      </w:r>
    </w:p>
    <w:p w14:paraId="2741DE5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7.21 Оценку устойчивости сооружений на скальных основаниях, скальных откосов и склонов рекомендуется также производить на основе анализа результатов численного моделирования напряженно-деформированного состояния системы "сооружение - основание". Для оценки устойчивости по НДС системы "сооружение - основание" для скальных оснований рекомендуется методика численного моделирования разрушения, аналогичная изложенной в 7.14. </w:t>
      </w:r>
    </w:p>
    <w:p w14:paraId="24FB8D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7.22 При расчете устойчивости сооружений и скальных склонов по схеме сдвига вдоль ребер ломаной поверхности (продольный сдвиг) наиболее часто встречается случай сдвига расчетного блока по двум плоскостям, образующим двугранный угол, в направлении вдоль его ребра. Эта расчетная схема применима для скального массива или сооружения, рассматриваемого как единое твердое тело. Силы, воздействующие на расчетный блок призмы обрушения в какой-либо точке или зоне, принимаются как действующие на весь блок в целом. При оценке по этой схеме устойчивости опорных береговых массивов гидротехнических сооружений (например, арочные плотины) возможное смещение расчетного блока поперек призматической поверхности сдвига (поперек ребер) не учитывается. </w:t>
      </w:r>
    </w:p>
    <w:p w14:paraId="6167457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7.23 При расчете устойчивости сооружений и скальных откосов (склонов) по схеме поступательного и продольного сдвигов значения параметров, входящих в условие (5), </w:t>
      </w:r>
      <w:r w:rsidRPr="00736C7F">
        <w:rPr>
          <w:rFonts w:ascii="Times New Roman" w:hAnsi="Times New Roman" w:cs="Times New Roman"/>
        </w:rPr>
        <w:lastRenderedPageBreak/>
        <w:t xml:space="preserve">необходимо определять по формулам: </w:t>
      </w:r>
    </w:p>
    <w:p w14:paraId="51E1B9CE" w14:textId="2A8CD10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8"/>
        </w:rPr>
        <w:drawing>
          <wp:inline distT="0" distB="0" distL="0" distR="0" wp14:anchorId="211479BF" wp14:editId="255AE195">
            <wp:extent cx="409575" cy="16383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9575" cy="163830"/>
                    </a:xfrm>
                    <a:prstGeom prst="rect">
                      <a:avLst/>
                    </a:prstGeom>
                    <a:noFill/>
                    <a:ln>
                      <a:noFill/>
                    </a:ln>
                  </pic:spPr>
                </pic:pic>
              </a:graphicData>
            </a:graphic>
          </wp:inline>
        </w:drawing>
      </w:r>
      <w:r w:rsidR="0072737E" w:rsidRPr="00736C7F">
        <w:rPr>
          <w:rFonts w:ascii="Times New Roman" w:hAnsi="Times New Roman" w:cs="Times New Roman"/>
        </w:rPr>
        <w:t xml:space="preserve">;                                                                  (16) </w:t>
      </w:r>
    </w:p>
    <w:p w14:paraId="5BA1F52B" w14:textId="057D9FC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298F5E91" wp14:editId="012F0FCB">
            <wp:extent cx="2258695" cy="42989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58695" cy="429895"/>
                    </a:xfrm>
                    <a:prstGeom prst="rect">
                      <a:avLst/>
                    </a:prstGeom>
                    <a:noFill/>
                    <a:ln>
                      <a:noFill/>
                    </a:ln>
                  </pic:spPr>
                </pic:pic>
              </a:graphicData>
            </a:graphic>
          </wp:inline>
        </w:drawing>
      </w:r>
      <w:r w:rsidR="0072737E" w:rsidRPr="00736C7F">
        <w:rPr>
          <w:rFonts w:ascii="Times New Roman" w:hAnsi="Times New Roman" w:cs="Times New Roman"/>
        </w:rPr>
        <w:t xml:space="preserve">,                                                    (17) </w:t>
      </w:r>
    </w:p>
    <w:p w14:paraId="6F474A9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F</w:t>
      </w:r>
      <w:r w:rsidRPr="00736C7F">
        <w:rPr>
          <w:rFonts w:ascii="Times New Roman" w:hAnsi="Times New Roman" w:cs="Times New Roman"/>
        </w:rPr>
        <w:t xml:space="preserve">, </w:t>
      </w:r>
      <w:r w:rsidRPr="00736C7F">
        <w:rPr>
          <w:rFonts w:ascii="Times New Roman" w:hAnsi="Times New Roman" w:cs="Times New Roman"/>
          <w:i/>
          <w:iCs/>
        </w:rPr>
        <w:t>R</w:t>
      </w:r>
      <w:r w:rsidRPr="00736C7F">
        <w:rPr>
          <w:rFonts w:ascii="Times New Roman" w:hAnsi="Times New Roman" w:cs="Times New Roman"/>
        </w:rPr>
        <w:t xml:space="preserve"> - см. формулу (5); </w:t>
      </w:r>
    </w:p>
    <w:p w14:paraId="1D053FC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Т</w:t>
      </w:r>
      <w:r w:rsidRPr="00736C7F">
        <w:rPr>
          <w:rFonts w:ascii="Times New Roman" w:hAnsi="Times New Roman" w:cs="Times New Roman"/>
        </w:rPr>
        <w:t xml:space="preserve"> - активная сдвигающая сила (проекция равнодействующей расчетной нагрузки на направление сдвига); </w:t>
      </w:r>
    </w:p>
    <w:p w14:paraId="6D6C5C54" w14:textId="3D077A8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C2BB3C5" wp14:editId="0F07E5CC">
            <wp:extent cx="149860"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равнодействующая нормальных напряжений (сил), возникающих на </w:t>
      </w:r>
      <w:r w:rsidR="0072737E" w:rsidRPr="00736C7F">
        <w:rPr>
          <w:rFonts w:ascii="Times New Roman" w:hAnsi="Times New Roman" w:cs="Times New Roman"/>
          <w:i/>
          <w:iCs/>
        </w:rPr>
        <w:t>i</w:t>
      </w:r>
      <w:r w:rsidR="0072737E" w:rsidRPr="00736C7F">
        <w:rPr>
          <w:rFonts w:ascii="Times New Roman" w:hAnsi="Times New Roman" w:cs="Times New Roman"/>
        </w:rPr>
        <w:t xml:space="preserve">-м участке поверхности сдвига от расчетных нагрузок; </w:t>
      </w:r>
    </w:p>
    <w:p w14:paraId="711EF4B4" w14:textId="799B2C7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39C7744" wp14:editId="0AF87B34">
            <wp:extent cx="218440" cy="23876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rPr>
        <w:t xml:space="preserve">- сила сопротивления, ориентированная против направления сдвига, возникающая от анкерных усилий и т.д.; </w:t>
      </w:r>
    </w:p>
    <w:p w14:paraId="4B9E96B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n</w:t>
      </w:r>
      <w:r w:rsidRPr="00736C7F">
        <w:rPr>
          <w:rFonts w:ascii="Times New Roman" w:hAnsi="Times New Roman" w:cs="Times New Roman"/>
        </w:rPr>
        <w:t xml:space="preserve"> - число участков поверхности сдвига, назначаемое с учетом неоднородности основания по прочностным и деформационным свойствам; </w:t>
      </w:r>
    </w:p>
    <w:p w14:paraId="1E082DDE" w14:textId="33D8A36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498385C" wp14:editId="773E809B">
            <wp:extent cx="464185"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72737E" w:rsidRPr="00736C7F">
        <w:rPr>
          <w:rFonts w:ascii="Times New Roman" w:hAnsi="Times New Roman" w:cs="Times New Roman"/>
        </w:rPr>
        <w:t xml:space="preserve">и </w:t>
      </w:r>
      <w:r w:rsidRPr="00736C7F">
        <w:rPr>
          <w:rFonts w:ascii="Times New Roman" w:hAnsi="Times New Roman" w:cs="Times New Roman"/>
          <w:noProof/>
          <w:position w:val="-11"/>
        </w:rPr>
        <w:drawing>
          <wp:inline distT="0" distB="0" distL="0" distR="0" wp14:anchorId="2EB6CDEE" wp14:editId="71FD3303">
            <wp:extent cx="313690" cy="23876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значения характеристик скальных грунтов для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участка расчетной поверхности сдвига, определяемые в соответствии с требованиями раздела 5; </w:t>
      </w:r>
    </w:p>
    <w:p w14:paraId="3AD45326" w14:textId="2A640DF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606F941" wp14:editId="26A88787">
            <wp:extent cx="184150"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площадь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участка расчетной поверхности сдвига; </w:t>
      </w:r>
    </w:p>
    <w:p w14:paraId="7E86A6CD" w14:textId="777A9B0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4950BA1" wp14:editId="4443C8C9">
            <wp:extent cx="218440" cy="2317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 расчетная сила сопротивления упорного массива (обратной засыпки), определяемая по 7.24. </w:t>
      </w:r>
    </w:p>
    <w:p w14:paraId="0EBA0A0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7.24 Расчетное значение силы сопротивления упорного массива или обратных засыпок следует определять по формуле </w:t>
      </w:r>
    </w:p>
    <w:p w14:paraId="122046B4" w14:textId="53A86AC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24EBF13D" wp14:editId="0617A1D7">
            <wp:extent cx="791845" cy="23876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0072737E" w:rsidRPr="00736C7F">
        <w:rPr>
          <w:rFonts w:ascii="Times New Roman" w:hAnsi="Times New Roman" w:cs="Times New Roman"/>
        </w:rPr>
        <w:t xml:space="preserve">,                                                                                (18) </w:t>
      </w:r>
    </w:p>
    <w:p w14:paraId="7B4520C8" w14:textId="745C6EB3"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A926B29" wp14:editId="23224276">
            <wp:extent cx="334645" cy="23876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расчетное значение силы пассивного сопротивления. </w:t>
      </w:r>
    </w:p>
    <w:p w14:paraId="26079E1B" w14:textId="6D81E26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упорного массива, содержащего поверхности ослабления, по которым этот массив может быть сдвинут, значение </w:t>
      </w:r>
      <w:r w:rsidR="003D0D7D" w:rsidRPr="00736C7F">
        <w:rPr>
          <w:rFonts w:ascii="Times New Roman" w:hAnsi="Times New Roman" w:cs="Times New Roman"/>
          <w:noProof/>
          <w:position w:val="-11"/>
        </w:rPr>
        <w:drawing>
          <wp:inline distT="0" distB="0" distL="0" distR="0" wp14:anchorId="2E25A7A3" wp14:editId="6FD8DC21">
            <wp:extent cx="334645" cy="23876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без учета характеристик </w:t>
      </w:r>
      <w:r w:rsidR="003D0D7D" w:rsidRPr="00736C7F">
        <w:rPr>
          <w:rFonts w:ascii="Times New Roman" w:hAnsi="Times New Roman" w:cs="Times New Roman"/>
          <w:noProof/>
          <w:position w:val="-9"/>
        </w:rPr>
        <w:drawing>
          <wp:inline distT="0" distB="0" distL="0" distR="0" wp14:anchorId="759CE457" wp14:editId="393F5092">
            <wp:extent cx="259080" cy="19113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191135"/>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 xml:space="preserve">c </w:t>
      </w:r>
      <w:r w:rsidRPr="00736C7F">
        <w:rPr>
          <w:rFonts w:ascii="Times New Roman" w:hAnsi="Times New Roman" w:cs="Times New Roman"/>
        </w:rPr>
        <w:t xml:space="preserve">по упорной грани по формуле </w:t>
      </w:r>
    </w:p>
    <w:p w14:paraId="0D49389F" w14:textId="190C0A9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1EF0CC6D" wp14:editId="0478601E">
            <wp:extent cx="2326640" cy="46418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26640" cy="464185"/>
                    </a:xfrm>
                    <a:prstGeom prst="rect">
                      <a:avLst/>
                    </a:prstGeom>
                    <a:noFill/>
                    <a:ln>
                      <a:noFill/>
                    </a:ln>
                  </pic:spPr>
                </pic:pic>
              </a:graphicData>
            </a:graphic>
          </wp:inline>
        </w:drawing>
      </w:r>
      <w:r w:rsidR="0072737E" w:rsidRPr="00736C7F">
        <w:rPr>
          <w:rFonts w:ascii="Times New Roman" w:hAnsi="Times New Roman" w:cs="Times New Roman"/>
        </w:rPr>
        <w:t xml:space="preserve">,                                                     (19) </w:t>
      </w:r>
    </w:p>
    <w:p w14:paraId="4D0DD1D3" w14:textId="1EF42235"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6DF3DF4" wp14:editId="504FC2E1">
            <wp:extent cx="231775"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вес призмы выпора; </w:t>
      </w:r>
    </w:p>
    <w:p w14:paraId="26376FF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 площадь поверхности сдвига призмы выпора; </w:t>
      </w:r>
    </w:p>
    <w:p w14:paraId="37CFD257" w14:textId="31E4728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0D5870A4" wp14:editId="1FB9B1BD">
            <wp:extent cx="143510" cy="14351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72737E" w:rsidRPr="00736C7F">
        <w:rPr>
          <w:rFonts w:ascii="Times New Roman" w:hAnsi="Times New Roman" w:cs="Times New Roman"/>
        </w:rPr>
        <w:t xml:space="preserve">- угол наклона поверхности сдвига (плоскости ослабления) призмы выпора к горизонту; </w:t>
      </w:r>
    </w:p>
    <w:p w14:paraId="3AC52B7F" w14:textId="2A1C969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4E6037F" wp14:editId="5ED846AF">
            <wp:extent cx="273050" cy="23876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5720D04A" wp14:editId="4FFB6E29">
            <wp:extent cx="259080" cy="23876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значения характеристик грунтов по поверхности сдвига (выпора); </w:t>
      </w:r>
    </w:p>
    <w:p w14:paraId="39228373" w14:textId="36527BE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0E386B8" wp14:editId="33D2BABC">
            <wp:extent cx="184150" cy="2317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принимаемый в зависимости от соотношения модулей деформации грунта упорного массива (обратной засыпки) </w:t>
      </w:r>
      <w:r w:rsidRPr="00736C7F">
        <w:rPr>
          <w:rFonts w:ascii="Times New Roman" w:hAnsi="Times New Roman" w:cs="Times New Roman"/>
          <w:noProof/>
          <w:position w:val="-11"/>
        </w:rPr>
        <w:drawing>
          <wp:inline distT="0" distB="0" distL="0" distR="0" wp14:anchorId="53B40088" wp14:editId="1C20AAA4">
            <wp:extent cx="191135"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и основания </w:t>
      </w:r>
      <w:r w:rsidRPr="00736C7F">
        <w:rPr>
          <w:rFonts w:ascii="Times New Roman" w:hAnsi="Times New Roman" w:cs="Times New Roman"/>
          <w:noProof/>
          <w:position w:val="-11"/>
        </w:rPr>
        <w:drawing>
          <wp:inline distT="0" distB="0" distL="0" distR="0" wp14:anchorId="3B854A62" wp14:editId="59BD18CE">
            <wp:extent cx="231775" cy="23876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2737E" w:rsidRPr="00736C7F">
        <w:rPr>
          <w:rFonts w:ascii="Times New Roman" w:hAnsi="Times New Roman" w:cs="Times New Roman"/>
        </w:rPr>
        <w:t>:</w:t>
      </w:r>
    </w:p>
    <w:p w14:paraId="7C19A439" w14:textId="77777777" w:rsidR="0072737E" w:rsidRPr="00736C7F" w:rsidRDefault="0072737E">
      <w:pPr>
        <w:pStyle w:val="FORMATTEXT"/>
        <w:ind w:firstLine="568"/>
        <w:jc w:val="both"/>
        <w:rPr>
          <w:rFonts w:ascii="Times New Roman" w:hAnsi="Times New Roman" w:cs="Times New Roman"/>
        </w:rPr>
      </w:pPr>
    </w:p>
    <w:p w14:paraId="7EBE098D" w14:textId="3253611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w:t>
      </w:r>
      <w:r w:rsidR="003D0D7D" w:rsidRPr="00736C7F">
        <w:rPr>
          <w:rFonts w:ascii="Times New Roman" w:hAnsi="Times New Roman" w:cs="Times New Roman"/>
          <w:noProof/>
          <w:position w:val="-20"/>
        </w:rPr>
        <w:drawing>
          <wp:inline distT="0" distB="0" distL="0" distR="0" wp14:anchorId="03835770" wp14:editId="5D020A56">
            <wp:extent cx="579755" cy="4572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9755" cy="457200"/>
                    </a:xfrm>
                    <a:prstGeom prst="rect">
                      <a:avLst/>
                    </a:prstGeom>
                    <a:noFill/>
                    <a:ln>
                      <a:noFill/>
                    </a:ln>
                  </pic:spPr>
                </pic:pic>
              </a:graphicData>
            </a:graphic>
          </wp:inline>
        </w:drawing>
      </w:r>
      <w:r w:rsidR="003D0D7D" w:rsidRPr="00736C7F">
        <w:rPr>
          <w:rFonts w:ascii="Times New Roman" w:hAnsi="Times New Roman" w:cs="Times New Roman"/>
          <w:noProof/>
          <w:position w:val="-11"/>
        </w:rPr>
        <w:drawing>
          <wp:inline distT="0" distB="0" distL="0" distR="0" wp14:anchorId="60BE2240" wp14:editId="6CF682D3">
            <wp:extent cx="184150" cy="2317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=0,7;</w:t>
      </w:r>
    </w:p>
    <w:p w14:paraId="5B816753" w14:textId="77777777" w:rsidR="0072737E" w:rsidRPr="00736C7F" w:rsidRDefault="0072737E">
      <w:pPr>
        <w:pStyle w:val="FORMATTEXT"/>
        <w:ind w:firstLine="568"/>
        <w:jc w:val="both"/>
        <w:rPr>
          <w:rFonts w:ascii="Times New Roman" w:hAnsi="Times New Roman" w:cs="Times New Roman"/>
        </w:rPr>
      </w:pPr>
    </w:p>
    <w:p w14:paraId="0E65B3CC" w14:textId="7A5D2B5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 </w:t>
      </w:r>
      <w:r w:rsidR="003D0D7D" w:rsidRPr="00736C7F">
        <w:rPr>
          <w:rFonts w:ascii="Times New Roman" w:hAnsi="Times New Roman" w:cs="Times New Roman"/>
          <w:noProof/>
          <w:position w:val="-20"/>
        </w:rPr>
        <w:drawing>
          <wp:inline distT="0" distB="0" distL="0" distR="0" wp14:anchorId="7934E4C9" wp14:editId="545274F1">
            <wp:extent cx="573405" cy="4572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3405" cy="457200"/>
                    </a:xfrm>
                    <a:prstGeom prst="rect">
                      <a:avLst/>
                    </a:prstGeom>
                    <a:noFill/>
                    <a:ln>
                      <a:noFill/>
                    </a:ln>
                  </pic:spPr>
                </pic:pic>
              </a:graphicData>
            </a:graphic>
          </wp:inline>
        </w:drawing>
      </w:r>
      <w:r w:rsidR="003D0D7D" w:rsidRPr="00736C7F">
        <w:rPr>
          <w:rFonts w:ascii="Times New Roman" w:hAnsi="Times New Roman" w:cs="Times New Roman"/>
          <w:noProof/>
          <w:position w:val="-20"/>
        </w:rPr>
        <w:drawing>
          <wp:inline distT="0" distB="0" distL="0" distR="0" wp14:anchorId="7D39F6AA" wp14:editId="5CA31878">
            <wp:extent cx="648335" cy="4572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8335" cy="457200"/>
                    </a:xfrm>
                    <a:prstGeom prst="rect">
                      <a:avLst/>
                    </a:prstGeom>
                    <a:noFill/>
                    <a:ln>
                      <a:noFill/>
                    </a:ln>
                  </pic:spPr>
                </pic:pic>
              </a:graphicData>
            </a:graphic>
          </wp:inline>
        </w:drawing>
      </w:r>
      <w:r w:rsidRPr="00736C7F">
        <w:rPr>
          <w:rFonts w:ascii="Times New Roman" w:hAnsi="Times New Roman" w:cs="Times New Roman"/>
        </w:rPr>
        <w:t>;</w:t>
      </w:r>
    </w:p>
    <w:p w14:paraId="6EAF4803" w14:textId="77777777" w:rsidR="0072737E" w:rsidRPr="00736C7F" w:rsidRDefault="0072737E">
      <w:pPr>
        <w:pStyle w:val="FORMATTEXT"/>
        <w:ind w:firstLine="568"/>
        <w:jc w:val="both"/>
        <w:rPr>
          <w:rFonts w:ascii="Times New Roman" w:hAnsi="Times New Roman" w:cs="Times New Roman"/>
        </w:rPr>
      </w:pPr>
    </w:p>
    <w:p w14:paraId="556A900D" w14:textId="1CCCB24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при 0,8&gt;</w:t>
      </w:r>
      <w:r w:rsidR="003D0D7D" w:rsidRPr="00736C7F">
        <w:rPr>
          <w:rFonts w:ascii="Times New Roman" w:hAnsi="Times New Roman" w:cs="Times New Roman"/>
          <w:noProof/>
          <w:position w:val="-20"/>
        </w:rPr>
        <w:drawing>
          <wp:inline distT="0" distB="0" distL="0" distR="0" wp14:anchorId="33B8DD82" wp14:editId="00B78DEF">
            <wp:extent cx="266065" cy="4572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6065" cy="457200"/>
                    </a:xfrm>
                    <a:prstGeom prst="rect">
                      <a:avLst/>
                    </a:prstGeom>
                    <a:noFill/>
                    <a:ln>
                      <a:noFill/>
                    </a:ln>
                  </pic:spPr>
                </pic:pic>
              </a:graphicData>
            </a:graphic>
          </wp:inline>
        </w:drawing>
      </w:r>
      <w:r w:rsidRPr="00736C7F">
        <w:rPr>
          <w:rFonts w:ascii="Times New Roman" w:hAnsi="Times New Roman" w:cs="Times New Roman"/>
        </w:rPr>
        <w:t xml:space="preserve">&gt;0,1 </w:t>
      </w:r>
      <w:r w:rsidR="003D0D7D" w:rsidRPr="00736C7F">
        <w:rPr>
          <w:rFonts w:ascii="Times New Roman" w:hAnsi="Times New Roman" w:cs="Times New Roman"/>
          <w:noProof/>
          <w:position w:val="-11"/>
        </w:rPr>
        <w:drawing>
          <wp:inline distT="0" distB="0" distL="0" distR="0" wp14:anchorId="5616808B" wp14:editId="518EC915">
            <wp:extent cx="184150"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определяется линейной интерполяцией;     </w:t>
      </w:r>
    </w:p>
    <w:p w14:paraId="74253164" w14:textId="77777777" w:rsidR="0072737E" w:rsidRPr="00736C7F" w:rsidRDefault="0072737E">
      <w:pPr>
        <w:pStyle w:val="FORMATTEXT"/>
        <w:ind w:firstLine="568"/>
        <w:jc w:val="both"/>
        <w:rPr>
          <w:rFonts w:ascii="Times New Roman" w:hAnsi="Times New Roman" w:cs="Times New Roman"/>
        </w:rPr>
      </w:pPr>
    </w:p>
    <w:p w14:paraId="51E4AE08" w14:textId="358990D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384E36CE" wp14:editId="3A5DA4D7">
            <wp:extent cx="198120" cy="21844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72737E" w:rsidRPr="00736C7F">
        <w:rPr>
          <w:rFonts w:ascii="Times New Roman" w:hAnsi="Times New Roman" w:cs="Times New Roman"/>
        </w:rPr>
        <w:t xml:space="preserve">- давление покоя, определяемое по формуле </w:t>
      </w:r>
    </w:p>
    <w:p w14:paraId="4CF5478A" w14:textId="48FEA515"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2B993C4D" wp14:editId="7F71BA22">
            <wp:extent cx="962025" cy="42989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62025" cy="429895"/>
                    </a:xfrm>
                    <a:prstGeom prst="rect">
                      <a:avLst/>
                    </a:prstGeom>
                    <a:noFill/>
                    <a:ln>
                      <a:noFill/>
                    </a:ln>
                  </pic:spPr>
                </pic:pic>
              </a:graphicData>
            </a:graphic>
          </wp:inline>
        </w:drawing>
      </w:r>
      <w:r w:rsidR="0072737E" w:rsidRPr="00736C7F">
        <w:rPr>
          <w:rFonts w:ascii="Times New Roman" w:hAnsi="Times New Roman" w:cs="Times New Roman"/>
        </w:rPr>
        <w:t xml:space="preserve">,                                                                 (20) </w:t>
      </w:r>
    </w:p>
    <w:p w14:paraId="78C662C7" w14:textId="303A9950"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8"/>
        </w:rPr>
        <w:drawing>
          <wp:inline distT="0" distB="0" distL="0" distR="0" wp14:anchorId="30AB2A0B" wp14:editId="2B211BF7">
            <wp:extent cx="116205" cy="16383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736C7F">
        <w:rPr>
          <w:rFonts w:ascii="Times New Roman" w:hAnsi="Times New Roman" w:cs="Times New Roman"/>
        </w:rPr>
        <w:t xml:space="preserve">- удельный вес грунта упорного массива (обратной засыпки); </w:t>
      </w:r>
    </w:p>
    <w:p w14:paraId="6DC870D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v</w:t>
      </w:r>
      <w:r w:rsidRPr="00736C7F">
        <w:rPr>
          <w:rFonts w:ascii="Times New Roman" w:hAnsi="Times New Roman" w:cs="Times New Roman"/>
        </w:rPr>
        <w:t xml:space="preserve"> - коэффициент поперечной деформации грунта упорного массива; </w:t>
      </w:r>
    </w:p>
    <w:p w14:paraId="3D9DCE6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h</w:t>
      </w:r>
      <w:r w:rsidRPr="00736C7F">
        <w:rPr>
          <w:rFonts w:ascii="Times New Roman" w:hAnsi="Times New Roman" w:cs="Times New Roman"/>
        </w:rPr>
        <w:t xml:space="preserve"> - высота упора на контакте с сооружением или откосом. </w:t>
      </w:r>
    </w:p>
    <w:p w14:paraId="6A035D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1E1B07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Сопротивление упорного массива следует учитывать только в случае обеспечения плотного контакта сооружения или откоса с ним. </w:t>
      </w:r>
    </w:p>
    <w:p w14:paraId="0DFF80E1" w14:textId="05CD569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Силу </w:t>
      </w:r>
      <w:r w:rsidR="003D0D7D" w:rsidRPr="00736C7F">
        <w:rPr>
          <w:rFonts w:ascii="Times New Roman" w:hAnsi="Times New Roman" w:cs="Times New Roman"/>
          <w:noProof/>
          <w:position w:val="-11"/>
        </w:rPr>
        <w:drawing>
          <wp:inline distT="0" distB="0" distL="0" distR="0" wp14:anchorId="3178BA32" wp14:editId="139993F2">
            <wp:extent cx="334645" cy="2387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следует принимать горизонтальной независимо от наклона упорной грани массива. </w:t>
      </w:r>
    </w:p>
    <w:p w14:paraId="1DFFFAB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7.25 Расчеты устойчивости сооружений и скальных откосов (склонов) по схеме поперечного сдвига допускается производить, расчленяя призму обрушения (сдвига) на взаимодействующие элементы. </w:t>
      </w:r>
    </w:p>
    <w:p w14:paraId="004273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Расчленение призмы обрушения (сдвига) на элементы производят в соответствии с характером поверхности сдвига, структурой скального массива призмы и распределением действующих на нее сил. В пределах каждого элемента по поверхности сдвига характеристики прочности скального грунта принимают постоянными. </w:t>
      </w:r>
    </w:p>
    <w:p w14:paraId="1064756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Выбор направлений расчленения призмы обрушения на элементы и расчетного метода следует производить с учетом геологического строения массива. При наличии пересекающих призму обрушения (сдвига) поверхностей ослабления, по которым возможно достижение предельного равновесия призмы, плоскости раздела между элементами следует располагать по этим поверхностям ослабления. </w:t>
      </w:r>
    </w:p>
    <w:p w14:paraId="78F9A5A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 устойчивости сооружений и скальных откосов (склонов) по схеме поперечного сдвига в условиях плоской задачи следует производить в зависимости от выбранного направления расчленения призмы обрушения (сдвига) на взаимодействующие элементы по любому расчетному методу, удовлетворяющему условиям равновесия в предельном состоянии как для каждого расчетного элемента (группы элементов) призмы, так и для всей призмы обрушения (сдвига) в целом. Допускается использовать для расчетов устойчивости методы, несоответсвующие в полной мере вышеприведенным условиям, однако эти методы должны быть апробированы практикой и использоваться в тех пределах, когда результаты расчетов по ним согласуются с результатами расчетов устойчивости по методам, удовлетворяющим всем условиям равновесия в предельном состоянии. </w:t>
      </w:r>
    </w:p>
    <w:p w14:paraId="1C54AB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7.26 Для оценки устойчивости сооружений на скальных основаниях и скальных откосов, относимых к I классу, при сложных инженерно-геологических условиях в дополнение к расчету рекомендуется проводить исследования на моделях. </w:t>
      </w:r>
    </w:p>
    <w:p w14:paraId="773E63D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экспериментальных исследованиях на моделях оснований сооружений или скальных склонов должны в соответствии с механическими условиями подобия (пород натуры и материала модели) воспроизводиться также наиболее важные особенности натурного массива: структура скального массива, его неоднородность и анизотропия деформационных и прочностных свойств. В первую очередь при этом должны находить отражение потенциально опасные нарушения (трещины, разломы и т.д.) натурного массива. </w:t>
      </w:r>
    </w:p>
    <w:p w14:paraId="2F8978F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7.27 При расчете устойчивости сооружений и скальных откосов (склонов) по схеме сдвига с поворотом в плане следует учитывать возможное уменьшение сопротивления сдвигу </w:t>
      </w:r>
      <w:r w:rsidRPr="00736C7F">
        <w:rPr>
          <w:rFonts w:ascii="Times New Roman" w:hAnsi="Times New Roman" w:cs="Times New Roman"/>
          <w:i/>
          <w:iCs/>
        </w:rPr>
        <w:t>R</w:t>
      </w:r>
      <w:r w:rsidRPr="00736C7F">
        <w:rPr>
          <w:rFonts w:ascii="Times New Roman" w:hAnsi="Times New Roman" w:cs="Times New Roman"/>
        </w:rPr>
        <w:t xml:space="preserve"> против значений сил, устанавливаемых в предположении поступательного движения. </w:t>
      </w:r>
    </w:p>
    <w:p w14:paraId="47F25C65" w14:textId="77777777" w:rsidR="0072737E" w:rsidRPr="00736C7F" w:rsidRDefault="00A9612F" w:rsidP="00736C7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28 Фильтрационные расчеты основания</w:instrText>
      </w:r>
      <w:r w:rsidRPr="00736C7F">
        <w:rPr>
          <w:rFonts w:ascii="Times New Roman" w:hAnsi="Times New Roman" w:cs="Times New Roman"/>
        </w:rPr>
        <w:instrText>"</w:instrText>
      </w:r>
      <w:r>
        <w:rPr>
          <w:rFonts w:ascii="Times New Roman" w:hAnsi="Times New Roman" w:cs="Times New Roman"/>
        </w:rPr>
        <w:fldChar w:fldCharType="end"/>
      </w:r>
    </w:p>
    <w:p w14:paraId="37CF5F2A"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8 Фильтрационные расчеты основания </w:t>
      </w:r>
    </w:p>
    <w:p w14:paraId="2982AB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 При проектировании основания гидротехнического сооружения необходимо обеспечивать фильтрационную прочность грунтов, устанавливать допустимые по технико-экономическим показателям фильтрационные расходы и противодавление фильтрующейся воды на подошву сооружения. </w:t>
      </w:r>
    </w:p>
    <w:p w14:paraId="14F0535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зависимости от конструктивного обустройства подземного контура сооружения и гидрогеологических характеристик оснований надлежит определять: </w:t>
      </w:r>
    </w:p>
    <w:p w14:paraId="62B95CE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распределение напора фильтрационного потока вдоль подземного контура сооружения в каждом из выбранных сечений (створов) расчетной области основания; </w:t>
      </w:r>
    </w:p>
    <w:p w14:paraId="7C2E349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расходы и градиенты напора фильтрационного потока внутри расчетной области основания, особенно в местах сопряжений расчетных грунтовых элементов с резко отличающимися фильтрационными свойствами, и на участках разгрузки потока (при высачивании на откосы, в дренажные устройства и т.п.); </w:t>
      </w:r>
    </w:p>
    <w:p w14:paraId="13A4EF9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силовое воздействие фильтрационного потока на массив грунта основания; </w:t>
      </w:r>
    </w:p>
    <w:p w14:paraId="3988EA4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общую и местную фильтрационную прочность грунтов в основании, причем общую фильтрационную прочность следует оценивать для нескальных грунтов основания, а местную - для всех классов грунтов; </w:t>
      </w:r>
    </w:p>
    <w:p w14:paraId="5491290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содержание в грунтовых водах в растворенном виде окислов марганца или железа с целью предотвращения разгрузки этих вод в дренажные устройства или выбора специальных дренажных конструкций устойчивых к хемогенному кольматажу (заилению) нерастворимыми соединениями марганца или железа; </w:t>
      </w:r>
    </w:p>
    <w:p w14:paraId="5FE0771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устойчивость к химической суффозии сцементированных гипсом грунтов и иных содержащихся в грунте водорастворимых структурообразующих минералов; </w:t>
      </w:r>
    </w:p>
    <w:p w14:paraId="414697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конструкцию и характеристики дренажного и противофильтрационного обустройства основания сооружения, а также схемы размещения в нем измерительной и регистрирующей аппаратуры, с помощью которой следует контролировать параметры фильтрационных потоков (полей) и суффозионную устойчивость грунтов. </w:t>
      </w:r>
    </w:p>
    <w:p w14:paraId="4C3CA4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8.2 Формирование фильтрационных полей в выбранных створах основания надлежит определять путем моделирования фильтрационного потока на физических или численных моделях, позволяющих получать картину распределения напора и градиент - скоростные характеристики потока как в области ламинарной фильтрации, так и при необходимости - при квадратичном режиме течения фильтрующейся воды. </w:t>
      </w:r>
    </w:p>
    <w:p w14:paraId="4D74D541" w14:textId="5D8DE53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результатам моделирования должна быть установлена "активная зона" основания, за пределами которой возможное изменение характеристик слагающих его грунтов существенно не повлияет на условия формирования фильтрационного поля в расчетном створе. Размеры расчетной области должны быть не меньше зоны, ограниченной радиусом "активной зоны" фильтрации: </w:t>
      </w:r>
      <w:r w:rsidR="003D0D7D" w:rsidRPr="00736C7F">
        <w:rPr>
          <w:rFonts w:ascii="Times New Roman" w:hAnsi="Times New Roman" w:cs="Times New Roman"/>
          <w:noProof/>
          <w:position w:val="-11"/>
        </w:rPr>
        <w:drawing>
          <wp:inline distT="0" distB="0" distL="0" distR="0" wp14:anchorId="7F8BCD9A" wp14:editId="6CC85C68">
            <wp:extent cx="770890"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11"/>
        </w:rPr>
        <w:drawing>
          <wp:inline distT="0" distB="0" distL="0" distR="0" wp14:anchorId="315B8B0D" wp14:editId="6F852431">
            <wp:extent cx="382270"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736C7F">
        <w:rPr>
          <w:rFonts w:ascii="Times New Roman" w:hAnsi="Times New Roman" w:cs="Times New Roman"/>
        </w:rPr>
        <w:t xml:space="preserve">- максимальный напор на сооружении. В простых, поддающихся несложной схематизации случаях, фильтрационные расчеты выполняются аналитическими методами. </w:t>
      </w:r>
    </w:p>
    <w:p w14:paraId="1626017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Расчеты и моделирование фильтрационного потока должны осуществляться на базе данных, полученных при инженерных изысканиях и достаточно полно отражающих геологическую структуру грунтового массива основания, с выделением в нем наиболее характерных по своим фильтрационным свойствам участков, попадающих в "активную зону" области фильтрации, учитывая возможное изменение этих свойств во времени (вследствие увеличения или уменьшения напряжений и деформаций в грунтовой толще основания, криогенных и микробиологических процессов, и т.п.). </w:t>
      </w:r>
    </w:p>
    <w:p w14:paraId="4B123C4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8.3 При выполнении фильтрационных расчетов для грунтовых плотин необходимо учитывать дополнительное обводнение верхних мелкозернистых слоев грунтовой толщи (выше поверхности депрессии) вследствие образования в них пассивной "капиллярной каймы", непосредственно связанной с зоной полного водонасыщения и участвующей в формировании фильтрационного потока. Для этого следует использовать значения, приведенные в таблице 6. </w:t>
      </w:r>
    </w:p>
    <w:p w14:paraId="159FE6D6" w14:textId="77777777" w:rsidR="0072737E" w:rsidRPr="00736C7F" w:rsidRDefault="0072737E" w:rsidP="00736C7F">
      <w:pPr>
        <w:pStyle w:val="FORMATTEXT"/>
        <w:jc w:val="both"/>
        <w:rPr>
          <w:rFonts w:ascii="Times New Roman" w:hAnsi="Times New Roman" w:cs="Times New Roman"/>
        </w:rPr>
      </w:pPr>
      <w:r w:rsidRPr="00736C7F">
        <w:rPr>
          <w:rFonts w:ascii="Times New Roman" w:hAnsi="Times New Roman" w:cs="Times New Roman"/>
        </w:rPr>
        <w:t xml:space="preserve">Таблица 6 </w:t>
      </w:r>
    </w:p>
    <w:tbl>
      <w:tblPr>
        <w:tblW w:w="0" w:type="auto"/>
        <w:tblInd w:w="28" w:type="dxa"/>
        <w:tblLayout w:type="fixed"/>
        <w:tblCellMar>
          <w:left w:w="90" w:type="dxa"/>
          <w:right w:w="90" w:type="dxa"/>
        </w:tblCellMar>
        <w:tblLook w:val="0000" w:firstRow="0" w:lastRow="0" w:firstColumn="0" w:lastColumn="0" w:noHBand="0" w:noVBand="0"/>
      </w:tblPr>
      <w:tblGrid>
        <w:gridCol w:w="4050"/>
        <w:gridCol w:w="4800"/>
      </w:tblGrid>
      <w:tr w:rsidR="00736C7F" w:rsidRPr="00736C7F" w14:paraId="03BF852C" w14:textId="77777777">
        <w:tblPrEx>
          <w:tblCellMar>
            <w:top w:w="0" w:type="dxa"/>
            <w:bottom w:w="0" w:type="dxa"/>
          </w:tblCellMar>
        </w:tblPrEx>
        <w:tc>
          <w:tcPr>
            <w:tcW w:w="4050" w:type="dxa"/>
            <w:tcBorders>
              <w:top w:val="single" w:sz="6" w:space="0" w:color="auto"/>
              <w:left w:val="single" w:sz="6" w:space="0" w:color="auto"/>
              <w:bottom w:val="nil"/>
              <w:right w:val="nil"/>
            </w:tcBorders>
            <w:tcMar>
              <w:top w:w="114" w:type="dxa"/>
              <w:left w:w="28" w:type="dxa"/>
              <w:bottom w:w="114" w:type="dxa"/>
              <w:right w:w="28" w:type="dxa"/>
            </w:tcMar>
          </w:tcPr>
          <w:p w14:paraId="32674E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Вид грунта в зоне капиллярного водоудержания </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2FC5AE" w14:textId="786B584C"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Высота пассивного зависания "капиллярной каймы" </w:t>
            </w:r>
            <w:r w:rsidR="003D0D7D" w:rsidRPr="00736C7F">
              <w:rPr>
                <w:rFonts w:ascii="Times New Roman" w:hAnsi="Times New Roman" w:cs="Times New Roman"/>
                <w:noProof/>
                <w:position w:val="-10"/>
                <w:sz w:val="18"/>
                <w:szCs w:val="18"/>
              </w:rPr>
              <w:drawing>
                <wp:inline distT="0" distB="0" distL="0" distR="0" wp14:anchorId="1FF2402D" wp14:editId="40FB013D">
                  <wp:extent cx="231775" cy="2184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м </w:t>
            </w:r>
          </w:p>
        </w:tc>
      </w:tr>
      <w:tr w:rsidR="00736C7F" w:rsidRPr="00736C7F" w14:paraId="31315E5E" w14:textId="77777777">
        <w:tblPrEx>
          <w:tblCellMar>
            <w:top w:w="0" w:type="dxa"/>
            <w:bottom w:w="0" w:type="dxa"/>
          </w:tblCellMar>
        </w:tblPrEx>
        <w:tc>
          <w:tcPr>
            <w:tcW w:w="4050" w:type="dxa"/>
            <w:tcBorders>
              <w:top w:val="single" w:sz="6" w:space="0" w:color="auto"/>
              <w:left w:val="single" w:sz="6" w:space="0" w:color="auto"/>
              <w:bottom w:val="nil"/>
              <w:right w:val="nil"/>
            </w:tcBorders>
            <w:tcMar>
              <w:top w:w="114" w:type="dxa"/>
              <w:left w:w="28" w:type="dxa"/>
              <w:bottom w:w="114" w:type="dxa"/>
              <w:right w:w="28" w:type="dxa"/>
            </w:tcMar>
          </w:tcPr>
          <w:p w14:paraId="65649E1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Песок среднезернистый </w:t>
            </w:r>
          </w:p>
        </w:tc>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1269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0,12-0,35 </w:t>
            </w:r>
          </w:p>
          <w:p w14:paraId="3D6D9D1E"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4BD24965" w14:textId="77777777">
        <w:tblPrEx>
          <w:tblCellMar>
            <w:top w:w="0" w:type="dxa"/>
            <w:bottom w:w="0" w:type="dxa"/>
          </w:tblCellMar>
        </w:tblPrEx>
        <w:tc>
          <w:tcPr>
            <w:tcW w:w="4050" w:type="dxa"/>
            <w:tcBorders>
              <w:top w:val="nil"/>
              <w:left w:val="single" w:sz="6" w:space="0" w:color="auto"/>
              <w:bottom w:val="nil"/>
              <w:right w:val="nil"/>
            </w:tcBorders>
            <w:tcMar>
              <w:top w:w="114" w:type="dxa"/>
              <w:left w:w="28" w:type="dxa"/>
              <w:bottom w:w="114" w:type="dxa"/>
              <w:right w:w="28" w:type="dxa"/>
            </w:tcMar>
          </w:tcPr>
          <w:p w14:paraId="4DFE072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Песок мелкозернистый </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56536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0,35-1,0 </w:t>
            </w:r>
          </w:p>
          <w:p w14:paraId="36DCB32B"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1DF14F63" w14:textId="77777777">
        <w:tblPrEx>
          <w:tblCellMar>
            <w:top w:w="0" w:type="dxa"/>
            <w:bottom w:w="0" w:type="dxa"/>
          </w:tblCellMar>
        </w:tblPrEx>
        <w:tc>
          <w:tcPr>
            <w:tcW w:w="4050" w:type="dxa"/>
            <w:tcBorders>
              <w:top w:val="nil"/>
              <w:left w:val="single" w:sz="6" w:space="0" w:color="auto"/>
              <w:bottom w:val="nil"/>
              <w:right w:val="nil"/>
            </w:tcBorders>
            <w:tcMar>
              <w:top w:w="114" w:type="dxa"/>
              <w:left w:w="28" w:type="dxa"/>
              <w:bottom w:w="114" w:type="dxa"/>
              <w:right w:w="28" w:type="dxa"/>
            </w:tcMar>
          </w:tcPr>
          <w:p w14:paraId="5D567A3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Супесь </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599A5C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 </w:t>
            </w:r>
          </w:p>
          <w:p w14:paraId="11E51F60"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0401931A" w14:textId="77777777">
        <w:tblPrEx>
          <w:tblCellMar>
            <w:top w:w="0" w:type="dxa"/>
            <w:bottom w:w="0" w:type="dxa"/>
          </w:tblCellMar>
        </w:tblPrEx>
        <w:tc>
          <w:tcPr>
            <w:tcW w:w="4050" w:type="dxa"/>
            <w:tcBorders>
              <w:top w:val="nil"/>
              <w:left w:val="single" w:sz="6" w:space="0" w:color="auto"/>
              <w:bottom w:val="nil"/>
              <w:right w:val="nil"/>
            </w:tcBorders>
            <w:tcMar>
              <w:top w:w="114" w:type="dxa"/>
              <w:left w:w="28" w:type="dxa"/>
              <w:bottom w:w="114" w:type="dxa"/>
              <w:right w:w="28" w:type="dxa"/>
            </w:tcMar>
          </w:tcPr>
          <w:p w14:paraId="4D7F549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Суглинок </w:t>
            </w:r>
          </w:p>
        </w:tc>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8DC23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 </w:t>
            </w:r>
          </w:p>
          <w:p w14:paraId="203A9F64"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612A7104" w14:textId="77777777">
        <w:tblPrEx>
          <w:tblCellMar>
            <w:top w:w="0" w:type="dxa"/>
            <w:bottom w:w="0" w:type="dxa"/>
          </w:tblCellMar>
        </w:tblPrEx>
        <w:tc>
          <w:tcPr>
            <w:tcW w:w="4050" w:type="dxa"/>
            <w:tcBorders>
              <w:top w:val="nil"/>
              <w:left w:val="single" w:sz="6" w:space="0" w:color="auto"/>
              <w:bottom w:val="single" w:sz="6" w:space="0" w:color="auto"/>
              <w:right w:val="nil"/>
            </w:tcBorders>
            <w:tcMar>
              <w:top w:w="114" w:type="dxa"/>
              <w:left w:w="28" w:type="dxa"/>
              <w:bottom w:w="114" w:type="dxa"/>
              <w:right w:w="28" w:type="dxa"/>
            </w:tcMar>
          </w:tcPr>
          <w:p w14:paraId="4B7502C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Глина легкая </w:t>
            </w:r>
          </w:p>
        </w:tc>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F80D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6-12 </w:t>
            </w:r>
          </w:p>
        </w:tc>
      </w:tr>
    </w:tbl>
    <w:p w14:paraId="343E82E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8.4 Фильтрационную прочность основания следует оценивать, сопоставляя полученные в результате моделирования значения характеристик фильтрационных полей (градиенты напора, скорости фильтрации) с их критическими значениями. </w:t>
      </w:r>
    </w:p>
    <w:p w14:paraId="5D312A64" w14:textId="2E6BC01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в основании сооружения залегают нескальные грунты, необходимо также определять общую фильтрационную прочность исходя из условия (1). При этом параметр </w:t>
      </w:r>
      <w:r w:rsidR="003D0D7D" w:rsidRPr="00736C7F">
        <w:rPr>
          <w:rFonts w:ascii="Times New Roman" w:hAnsi="Times New Roman" w:cs="Times New Roman"/>
          <w:noProof/>
          <w:position w:val="-11"/>
        </w:rPr>
        <w:drawing>
          <wp:inline distT="0" distB="0" distL="0" distR="0" wp14:anchorId="2B94B8A5" wp14:editId="691A3B8F">
            <wp:extent cx="191135" cy="2317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полагается равным осредненному градиенту напора </w:t>
      </w:r>
      <w:r w:rsidR="003D0D7D" w:rsidRPr="00736C7F">
        <w:rPr>
          <w:rFonts w:ascii="Times New Roman" w:hAnsi="Times New Roman" w:cs="Times New Roman"/>
          <w:noProof/>
          <w:position w:val="-11"/>
        </w:rPr>
        <w:drawing>
          <wp:inline distT="0" distB="0" distL="0" distR="0" wp14:anchorId="037C518F" wp14:editId="668C1813">
            <wp:extent cx="368300" cy="2387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736C7F">
        <w:rPr>
          <w:rFonts w:ascii="Times New Roman" w:hAnsi="Times New Roman" w:cs="Times New Roman"/>
        </w:rPr>
        <w:t xml:space="preserve">вдоль подземного контура сооружения, определяемому для сооружений I-II классов по методу удлиненной контурной линии. За значение </w:t>
      </w:r>
      <w:r w:rsidR="003D0D7D" w:rsidRPr="00736C7F">
        <w:rPr>
          <w:rFonts w:ascii="Times New Roman" w:hAnsi="Times New Roman" w:cs="Times New Roman"/>
          <w:noProof/>
          <w:position w:val="-11"/>
        </w:rPr>
        <w:drawing>
          <wp:inline distT="0" distB="0" distL="0" distR="0" wp14:anchorId="53519697" wp14:editId="223217B3">
            <wp:extent cx="191135" cy="2317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принимается расчетный критический градиент напора </w:t>
      </w:r>
      <w:r w:rsidR="003D0D7D" w:rsidRPr="00736C7F">
        <w:rPr>
          <w:rFonts w:ascii="Times New Roman" w:hAnsi="Times New Roman" w:cs="Times New Roman"/>
          <w:noProof/>
          <w:position w:val="-11"/>
        </w:rPr>
        <w:drawing>
          <wp:inline distT="0" distB="0" distL="0" distR="0" wp14:anchorId="7C0B0F2B" wp14:editId="6A5A5960">
            <wp:extent cx="334645" cy="2387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численные значения которого приведены в 5.31. </w:t>
      </w:r>
    </w:p>
    <w:p w14:paraId="423420EF" w14:textId="6E2F6B4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Коэффициенты надежности </w:t>
      </w:r>
      <w:r w:rsidR="003D0D7D" w:rsidRPr="00736C7F">
        <w:rPr>
          <w:rFonts w:ascii="Times New Roman" w:hAnsi="Times New Roman" w:cs="Times New Roman"/>
          <w:noProof/>
          <w:position w:val="-11"/>
        </w:rPr>
        <w:drawing>
          <wp:inline distT="0" distB="0" distL="0" distR="0" wp14:anchorId="4F51EF8A" wp14:editId="2EF0FD3A">
            <wp:extent cx="184150"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155F51FC" wp14:editId="080D1AAA">
            <wp:extent cx="198120" cy="2317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по разделу 4 по предельным состояниям первой группы. Коэффициент </w:t>
      </w:r>
      <w:r w:rsidR="003D0D7D" w:rsidRPr="00736C7F">
        <w:rPr>
          <w:rFonts w:ascii="Times New Roman" w:hAnsi="Times New Roman" w:cs="Times New Roman"/>
          <w:noProof/>
          <w:position w:val="-11"/>
        </w:rPr>
        <w:drawing>
          <wp:inline distT="0" distB="0" distL="0" distR="0" wp14:anchorId="04D8E3A7" wp14:editId="02B5066F">
            <wp:extent cx="184150"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в этом случае равен единице. </w:t>
      </w:r>
    </w:p>
    <w:p w14:paraId="64E04C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8.5 Местную фильтрационную прочность нескального основания, которая, в отличие от общей, обусловлена исключительно конкретными проявлениями (видами) нарушения суффозионной устойчивости грунтов, необходимо определять только в следующих областях основания: </w:t>
      </w:r>
    </w:p>
    <w:p w14:paraId="0BD6AAD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месте выхода (разгрузки) фильтрационного потока из толщи основания в нижний бьеф, дренажное устройство, борта и дно строительного котлована и т.п.; </w:t>
      </w:r>
    </w:p>
    <w:p w14:paraId="4564F42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прослойках суффозионно-неустойчивых грунтов; </w:t>
      </w:r>
    </w:p>
    <w:p w14:paraId="4CF7C4F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местах с большим падением напора фильтрационного потока, например при обтекании подземных преград; </w:t>
      </w:r>
    </w:p>
    <w:p w14:paraId="584C7C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 участках контакта грунтов с существенно разными фильтрационными свойствами и структурой. </w:t>
      </w:r>
    </w:p>
    <w:p w14:paraId="095F2685" w14:textId="25B2E1B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Местную фильтрационную прочность нескального основания следует оценивать, исходя из общего условия (1), полагая </w:t>
      </w:r>
      <w:r w:rsidR="003D0D7D" w:rsidRPr="00736C7F">
        <w:rPr>
          <w:rFonts w:ascii="Times New Roman" w:hAnsi="Times New Roman" w:cs="Times New Roman"/>
          <w:noProof/>
          <w:position w:val="-11"/>
        </w:rPr>
        <w:drawing>
          <wp:inline distT="0" distB="0" distL="0" distR="0" wp14:anchorId="0FA22C80" wp14:editId="4181A565">
            <wp:extent cx="191135"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5B91F221" wp14:editId="4EE8F303">
            <wp:extent cx="191135"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равными соответственно местному градиенту напора </w:t>
      </w:r>
      <w:r w:rsidR="003D0D7D" w:rsidRPr="00736C7F">
        <w:rPr>
          <w:rFonts w:ascii="Times New Roman" w:hAnsi="Times New Roman" w:cs="Times New Roman"/>
          <w:noProof/>
          <w:position w:val="-11"/>
        </w:rPr>
        <w:drawing>
          <wp:inline distT="0" distB="0" distL="0" distR="0" wp14:anchorId="0902CEB5" wp14:editId="4C1A1631">
            <wp:extent cx="238760"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в рассматриваемой области основания и местному критическому градиенту напора </w:t>
      </w:r>
      <w:r w:rsidR="003D0D7D" w:rsidRPr="00736C7F">
        <w:rPr>
          <w:rFonts w:ascii="Times New Roman" w:hAnsi="Times New Roman" w:cs="Times New Roman"/>
          <w:noProof/>
          <w:position w:val="-11"/>
        </w:rPr>
        <w:drawing>
          <wp:inline distT="0" distB="0" distL="0" distR="0" wp14:anchorId="4BC0ACC0" wp14:editId="59276E2B">
            <wp:extent cx="218440"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определяемым по 5.31. </w:t>
      </w:r>
    </w:p>
    <w:p w14:paraId="225575F0" w14:textId="5704A80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Местную фильтрационную прочность скального основания надлежит оценивать аналогичным образом исходя из условия (1), в котором параметры </w:t>
      </w:r>
      <w:r w:rsidR="003D0D7D" w:rsidRPr="00736C7F">
        <w:rPr>
          <w:rFonts w:ascii="Times New Roman" w:hAnsi="Times New Roman" w:cs="Times New Roman"/>
          <w:noProof/>
          <w:position w:val="-11"/>
        </w:rPr>
        <w:drawing>
          <wp:inline distT="0" distB="0" distL="0" distR="0" wp14:anchorId="39B02807" wp14:editId="23C1A5DC">
            <wp:extent cx="191135" cy="2317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35FC6C0F" wp14:editId="29E89030">
            <wp:extent cx="191135"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принимаются равными соответственно средней скорости движения воды в трещинах массива основания </w:t>
      </w:r>
      <w:r w:rsidR="003D0D7D" w:rsidRPr="00736C7F">
        <w:rPr>
          <w:rFonts w:ascii="Times New Roman" w:hAnsi="Times New Roman" w:cs="Times New Roman"/>
          <w:noProof/>
          <w:position w:val="-11"/>
        </w:rPr>
        <w:drawing>
          <wp:inline distT="0" distB="0" distL="0" distR="0" wp14:anchorId="2FCA5B49" wp14:editId="6BF6FDB0">
            <wp:extent cx="368300"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736C7F">
        <w:rPr>
          <w:rFonts w:ascii="Times New Roman" w:hAnsi="Times New Roman" w:cs="Times New Roman"/>
        </w:rPr>
        <w:t xml:space="preserve">и критической скорости движения воды в трещинах </w:t>
      </w:r>
      <w:r w:rsidR="003D0D7D" w:rsidRPr="00736C7F">
        <w:rPr>
          <w:rFonts w:ascii="Times New Roman" w:hAnsi="Times New Roman" w:cs="Times New Roman"/>
          <w:noProof/>
          <w:position w:val="-11"/>
        </w:rPr>
        <w:drawing>
          <wp:inline distT="0" distB="0" distL="0" distR="0" wp14:anchorId="011CBF36" wp14:editId="230D3821">
            <wp:extent cx="334645" cy="2387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определяемыми по 5.31. </w:t>
      </w:r>
    </w:p>
    <w:p w14:paraId="439A45D0" w14:textId="5211F15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Коэффициенты </w:t>
      </w:r>
      <w:r w:rsidR="003D0D7D" w:rsidRPr="00736C7F">
        <w:rPr>
          <w:rFonts w:ascii="Times New Roman" w:hAnsi="Times New Roman" w:cs="Times New Roman"/>
          <w:noProof/>
          <w:position w:val="-11"/>
        </w:rPr>
        <w:drawing>
          <wp:inline distT="0" distB="0" distL="0" distR="0" wp14:anchorId="46E03D3A" wp14:editId="12293639">
            <wp:extent cx="184150"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399C645" wp14:editId="05A050B9">
            <wp:extent cx="198120"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5D580F18" wp14:editId="6DEF2998">
            <wp:extent cx="18415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при оценках местной прочности принимаются такими же, как при расчетах общей фильтрационной прочности. </w:t>
      </w:r>
    </w:p>
    <w:p w14:paraId="10751D4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8.6 При выборе системы дренажного и противофильтрационного обустройства основания проектируемого сооружения необходимо учитывать инженерно-геологические, гидрогеологические, гидрологические условия участка сооружения, условия его эксплуатации и требования по охране окружающей среды в части подтопления, заболачивания прилегающей территории, активизации карстово-суффозионных процессов и т.п. </w:t>
      </w:r>
    </w:p>
    <w:p w14:paraId="77F1B33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Система дренажных и противофильтрационных мероприятий должна использоваться для предотвращения нарушения устойчивости склонов в нижних бьефах сооружений, бассейнов гидроаккумулирующих электростанций и бассейнов суточного регулирования, а также для предотвращения негативного влияния изменения гидрогеологического режима основания в процессе строительства и эксплуатации проектируемого гидротехнического сооружения (или его строительного котлована) на существующие сооружения, конструкции и инженерные коммуникации. </w:t>
      </w:r>
    </w:p>
    <w:p w14:paraId="0E743CB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8.7 Устройство противофильтрационных завес обязательно в случаях, когда основание сложено фильтрующими слабоводоустойчивыми и быстрорастворимыми, а также суффозионно неустойчивыми грунтами (гипс, ангидрит, каменная соль, засоленные и загипсованные, а также сильноразнозернистые грунты и т.д.), а также в случаях необходимости предотвращения нежелательных фильтрационных потерь. При водостойких, несуффозионных грунтах устройство завесы должно быть обосновано. </w:t>
      </w:r>
    </w:p>
    <w:p w14:paraId="1C48F65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8.8 Противофильтрационные устройства (завесы, понуры, экраны) должны выполняться из малопроницаемых материалов, коэффициент фильтрации которых как минимум в 20 раз меньше коэффициента фильтрации основания. Толщина противофильтрационной завесы должна обеспечивать непревышение критического градиента, определяющего фильтрационную прочность самой завесы. На участках сопряжения завесы с подошвой сооружения для уменьшения градиентов напора фильтрационного потока в этом месте и дополнительного уплотнения грунта для предотвращения его суффозии в проекте следует предусматривать местное усиление завесы. </w:t>
      </w:r>
    </w:p>
    <w:p w14:paraId="361F4F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8.9 При близком залегании слабопроницаемых грунтов противофильтрационную завесу следует сопрягать с водоупором; при глубоком залегании водоупора рассматривается висячая завеса. </w:t>
      </w:r>
    </w:p>
    <w:p w14:paraId="6A3DCB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Параметры противофильтрационной завесы (глубину, длину, толщину и местоположение в основании сооружений) следует обосновывать расчетом или результатами экспериментальных исследований. Для сооружений III-IV классов параметры противофильтрационной завесы обосновываются расчетом или принимаются по аналогам. </w:t>
      </w:r>
    </w:p>
    <w:p w14:paraId="5FBA46B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8.10 При проектировании скальных оснований высоких бетонных плотин следует учитывать, что под напорной гранью в процессе подъема уровня верхнего бьефа (УВБ) может возникнуть зона разуплотнения значительных размеров с разрывом противофильтрационной завесы, многократным увеличением фильтрационных расходов, а также с заметным </w:t>
      </w:r>
      <w:r w:rsidRPr="00736C7F">
        <w:rPr>
          <w:rFonts w:ascii="Times New Roman" w:hAnsi="Times New Roman" w:cs="Times New Roman"/>
        </w:rPr>
        <w:lastRenderedPageBreak/>
        <w:t xml:space="preserve">увеличением противодавления. В связи с этим в проекте должны быть оценены размеры этих зон и предусмотрены технические и технологические решения, обеспечивающие возможность восстановления требуемой водонепроницаемости завесы - как в процессе строительства и подъема УВБ, так и в процессе эксплуатации сооружения. </w:t>
      </w:r>
    </w:p>
    <w:p w14:paraId="0837C92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8.11 В месте сопряжения противофильтрационных устройств грунтовых плотин со скальными грунтами основания или берегами в проектах следует предусматривать укладку и уплотнение грунта, устойчивого к суффозии и способного кольматировать трещины в скале. </w:t>
      </w:r>
    </w:p>
    <w:p w14:paraId="5F2C9B8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8.12 В проектах оснований водоподпорных сооружений в качестве мероприятия по снижению противодавления следует предусматривать использование разного вида дренажных устройств. В скальных основаниях дренаж следует располагать главным образом со стороны напорной грани сооружения, а при недостаточной эффективности работы такого дренажа - и в средней части его подошвы. </w:t>
      </w:r>
    </w:p>
    <w:p w14:paraId="4D56A8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Местоположение дренажа и его размеры следует определять исходя из требований необходимого снижения фильтрационного противодавления на подошву сооружения и обеспечения допустимых значений выходных градиентов напора, не приводящих к нарушению фильтрационной прочности грунтов основания, а в ССКЗ - с учетом теплового режима системы "сооружение - основание". </w:t>
      </w:r>
    </w:p>
    <w:p w14:paraId="1098E9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Устройство дренажа при наличии в основании грунтов, подверженных химической или механической суффозии, наличии в грунтовых водах в растворенном виде окислов марганца или железа, должно обосновываться расчетом или результатами экспериментальных исследований. </w:t>
      </w:r>
    </w:p>
    <w:p w14:paraId="5545643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8.13 При проектировании противофильтрационной завесы в нескальном основании следует принимать следующие критические градиенты напора: </w:t>
      </w:r>
    </w:p>
    <w:p w14:paraId="6222C4E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инъекционной завесе: 7,5 - в гравийных и галечниковых грунтах; 6,0 - в песках крупных и средней крупности; 4,0 - в мелких песках; </w:t>
      </w:r>
    </w:p>
    <w:p w14:paraId="6AE8EF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завесе (диафрагме), сооружаемой способом "стена в грунте" в грунтах с коэффициентами фильтрации до 200 м/сут, - по таблице 7 в зависимости от материала и длительности эксплуатации завесы. Также в таблице 7 приведены характеристики материалов, используемые при расчетах механической прочности завесы. </w:t>
      </w:r>
    </w:p>
    <w:p w14:paraId="052D0EC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7 </w:t>
      </w:r>
    </w:p>
    <w:p w14:paraId="2C9BE7F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500"/>
        <w:gridCol w:w="1800"/>
        <w:gridCol w:w="1350"/>
        <w:gridCol w:w="1650"/>
      </w:tblGrid>
      <w:tr w:rsidR="00736C7F" w:rsidRPr="00736C7F" w14:paraId="3E1B87D0" w14:textId="77777777">
        <w:tblPrEx>
          <w:tblCellMar>
            <w:top w:w="0" w:type="dxa"/>
            <w:bottom w:w="0" w:type="dxa"/>
          </w:tblCellMar>
        </w:tblPrEx>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741DDC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Материал завесы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38A591F5" w14:textId="77777777" w:rsidR="0072737E" w:rsidRPr="00736C7F" w:rsidRDefault="0072737E">
            <w:pPr>
              <w:pStyle w:val="FORMATTEXT"/>
              <w:jc w:val="center"/>
              <w:rPr>
                <w:rFonts w:ascii="Times New Roman" w:hAnsi="Times New Roman" w:cs="Times New Roman"/>
                <w:sz w:val="18"/>
                <w:szCs w:val="18"/>
              </w:rPr>
            </w:pPr>
          </w:p>
        </w:tc>
        <w:tc>
          <w:tcPr>
            <w:tcW w:w="48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DD47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Расчетные значения характеристик </w:t>
            </w:r>
          </w:p>
        </w:tc>
      </w:tr>
      <w:tr w:rsidR="00736C7F" w:rsidRPr="00736C7F" w14:paraId="6A606BD1"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413600D1" w14:textId="77777777" w:rsidR="0072737E" w:rsidRPr="00736C7F" w:rsidRDefault="0072737E">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4FCA2BFD" w14:textId="53D46FBC"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критический градиент напора </w:t>
            </w:r>
            <w:r w:rsidR="003D0D7D" w:rsidRPr="00736C7F">
              <w:rPr>
                <w:rFonts w:ascii="Times New Roman" w:hAnsi="Times New Roman" w:cs="Times New Roman"/>
                <w:noProof/>
                <w:position w:val="-11"/>
                <w:sz w:val="18"/>
                <w:szCs w:val="18"/>
              </w:rPr>
              <w:drawing>
                <wp:inline distT="0" distB="0" distL="0" distR="0" wp14:anchorId="1647F73E" wp14:editId="3B415130">
                  <wp:extent cx="218440" cy="2317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A066F7D" w14:textId="28DE6F39"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предел прочности на одноосное сжатие </w:t>
            </w:r>
            <w:r w:rsidR="003D0D7D" w:rsidRPr="00736C7F">
              <w:rPr>
                <w:rFonts w:ascii="Times New Roman" w:hAnsi="Times New Roman" w:cs="Times New Roman"/>
                <w:noProof/>
                <w:position w:val="-11"/>
                <w:sz w:val="18"/>
                <w:szCs w:val="18"/>
              </w:rPr>
              <w:drawing>
                <wp:inline distT="0" distB="0" distL="0" distR="0" wp14:anchorId="61E4D219" wp14:editId="5795CCCB">
                  <wp:extent cx="191135" cy="2317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МПа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03EFDB7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модуль деформации </w:t>
            </w:r>
            <w:r w:rsidRPr="00736C7F">
              <w:rPr>
                <w:rFonts w:ascii="Times New Roman" w:hAnsi="Times New Roman" w:cs="Times New Roman"/>
                <w:i/>
                <w:iCs/>
                <w:sz w:val="18"/>
                <w:szCs w:val="18"/>
              </w:rPr>
              <w:t>Е</w:t>
            </w:r>
            <w:r w:rsidRPr="00736C7F">
              <w:rPr>
                <w:rFonts w:ascii="Times New Roman" w:hAnsi="Times New Roman" w:cs="Times New Roman"/>
                <w:sz w:val="18"/>
                <w:szCs w:val="18"/>
              </w:rPr>
              <w:t xml:space="preserve">, МПа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227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поперечной деформации </w:t>
            </w:r>
          </w:p>
        </w:tc>
      </w:tr>
      <w:tr w:rsidR="00736C7F" w:rsidRPr="00736C7F" w14:paraId="1F13C335" w14:textId="77777777">
        <w:tblPrEx>
          <w:tblCellMar>
            <w:top w:w="0" w:type="dxa"/>
            <w:bottom w:w="0" w:type="dxa"/>
          </w:tblCellMar>
        </w:tblPrEx>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1015322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Бетон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832CE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180 </w:t>
            </w:r>
          </w:p>
          <w:p w14:paraId="70364740" w14:textId="77777777" w:rsidR="0072737E" w:rsidRPr="00736C7F" w:rsidRDefault="0072737E">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D585C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11,5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1D178F4" w14:textId="4CD51E1B"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22</w:t>
            </w:r>
            <w:r w:rsidR="003D0D7D" w:rsidRPr="00736C7F">
              <w:rPr>
                <w:rFonts w:ascii="Times New Roman" w:hAnsi="Times New Roman" w:cs="Times New Roman"/>
                <w:noProof/>
                <w:position w:val="-5"/>
                <w:sz w:val="18"/>
                <w:szCs w:val="18"/>
              </w:rPr>
              <w:drawing>
                <wp:inline distT="0" distB="0" distL="0" distR="0" wp14:anchorId="225CFB5A" wp14:editId="459DABD0">
                  <wp:extent cx="74930" cy="7493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736C7F">
              <w:rPr>
                <w:rFonts w:ascii="Times New Roman" w:hAnsi="Times New Roman" w:cs="Times New Roman"/>
                <w:sz w:val="18"/>
                <w:szCs w:val="18"/>
              </w:rPr>
              <w:t>10</w:t>
            </w:r>
            <w:r w:rsidR="003D0D7D" w:rsidRPr="00736C7F">
              <w:rPr>
                <w:rFonts w:ascii="Times New Roman" w:hAnsi="Times New Roman" w:cs="Times New Roman"/>
                <w:noProof/>
                <w:position w:val="-10"/>
                <w:sz w:val="18"/>
                <w:szCs w:val="18"/>
              </w:rPr>
              <w:drawing>
                <wp:inline distT="0" distB="0" distL="0" distR="0" wp14:anchorId="64235F3E" wp14:editId="6E4808EC">
                  <wp:extent cx="102235" cy="21844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p w14:paraId="0C1A1511"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A6DA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0,20-0,22 </w:t>
            </w:r>
          </w:p>
        </w:tc>
      </w:tr>
      <w:tr w:rsidR="00736C7F" w:rsidRPr="00736C7F" w14:paraId="3B6ADEA3"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54347C2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Глиноцементобетон </w:t>
            </w:r>
          </w:p>
        </w:tc>
        <w:tc>
          <w:tcPr>
            <w:tcW w:w="1500" w:type="dxa"/>
            <w:tcBorders>
              <w:top w:val="nil"/>
              <w:left w:val="single" w:sz="6" w:space="0" w:color="auto"/>
              <w:bottom w:val="nil"/>
              <w:right w:val="nil"/>
            </w:tcBorders>
            <w:tcMar>
              <w:top w:w="114" w:type="dxa"/>
              <w:left w:w="28" w:type="dxa"/>
              <w:bottom w:w="114" w:type="dxa"/>
              <w:right w:w="28" w:type="dxa"/>
            </w:tcMar>
          </w:tcPr>
          <w:p w14:paraId="7C8CC5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 </w:t>
            </w:r>
          </w:p>
        </w:tc>
        <w:tc>
          <w:tcPr>
            <w:tcW w:w="1800" w:type="dxa"/>
            <w:tcBorders>
              <w:top w:val="nil"/>
              <w:left w:val="single" w:sz="6" w:space="0" w:color="auto"/>
              <w:bottom w:val="nil"/>
              <w:right w:val="nil"/>
            </w:tcBorders>
            <w:tcMar>
              <w:top w:w="114" w:type="dxa"/>
              <w:left w:w="28" w:type="dxa"/>
              <w:bottom w:w="114" w:type="dxa"/>
              <w:right w:w="28" w:type="dxa"/>
            </w:tcMar>
          </w:tcPr>
          <w:p w14:paraId="3F8E3D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1,0-2,0 </w:t>
            </w:r>
          </w:p>
        </w:tc>
        <w:tc>
          <w:tcPr>
            <w:tcW w:w="1350" w:type="dxa"/>
            <w:tcBorders>
              <w:top w:val="nil"/>
              <w:left w:val="single" w:sz="6" w:space="0" w:color="auto"/>
              <w:bottom w:val="nil"/>
              <w:right w:val="nil"/>
            </w:tcBorders>
            <w:tcMar>
              <w:top w:w="114" w:type="dxa"/>
              <w:left w:w="28" w:type="dxa"/>
              <w:bottom w:w="114" w:type="dxa"/>
              <w:right w:w="28" w:type="dxa"/>
            </w:tcMar>
          </w:tcPr>
          <w:p w14:paraId="4EC89F8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300-500 </w:t>
            </w:r>
          </w:p>
          <w:p w14:paraId="019D7B74"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95D0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0,35-0,37 </w:t>
            </w:r>
          </w:p>
        </w:tc>
      </w:tr>
      <w:tr w:rsidR="00736C7F" w:rsidRPr="00736C7F" w14:paraId="52890003"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0DEBF92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Глиноцементный раствор </w:t>
            </w:r>
          </w:p>
        </w:tc>
        <w:tc>
          <w:tcPr>
            <w:tcW w:w="1500" w:type="dxa"/>
            <w:tcBorders>
              <w:top w:val="nil"/>
              <w:left w:val="single" w:sz="6" w:space="0" w:color="auto"/>
              <w:bottom w:val="nil"/>
              <w:right w:val="nil"/>
            </w:tcBorders>
            <w:tcMar>
              <w:top w:w="114" w:type="dxa"/>
              <w:left w:w="28" w:type="dxa"/>
              <w:bottom w:w="114" w:type="dxa"/>
              <w:right w:w="28" w:type="dxa"/>
            </w:tcMar>
          </w:tcPr>
          <w:p w14:paraId="30C23E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125 </w:t>
            </w:r>
          </w:p>
        </w:tc>
        <w:tc>
          <w:tcPr>
            <w:tcW w:w="1800" w:type="dxa"/>
            <w:tcBorders>
              <w:top w:val="nil"/>
              <w:left w:val="single" w:sz="6" w:space="0" w:color="auto"/>
              <w:bottom w:val="nil"/>
              <w:right w:val="nil"/>
            </w:tcBorders>
            <w:tcMar>
              <w:top w:w="114" w:type="dxa"/>
              <w:left w:w="28" w:type="dxa"/>
              <w:bottom w:w="114" w:type="dxa"/>
              <w:right w:w="28" w:type="dxa"/>
            </w:tcMar>
          </w:tcPr>
          <w:p w14:paraId="26F440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1,0-2,0 </w:t>
            </w:r>
          </w:p>
        </w:tc>
        <w:tc>
          <w:tcPr>
            <w:tcW w:w="1350" w:type="dxa"/>
            <w:tcBorders>
              <w:top w:val="nil"/>
              <w:left w:val="single" w:sz="6" w:space="0" w:color="auto"/>
              <w:bottom w:val="nil"/>
              <w:right w:val="nil"/>
            </w:tcBorders>
            <w:tcMar>
              <w:top w:w="114" w:type="dxa"/>
              <w:left w:w="28" w:type="dxa"/>
              <w:bottom w:w="114" w:type="dxa"/>
              <w:right w:w="28" w:type="dxa"/>
            </w:tcMar>
          </w:tcPr>
          <w:p w14:paraId="034D9A9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 </w:t>
            </w:r>
          </w:p>
          <w:p w14:paraId="532F7F52"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03454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0,37-0,40 </w:t>
            </w:r>
          </w:p>
        </w:tc>
      </w:tr>
      <w:tr w:rsidR="00736C7F" w:rsidRPr="00736C7F" w14:paraId="317EC39F" w14:textId="77777777">
        <w:tblPrEx>
          <w:tblCellMar>
            <w:top w:w="0" w:type="dxa"/>
            <w:bottom w:w="0" w:type="dxa"/>
          </w:tblCellMar>
        </w:tblPrEx>
        <w:tc>
          <w:tcPr>
            <w:tcW w:w="2850" w:type="dxa"/>
            <w:tcBorders>
              <w:top w:val="nil"/>
              <w:left w:val="single" w:sz="6" w:space="0" w:color="auto"/>
              <w:bottom w:val="nil"/>
              <w:right w:val="nil"/>
            </w:tcBorders>
            <w:tcMar>
              <w:top w:w="114" w:type="dxa"/>
              <w:left w:w="28" w:type="dxa"/>
              <w:bottom w:w="114" w:type="dxa"/>
              <w:right w:w="28" w:type="dxa"/>
            </w:tcMar>
          </w:tcPr>
          <w:p w14:paraId="6CD2610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Комовая глина </w:t>
            </w:r>
          </w:p>
        </w:tc>
        <w:tc>
          <w:tcPr>
            <w:tcW w:w="1500" w:type="dxa"/>
            <w:tcBorders>
              <w:top w:val="nil"/>
              <w:left w:val="single" w:sz="6" w:space="0" w:color="auto"/>
              <w:bottom w:val="nil"/>
              <w:right w:val="nil"/>
            </w:tcBorders>
            <w:tcMar>
              <w:top w:w="114" w:type="dxa"/>
              <w:left w:w="28" w:type="dxa"/>
              <w:bottom w:w="114" w:type="dxa"/>
              <w:right w:w="28" w:type="dxa"/>
            </w:tcMar>
          </w:tcPr>
          <w:p w14:paraId="5DE075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 </w:t>
            </w:r>
          </w:p>
        </w:tc>
        <w:tc>
          <w:tcPr>
            <w:tcW w:w="1800" w:type="dxa"/>
            <w:tcBorders>
              <w:top w:val="nil"/>
              <w:left w:val="single" w:sz="6" w:space="0" w:color="auto"/>
              <w:bottom w:val="nil"/>
              <w:right w:val="nil"/>
            </w:tcBorders>
            <w:tcMar>
              <w:top w:w="114" w:type="dxa"/>
              <w:left w:w="28" w:type="dxa"/>
              <w:bottom w:w="114" w:type="dxa"/>
              <w:right w:w="28" w:type="dxa"/>
            </w:tcMar>
          </w:tcPr>
          <w:p w14:paraId="0707849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350" w:type="dxa"/>
            <w:tcBorders>
              <w:top w:val="nil"/>
              <w:left w:val="single" w:sz="6" w:space="0" w:color="auto"/>
              <w:bottom w:val="nil"/>
              <w:right w:val="nil"/>
            </w:tcBorders>
            <w:tcMar>
              <w:top w:w="114" w:type="dxa"/>
              <w:left w:w="28" w:type="dxa"/>
              <w:bottom w:w="114" w:type="dxa"/>
              <w:right w:w="28" w:type="dxa"/>
            </w:tcMar>
          </w:tcPr>
          <w:p w14:paraId="4676625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20-25 </w:t>
            </w:r>
          </w:p>
          <w:p w14:paraId="46A729AD"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F6A0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0,32-0,38 </w:t>
            </w:r>
          </w:p>
        </w:tc>
      </w:tr>
      <w:tr w:rsidR="00736C7F" w:rsidRPr="00736C7F" w14:paraId="34274726" w14:textId="77777777">
        <w:tblPrEx>
          <w:tblCellMar>
            <w:top w:w="0" w:type="dxa"/>
            <w:bottom w:w="0" w:type="dxa"/>
          </w:tblCellMar>
        </w:tblPrEx>
        <w:tc>
          <w:tcPr>
            <w:tcW w:w="2850" w:type="dxa"/>
            <w:tcBorders>
              <w:top w:val="nil"/>
              <w:left w:val="single" w:sz="6" w:space="0" w:color="auto"/>
              <w:bottom w:val="single" w:sz="6" w:space="0" w:color="auto"/>
              <w:right w:val="nil"/>
            </w:tcBorders>
            <w:tcMar>
              <w:top w:w="114" w:type="dxa"/>
              <w:left w:w="28" w:type="dxa"/>
              <w:bottom w:w="114" w:type="dxa"/>
              <w:right w:w="28" w:type="dxa"/>
            </w:tcMar>
          </w:tcPr>
          <w:p w14:paraId="67237C2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Заглинизированный грунт </w:t>
            </w:r>
          </w:p>
        </w:tc>
        <w:tc>
          <w:tcPr>
            <w:tcW w:w="1500" w:type="dxa"/>
            <w:tcBorders>
              <w:top w:val="nil"/>
              <w:left w:val="single" w:sz="6" w:space="0" w:color="auto"/>
              <w:bottom w:val="single" w:sz="6" w:space="0" w:color="auto"/>
              <w:right w:val="nil"/>
            </w:tcBorders>
            <w:tcMar>
              <w:top w:w="114" w:type="dxa"/>
              <w:left w:w="28" w:type="dxa"/>
              <w:bottom w:w="114" w:type="dxa"/>
              <w:right w:w="28" w:type="dxa"/>
            </w:tcMar>
          </w:tcPr>
          <w:p w14:paraId="575E083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 </w:t>
            </w:r>
          </w:p>
        </w:tc>
        <w:tc>
          <w:tcPr>
            <w:tcW w:w="1800" w:type="dxa"/>
            <w:tcBorders>
              <w:top w:val="nil"/>
              <w:left w:val="single" w:sz="6" w:space="0" w:color="auto"/>
              <w:bottom w:val="single" w:sz="6" w:space="0" w:color="auto"/>
              <w:right w:val="nil"/>
            </w:tcBorders>
            <w:tcMar>
              <w:top w:w="114" w:type="dxa"/>
              <w:left w:w="28" w:type="dxa"/>
              <w:bottom w:w="114" w:type="dxa"/>
              <w:right w:w="28" w:type="dxa"/>
            </w:tcMar>
          </w:tcPr>
          <w:p w14:paraId="4D6E9E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27B5BB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15-20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EE75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0,30-0,35 </w:t>
            </w:r>
          </w:p>
        </w:tc>
      </w:tr>
      <w:tr w:rsidR="00736C7F" w:rsidRPr="00736C7F" w14:paraId="1ADA56BC"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149D5" w14:textId="77777777"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Для временных завес критические градиенты напора увеличивают на 25%. </w:t>
            </w:r>
          </w:p>
        </w:tc>
      </w:tr>
    </w:tbl>
    <w:p w14:paraId="453E226B"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BBB3E94" w14:textId="3C4E069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8.14 При проектировании противофильтрационной цементационной завесы в скальном основании критический градиент напора </w:t>
      </w:r>
      <w:r w:rsidR="003D0D7D" w:rsidRPr="00736C7F">
        <w:rPr>
          <w:rFonts w:ascii="Times New Roman" w:hAnsi="Times New Roman" w:cs="Times New Roman"/>
          <w:noProof/>
          <w:position w:val="-11"/>
        </w:rPr>
        <w:drawing>
          <wp:inline distT="0" distB="0" distL="0" distR="0" wp14:anchorId="3C09CC87" wp14:editId="2F71D03A">
            <wp:extent cx="218440" cy="2317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в завесе в зависимости от удельного водопоглощения в пределах завесы </w:t>
      </w:r>
      <w:r w:rsidR="003D0D7D" w:rsidRPr="00736C7F">
        <w:rPr>
          <w:rFonts w:ascii="Times New Roman" w:hAnsi="Times New Roman" w:cs="Times New Roman"/>
          <w:noProof/>
          <w:position w:val="-11"/>
        </w:rPr>
        <w:drawing>
          <wp:inline distT="0" distB="0" distL="0" distR="0" wp14:anchorId="5EF82C4F" wp14:editId="2E7B80DA">
            <wp:extent cx="184150" cy="2317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по таблице 8. </w:t>
      </w:r>
    </w:p>
    <w:p w14:paraId="595CC08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когда завеса (одна или в сочетании с другими противофильтрационными устройствами) также защищает от выщелачивания содержащиеся в основании растворимые грунты, допустимое удельное водопоглощение следует обосновывать расчетами или экспериментальными исследованиями. </w:t>
      </w:r>
    </w:p>
    <w:p w14:paraId="5653ED1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Проницаемость противофильтрационной завесы должна быть меньше проницаемости грунта основания не менее чем в 10 раз. </w:t>
      </w:r>
    </w:p>
    <w:p w14:paraId="6CBC501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8 </w:t>
      </w:r>
    </w:p>
    <w:p w14:paraId="0F598B67"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3300"/>
      </w:tblGrid>
      <w:tr w:rsidR="00736C7F" w:rsidRPr="00736C7F" w14:paraId="543CE236" w14:textId="77777777">
        <w:tblPrEx>
          <w:tblCellMar>
            <w:top w:w="0" w:type="dxa"/>
            <w:bottom w:w="0" w:type="dxa"/>
          </w:tblCellMar>
        </w:tblPrEx>
        <w:tc>
          <w:tcPr>
            <w:tcW w:w="5550" w:type="dxa"/>
            <w:tcBorders>
              <w:top w:val="single" w:sz="6" w:space="0" w:color="auto"/>
              <w:left w:val="single" w:sz="6" w:space="0" w:color="auto"/>
              <w:bottom w:val="nil"/>
              <w:right w:val="nil"/>
            </w:tcBorders>
            <w:tcMar>
              <w:top w:w="114" w:type="dxa"/>
              <w:left w:w="28" w:type="dxa"/>
              <w:bottom w:w="114" w:type="dxa"/>
              <w:right w:w="28" w:type="dxa"/>
            </w:tcMar>
          </w:tcPr>
          <w:p w14:paraId="7945AA6F" w14:textId="4AD58B19"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Удельное водопоглощение скального грунта в завесе </w:t>
            </w:r>
            <w:r w:rsidR="003D0D7D" w:rsidRPr="00736C7F">
              <w:rPr>
                <w:rFonts w:ascii="Times New Roman" w:hAnsi="Times New Roman" w:cs="Times New Roman"/>
                <w:noProof/>
                <w:position w:val="-11"/>
                <w:sz w:val="18"/>
                <w:szCs w:val="18"/>
              </w:rPr>
              <w:drawing>
                <wp:inline distT="0" distB="0" distL="0" distR="0" wp14:anchorId="71C8C7A9" wp14:editId="2327D9A6">
                  <wp:extent cx="184150" cy="2317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sz w:val="18"/>
                <w:szCs w:val="18"/>
              </w:rPr>
              <w:t>, л/(мин·м</w:t>
            </w:r>
            <w:r w:rsidR="003D0D7D" w:rsidRPr="00736C7F">
              <w:rPr>
                <w:rFonts w:ascii="Times New Roman" w:hAnsi="Times New Roman" w:cs="Times New Roman"/>
                <w:noProof/>
                <w:position w:val="-10"/>
                <w:sz w:val="18"/>
                <w:szCs w:val="18"/>
              </w:rPr>
              <w:drawing>
                <wp:inline distT="0" distB="0" distL="0" distR="0" wp14:anchorId="3EA08CFD" wp14:editId="6B220467">
                  <wp:extent cx="102235" cy="21844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A8512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Критический градиент напора в завесе </w:t>
            </w:r>
          </w:p>
        </w:tc>
      </w:tr>
      <w:tr w:rsidR="00736C7F" w:rsidRPr="00736C7F" w14:paraId="6675C27D" w14:textId="77777777">
        <w:tblPrEx>
          <w:tblCellMar>
            <w:top w:w="0" w:type="dxa"/>
            <w:bottom w:w="0" w:type="dxa"/>
          </w:tblCellMar>
        </w:tblPrEx>
        <w:tc>
          <w:tcPr>
            <w:tcW w:w="5550" w:type="dxa"/>
            <w:tcBorders>
              <w:top w:val="single" w:sz="6" w:space="0" w:color="auto"/>
              <w:left w:val="single" w:sz="6" w:space="0" w:color="auto"/>
              <w:bottom w:val="nil"/>
              <w:right w:val="nil"/>
            </w:tcBorders>
            <w:tcMar>
              <w:top w:w="114" w:type="dxa"/>
              <w:left w:w="28" w:type="dxa"/>
              <w:bottom w:w="114" w:type="dxa"/>
              <w:right w:w="28" w:type="dxa"/>
            </w:tcMar>
          </w:tcPr>
          <w:p w14:paraId="3EBF04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&lt;0,02 </w:t>
            </w:r>
          </w:p>
          <w:p w14:paraId="4110912F" w14:textId="77777777" w:rsidR="0072737E" w:rsidRPr="00736C7F" w:rsidRDefault="0072737E">
            <w:pPr>
              <w:pStyle w:val="FORMATTEXT"/>
              <w:jc w:val="center"/>
              <w:rPr>
                <w:rFonts w:ascii="Times New Roman" w:hAnsi="Times New Roman" w:cs="Times New Roman"/>
                <w:sz w:val="18"/>
                <w:szCs w:val="18"/>
              </w:rPr>
            </w:pP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9E99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 </w:t>
            </w:r>
          </w:p>
        </w:tc>
      </w:tr>
      <w:tr w:rsidR="00736C7F" w:rsidRPr="00736C7F" w14:paraId="0A1B8B19" w14:textId="77777777">
        <w:tblPrEx>
          <w:tblCellMar>
            <w:top w:w="0" w:type="dxa"/>
            <w:bottom w:w="0" w:type="dxa"/>
          </w:tblCellMar>
        </w:tblPrEx>
        <w:tc>
          <w:tcPr>
            <w:tcW w:w="5550" w:type="dxa"/>
            <w:tcBorders>
              <w:top w:val="nil"/>
              <w:left w:val="single" w:sz="6" w:space="0" w:color="auto"/>
              <w:bottom w:val="nil"/>
              <w:right w:val="nil"/>
            </w:tcBorders>
            <w:tcMar>
              <w:top w:w="114" w:type="dxa"/>
              <w:left w:w="28" w:type="dxa"/>
              <w:bottom w:w="114" w:type="dxa"/>
              <w:right w:w="28" w:type="dxa"/>
            </w:tcMar>
          </w:tcPr>
          <w:p w14:paraId="4EB310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0,02-0,05 </w:t>
            </w:r>
          </w:p>
          <w:p w14:paraId="468AD9DA" w14:textId="77777777" w:rsidR="0072737E" w:rsidRPr="00736C7F" w:rsidRDefault="0072737E">
            <w:pPr>
              <w:pStyle w:val="FORMATTEXT"/>
              <w:jc w:val="center"/>
              <w:rPr>
                <w:rFonts w:ascii="Times New Roman" w:hAnsi="Times New Roman" w:cs="Times New Roman"/>
                <w:sz w:val="18"/>
                <w:szCs w:val="18"/>
              </w:rPr>
            </w:pPr>
          </w:p>
        </w:tc>
        <w:tc>
          <w:tcPr>
            <w:tcW w:w="3300" w:type="dxa"/>
            <w:tcBorders>
              <w:top w:val="nil"/>
              <w:left w:val="single" w:sz="6" w:space="0" w:color="auto"/>
              <w:bottom w:val="nil"/>
              <w:right w:val="single" w:sz="6" w:space="0" w:color="auto"/>
            </w:tcBorders>
            <w:tcMar>
              <w:top w:w="114" w:type="dxa"/>
              <w:left w:w="28" w:type="dxa"/>
              <w:bottom w:w="114" w:type="dxa"/>
              <w:right w:w="28" w:type="dxa"/>
            </w:tcMar>
          </w:tcPr>
          <w:p w14:paraId="57D464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 </w:t>
            </w:r>
          </w:p>
        </w:tc>
      </w:tr>
      <w:tr w:rsidR="00736C7F" w:rsidRPr="00736C7F" w14:paraId="753F87F7" w14:textId="77777777">
        <w:tblPrEx>
          <w:tblCellMar>
            <w:top w:w="0" w:type="dxa"/>
            <w:bottom w:w="0" w:type="dxa"/>
          </w:tblCellMar>
        </w:tblPrEx>
        <w:tc>
          <w:tcPr>
            <w:tcW w:w="5550" w:type="dxa"/>
            <w:tcBorders>
              <w:top w:val="nil"/>
              <w:left w:val="single" w:sz="6" w:space="0" w:color="auto"/>
              <w:bottom w:val="single" w:sz="6" w:space="0" w:color="auto"/>
              <w:right w:val="nil"/>
            </w:tcBorders>
            <w:tcMar>
              <w:top w:w="114" w:type="dxa"/>
              <w:left w:w="28" w:type="dxa"/>
              <w:bottom w:w="114" w:type="dxa"/>
              <w:right w:w="28" w:type="dxa"/>
            </w:tcMar>
          </w:tcPr>
          <w:p w14:paraId="5DB3F7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&gt;0,05 </w:t>
            </w: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3841C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r>
    </w:tbl>
    <w:p w14:paraId="214FFC6D"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1493B87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8.15 Для предотвращения выпора грунта на участках, где фильтрационный поток с градиентами напора, близкими к единице, выходит на поверхность основания, в проекте необходимо предусматривать проницаемую пригрузку или разгрузочный дренаж. Материал пригрузки должен подбираться по принципу обратного фильтра для защиты грунта основания от контактной суффозии. </w:t>
      </w:r>
    </w:p>
    <w:p w14:paraId="02178E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Необходимая толщина пригрузки определяется исходя из условия недопущения фильтрационного выпора грунта. </w:t>
      </w:r>
    </w:p>
    <w:p w14:paraId="5CC3DC2F"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29 Расчет местной прочности скальных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60E2DCAD" w14:textId="77777777" w:rsidR="0072737E" w:rsidRPr="00736C7F" w:rsidRDefault="0072737E">
      <w:pPr>
        <w:pStyle w:val="HEADERTEXT"/>
        <w:rPr>
          <w:rFonts w:ascii="Times New Roman" w:hAnsi="Times New Roman" w:cs="Times New Roman"/>
          <w:b/>
          <w:bCs/>
          <w:color w:val="auto"/>
        </w:rPr>
      </w:pPr>
    </w:p>
    <w:p w14:paraId="7A38D560"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9 Расчет местной прочности скальных оснований </w:t>
      </w:r>
    </w:p>
    <w:p w14:paraId="715EBFB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9.1 Расчет местной прочности скальных оснований гидротехнических сооружений следует производить для: </w:t>
      </w:r>
    </w:p>
    <w:p w14:paraId="5AEE4C8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установления необходимости разработки мероприятий, предотвращающих возможное нарушение противофильтрационных устройств; </w:t>
      </w:r>
    </w:p>
    <w:p w14:paraId="02FA26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учета при разработке мероприятий по повышению прочности и устойчивости сооружений; </w:t>
      </w:r>
    </w:p>
    <w:p w14:paraId="51B1CDF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учета достижения предела местной прочности при расчетах напряженно-деформированного состояния системы "сооружение - основание". </w:t>
      </w:r>
    </w:p>
    <w:p w14:paraId="2D385DB9" w14:textId="4EF5F56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 местной прочности следует производить для оснований сооружений I-II классов по предельным состояниям второй группы при основном сочетании нагрузок. При этом значения коэффициентов </w:t>
      </w:r>
      <w:r w:rsidR="003D0D7D" w:rsidRPr="00736C7F">
        <w:rPr>
          <w:rFonts w:ascii="Times New Roman" w:hAnsi="Times New Roman" w:cs="Times New Roman"/>
          <w:noProof/>
          <w:position w:val="-11"/>
        </w:rPr>
        <w:drawing>
          <wp:inline distT="0" distB="0" distL="0" distR="0" wp14:anchorId="304DA3A6" wp14:editId="653C221F">
            <wp:extent cx="184150" cy="2317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D8BD3B3" wp14:editId="66D7CA5E">
            <wp:extent cx="198120"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принимают равными единице (</w:t>
      </w:r>
      <w:r w:rsidR="003D0D7D" w:rsidRPr="00736C7F">
        <w:rPr>
          <w:rFonts w:ascii="Times New Roman" w:hAnsi="Times New Roman" w:cs="Times New Roman"/>
          <w:noProof/>
          <w:position w:val="-11"/>
        </w:rPr>
        <w:drawing>
          <wp:inline distT="0" distB="0" distL="0" distR="0" wp14:anchorId="68453CF0" wp14:editId="50000BA4">
            <wp:extent cx="184150" cy="2317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33FA4E5" wp14:editId="4981E898">
            <wp:extent cx="19812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=1), </w:t>
      </w:r>
      <w:r w:rsidR="003D0D7D" w:rsidRPr="00736C7F">
        <w:rPr>
          <w:rFonts w:ascii="Times New Roman" w:hAnsi="Times New Roman" w:cs="Times New Roman"/>
          <w:noProof/>
          <w:position w:val="-11"/>
        </w:rPr>
        <w:drawing>
          <wp:inline distT="0" distB="0" distL="0" distR="0" wp14:anchorId="7BA5B9A2" wp14:editId="01A6A22C">
            <wp:extent cx="18415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=0,95. </w:t>
      </w:r>
    </w:p>
    <w:p w14:paraId="6670418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9.2 Проверку местной прочности скальных оснований следует производить по расчетным площадкам: </w:t>
      </w:r>
    </w:p>
    <w:p w14:paraId="7B8E77C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совпадающим с плоскостями, приуроченными к трещинам в массиве; </w:t>
      </w:r>
    </w:p>
    <w:p w14:paraId="2397410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совпадающим с плоскостью, приуроченной к контакту "сооружение - основание" и к контактам скальной породы с укрепительными конструкциями в основании (шпонками, зубьями, решетками и т.д.); </w:t>
      </w:r>
    </w:p>
    <w:p w14:paraId="7CA5802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не совпадающим с плоскостями, приуроченными к трещинам и к контакту "сооружение - основание". </w:t>
      </w:r>
    </w:p>
    <w:p w14:paraId="743157B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9.3 Критерии обеспечения местной прочности по площадкам, указанным в перечислениях а) и б) 9.2, - следующие условия: </w:t>
      </w:r>
    </w:p>
    <w:p w14:paraId="23FFE147" w14:textId="23E08564"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lastRenderedPageBreak/>
        <w:drawing>
          <wp:inline distT="0" distB="0" distL="0" distR="0" wp14:anchorId="1FCF70E4" wp14:editId="4D968E5E">
            <wp:extent cx="641350" cy="46418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1350" cy="464185"/>
                    </a:xfrm>
                    <a:prstGeom prst="rect">
                      <a:avLst/>
                    </a:prstGeom>
                    <a:noFill/>
                    <a:ln>
                      <a:noFill/>
                    </a:ln>
                  </pic:spPr>
                </pic:pic>
              </a:graphicData>
            </a:graphic>
          </wp:inline>
        </w:drawing>
      </w:r>
      <w:r w:rsidR="0072737E" w:rsidRPr="00736C7F">
        <w:rPr>
          <w:rFonts w:ascii="Times New Roman" w:hAnsi="Times New Roman" w:cs="Times New Roman"/>
        </w:rPr>
        <w:t xml:space="preserve">;                                                                             (21) </w:t>
      </w:r>
    </w:p>
    <w:p w14:paraId="2A721EC3" w14:textId="0EADF04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2"/>
        </w:rPr>
        <w:drawing>
          <wp:inline distT="0" distB="0" distL="0" distR="0" wp14:anchorId="742AAA2D" wp14:editId="4D3F4103">
            <wp:extent cx="3896360" cy="52514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96360" cy="525145"/>
                    </a:xfrm>
                    <a:prstGeom prst="rect">
                      <a:avLst/>
                    </a:prstGeom>
                    <a:noFill/>
                    <a:ln>
                      <a:noFill/>
                    </a:ln>
                  </pic:spPr>
                </pic:pic>
              </a:graphicData>
            </a:graphic>
          </wp:inline>
        </w:drawing>
      </w:r>
      <w:r w:rsidR="0072737E" w:rsidRPr="00736C7F">
        <w:rPr>
          <w:rFonts w:ascii="Times New Roman" w:hAnsi="Times New Roman" w:cs="Times New Roman"/>
        </w:rPr>
        <w:t xml:space="preserve">,                           (22) </w:t>
      </w:r>
    </w:p>
    <w:p w14:paraId="7712DAA1" w14:textId="061C7122"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23CF67E7" wp14:editId="1E217F46">
            <wp:extent cx="191135" cy="23876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 отношение предельных касательных напряжений на расчетной площадке к эксплуатационным; </w:t>
      </w:r>
    </w:p>
    <w:p w14:paraId="295A50BF" w14:textId="58FDB7A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6D1BD97" wp14:editId="0909D359">
            <wp:extent cx="198120" cy="2387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7633E4C" wp14:editId="67CC6451">
            <wp:extent cx="184150" cy="2387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72737E" w:rsidRPr="00736C7F">
        <w:rPr>
          <w:rFonts w:ascii="Times New Roman" w:hAnsi="Times New Roman" w:cs="Times New Roman"/>
        </w:rPr>
        <w:t xml:space="preserve">- соответственно нормальное и касательное напряжения на расчетной площадке, приуроченной к плоскости трещины (контакта), от нормативных нагрузок в расчетном сочетании; </w:t>
      </w:r>
    </w:p>
    <w:p w14:paraId="08D8656A" w14:textId="16FE4E3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5559A76D" wp14:editId="6475D1CB">
            <wp:extent cx="184150" cy="21844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6B78D4D1" wp14:editId="0A4E815E">
            <wp:extent cx="191135"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соответственно максимальное и минимальное главные напряжения от тех же нагрузок; </w:t>
      </w:r>
    </w:p>
    <w:p w14:paraId="70B7458F" w14:textId="22E14CA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5893610" wp14:editId="59761A71">
            <wp:extent cx="191135" cy="2387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2737E" w:rsidRPr="00736C7F">
        <w:rPr>
          <w:rFonts w:ascii="Times New Roman" w:hAnsi="Times New Roman" w:cs="Times New Roman"/>
        </w:rPr>
        <w:t xml:space="preserve">- острый угол между расчетной площадкой, приуроченной к трещине (контакту), и направлением главного напряжения </w:t>
      </w:r>
      <w:r w:rsidRPr="00736C7F">
        <w:rPr>
          <w:rFonts w:ascii="Times New Roman" w:hAnsi="Times New Roman" w:cs="Times New Roman"/>
          <w:noProof/>
          <w:position w:val="-10"/>
        </w:rPr>
        <w:drawing>
          <wp:inline distT="0" distB="0" distL="0" distR="0" wp14:anchorId="4BEBB916" wp14:editId="4E5DAD79">
            <wp:extent cx="184150" cy="21844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41F465AD" w14:textId="30FBADA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D286074" wp14:editId="3883BD23">
            <wp:extent cx="429895" cy="23876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0109055B" wp14:editId="239441C9">
            <wp:extent cx="273050" cy="2387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характеристики для расчетных площадок, приуроченных к трещинам (контакту); </w:t>
      </w:r>
    </w:p>
    <w:p w14:paraId="57ED78E2" w14:textId="1E9DCD1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21F24E9" wp14:editId="48632561">
            <wp:extent cx="409575" cy="23876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предела прочности массива скального грунта на одноосное растяжение, определяемое в соответствии с 5.35. </w:t>
      </w:r>
    </w:p>
    <w:p w14:paraId="4C436A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9.4 Критерии обеспечения местной прочности по площадкам, указанным в перечислении в) 9.2, - следующие условия: </w:t>
      </w:r>
    </w:p>
    <w:p w14:paraId="515B1450" w14:textId="6DF68B3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0FD7E8F9" wp14:editId="6EFCA944">
            <wp:extent cx="641350" cy="45021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1350" cy="450215"/>
                    </a:xfrm>
                    <a:prstGeom prst="rect">
                      <a:avLst/>
                    </a:prstGeom>
                    <a:noFill/>
                    <a:ln>
                      <a:noFill/>
                    </a:ln>
                  </pic:spPr>
                </pic:pic>
              </a:graphicData>
            </a:graphic>
          </wp:inline>
        </w:drawing>
      </w:r>
      <w:r w:rsidR="0072737E" w:rsidRPr="00736C7F">
        <w:rPr>
          <w:rFonts w:ascii="Times New Roman" w:hAnsi="Times New Roman" w:cs="Times New Roman"/>
        </w:rPr>
        <w:t xml:space="preserve">;                                                                  (23) </w:t>
      </w:r>
    </w:p>
    <w:p w14:paraId="2E271549" w14:textId="7B58EBB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69114DBB" wp14:editId="06A4CCFE">
            <wp:extent cx="3432175" cy="42989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432175" cy="429895"/>
                    </a:xfrm>
                    <a:prstGeom prst="rect">
                      <a:avLst/>
                    </a:prstGeom>
                    <a:noFill/>
                    <a:ln>
                      <a:noFill/>
                    </a:ln>
                  </pic:spPr>
                </pic:pic>
              </a:graphicData>
            </a:graphic>
          </wp:inline>
        </w:drawing>
      </w:r>
      <w:r w:rsidR="0072737E" w:rsidRPr="00736C7F">
        <w:rPr>
          <w:rFonts w:ascii="Times New Roman" w:hAnsi="Times New Roman" w:cs="Times New Roman"/>
        </w:rPr>
        <w:t xml:space="preserve">,                                        (24) </w:t>
      </w:r>
    </w:p>
    <w:p w14:paraId="2C684B4A" w14:textId="0B6A5260"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57DFDE64" wp14:editId="2874298A">
            <wp:extent cx="457200" cy="23876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2638BE7" wp14:editId="47CF7344">
            <wp:extent cx="307340"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расчетные характеристики для расчетных площадок, не приуроченных к трещинам и контакту "сооружение - основание". </w:t>
      </w:r>
    </w:p>
    <w:p w14:paraId="381D3172" w14:textId="4BAB75B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9.5 Условия (21) и (23) при оценках возможности разуплотнения массива следует проверять во всех указанных в 9.1 случаях, а условия (22) и (24) при оценках возможности пластических деформаций - в этих же случаях, но только при </w:t>
      </w:r>
      <w:r w:rsidR="003D0D7D" w:rsidRPr="00736C7F">
        <w:rPr>
          <w:rFonts w:ascii="Times New Roman" w:hAnsi="Times New Roman" w:cs="Times New Roman"/>
          <w:noProof/>
          <w:position w:val="-11"/>
        </w:rPr>
        <w:drawing>
          <wp:inline distT="0" distB="0" distL="0" distR="0" wp14:anchorId="7FFAF422" wp14:editId="251C59BD">
            <wp:extent cx="191135"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&lt;0. Условия (22) и (24) следует проверять для учета нарушений прочности основания при расчетах его напряженно-деформированного состояния и при разработке мероприятий по повышению прочности и устойчивости сооружения. </w:t>
      </w:r>
    </w:p>
    <w:p w14:paraId="52FEBAE7" w14:textId="3EF4755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оценке надежности противофильтрационных устройств проверка выполнения условия (21) (если </w:t>
      </w:r>
      <w:r w:rsidR="003D0D7D" w:rsidRPr="00736C7F">
        <w:rPr>
          <w:rFonts w:ascii="Times New Roman" w:hAnsi="Times New Roman" w:cs="Times New Roman"/>
          <w:noProof/>
          <w:position w:val="-11"/>
        </w:rPr>
        <w:drawing>
          <wp:inline distT="0" distB="0" distL="0" distR="0" wp14:anchorId="5974A6AC" wp14:editId="420E703C">
            <wp:extent cx="191135" cy="2317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&lt;0) при оценке разуплотнения основания для площадок, совпадающих с плоскостью завес, не производится. </w:t>
      </w:r>
    </w:p>
    <w:p w14:paraId="11551D9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невыполнении приведенных выше критериев местной прочности необходимо определять очертания зон разуплотнения и пластических деформаций. </w:t>
      </w:r>
    </w:p>
    <w:p w14:paraId="095DE6E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Зона разуплотнения не должна пересекать цементационную завесу и дренаж. В противном случае должны быть выполнены фильтрационные расчеты в соответствии с разделом 8 в нелинейной постановке с учетом измененного фильтрационного режима. </w:t>
      </w:r>
    </w:p>
    <w:p w14:paraId="726F0D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Зона пластических деформаций должна охватывать не более 1/3 подошвы сооружения или потенциально опасной расчетной поверхности сдвига. </w:t>
      </w:r>
    </w:p>
    <w:p w14:paraId="295B0220" w14:textId="58B960B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9.6 При определении напряжений </w:t>
      </w:r>
      <w:r w:rsidR="003D0D7D" w:rsidRPr="00736C7F">
        <w:rPr>
          <w:rFonts w:ascii="Times New Roman" w:hAnsi="Times New Roman" w:cs="Times New Roman"/>
          <w:noProof/>
          <w:position w:val="-11"/>
        </w:rPr>
        <w:drawing>
          <wp:inline distT="0" distB="0" distL="0" distR="0" wp14:anchorId="6B2B0B18" wp14:editId="1B48F3B0">
            <wp:extent cx="198120" cy="23876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6D558629" wp14:editId="743637B2">
            <wp:extent cx="184150" cy="2387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0508C936" wp14:editId="641B9B77">
            <wp:extent cx="184150" cy="21844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D1BC8E6" wp14:editId="1615937F">
            <wp:extent cx="191135" cy="2317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в формулах (21)-(24) следует применять вычислительные и экспериментальные методы механики сплошной среды и геомеханики. </w:t>
      </w:r>
    </w:p>
    <w:p w14:paraId="236D44F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Допускается рассматривать основание совместно с сооружением как систему линейно-деформируемых тел, на контакте между которыми выполняются условия равновесия и равенства перемещений. </w:t>
      </w:r>
    </w:p>
    <w:p w14:paraId="31FA97A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обосновании допускается схематизация системы "сооружение - основание", позволяющая решать плоскую задачу теории упругости применительно к одному или </w:t>
      </w:r>
      <w:r w:rsidRPr="00736C7F">
        <w:rPr>
          <w:rFonts w:ascii="Times New Roman" w:hAnsi="Times New Roman" w:cs="Times New Roman"/>
        </w:rPr>
        <w:lastRenderedPageBreak/>
        <w:t xml:space="preserve">нескольким плоским сечениям. При этом поверхность основания может быть принята плоской, а тело основания - как однородным, так и состоящим из некоторого числа однородных областей или с непрерывно изменяющимися характеристиками. При необходимости следует учитывать естественный рельеф поверхности основания, пространственный характер работы системы "сооружение - основание", а также детализировать распределение механических характеристик основания. </w:t>
      </w:r>
    </w:p>
    <w:p w14:paraId="7599EF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определении напряженного состояния основания следует учитывать выявленные анизотропные свойства грунта. </w:t>
      </w:r>
    </w:p>
    <w:p w14:paraId="2D73292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при определении напряжений в некоторых областях основания одно или несколько из условий, определенных по формулам (21)-(24), не выполняются, то следует уточнить решение задачи с использованием нелинейной зависимости между напряжениями и деформациями или изменением геометрии сечения за счет исключения из рассмотрения указанных областей. </w:t>
      </w:r>
    </w:p>
    <w:p w14:paraId="35FE4F60"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210 Определение напряжений</w:instrText>
      </w:r>
      <w:r w:rsidRPr="00736C7F">
        <w:rPr>
          <w:rFonts w:ascii="Times New Roman" w:hAnsi="Times New Roman" w:cs="Times New Roman"/>
        </w:rPr>
        <w:instrText>"</w:instrText>
      </w:r>
      <w:r>
        <w:rPr>
          <w:rFonts w:ascii="Times New Roman" w:hAnsi="Times New Roman" w:cs="Times New Roman"/>
        </w:rPr>
        <w:fldChar w:fldCharType="end"/>
      </w:r>
    </w:p>
    <w:p w14:paraId="7837F508" w14:textId="77777777" w:rsidR="0072737E" w:rsidRPr="00736C7F" w:rsidRDefault="0072737E">
      <w:pPr>
        <w:pStyle w:val="HEADERTEXT"/>
        <w:rPr>
          <w:rFonts w:ascii="Times New Roman" w:hAnsi="Times New Roman" w:cs="Times New Roman"/>
          <w:b/>
          <w:bCs/>
          <w:color w:val="auto"/>
        </w:rPr>
      </w:pPr>
    </w:p>
    <w:p w14:paraId="15C027F9"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10 Определение напряжений </w:t>
      </w:r>
    </w:p>
    <w:p w14:paraId="07CA3C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 Напряжения в основании сооружения необходимо определять для использования их в расчетах прочности конструкций и сооружений, устойчивости сооружений, в расчетах осадок, несущей способности и местной прочности оснований. </w:t>
      </w:r>
    </w:p>
    <w:p w14:paraId="748E007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проектировании сооружений на скальных основаниях определение контактных напряжений необходимо для обоснования проектирования противофильтрационных мероприятий и оценки фильтрационной надежности подземного контура сооружений. Расположение цементационной завесы под плотиной в области, где имеют место растягивающие напряжения, резко снижает эффективность завесы, как следствие, требуется разработка специальных конструктивных решений для обеспечения надежности подземного контура сооружения. </w:t>
      </w:r>
    </w:p>
    <w:p w14:paraId="06B3C9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10.2 При определении напряжений необходимо учитывать конструктивные особенности сооружения, последовательность его возведения, вид основания, а при залегании в основании мерзлых грунтов или возможном его промораживании - расположение талых и мерзлых зон, а также последовательность замораживания и оттаивания. </w:t>
      </w:r>
    </w:p>
    <w:p w14:paraId="3A3A24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10.3 В целях уменьшения усилий в конструкциях или в элементах сооружения при проектировании следует рассматривать возможность создания оптимального распределения контактных напряжений, предусматривая устройство выступов на подошве сооружений, уплотнения отдельных зон основания и соответствующую последовательность возведения и загружения сооружения. </w:t>
      </w:r>
    </w:p>
    <w:p w14:paraId="6386235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10.4 При определении напряжений в основаниях следует применять численные методы механики сплошной среды. При этом должны соблюдаться требования 11.4. </w:t>
      </w:r>
    </w:p>
    <w:p w14:paraId="2C05F2C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Контактные напряжения следует вычислять по специальным программам, реализующим аналитические решения задачи или численные методы расчета (по напряжениям в окрестности контакта). </w:t>
      </w:r>
    </w:p>
    <w:p w14:paraId="7B3EBA8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10.5 При использовании численных методов допускается схематизация системы "сооружение - основание", позволяющая решать плоские задачи применительно к одному или нескольким плоским сечениям. Неоднородность расчетных сечений следует учитывать, представляя их состоящими из некоторого числа однородных областей. При учете пространственного характера работы системы надлежит использовать экспериментальные или вычислительные методы механики сплошной среды. </w:t>
      </w:r>
    </w:p>
    <w:p w14:paraId="30864314" w14:textId="7C80C56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Расчетную область сечения основания следует ограничивать по вертикали на глубине сжимаемого слоя </w:t>
      </w:r>
      <w:r w:rsidR="003D0D7D" w:rsidRPr="00736C7F">
        <w:rPr>
          <w:rFonts w:ascii="Times New Roman" w:hAnsi="Times New Roman" w:cs="Times New Roman"/>
          <w:noProof/>
          <w:position w:val="-11"/>
        </w:rPr>
        <w:drawing>
          <wp:inline distT="0" distB="0" distL="0" distR="0" wp14:anchorId="6DF706CE" wp14:editId="0686CD5B">
            <wp:extent cx="231775" cy="2317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определяемой согласно 11.6.2, а по горизонтали - на расстоянии не менее </w:t>
      </w:r>
      <w:r w:rsidR="003D0D7D" w:rsidRPr="00736C7F">
        <w:rPr>
          <w:rFonts w:ascii="Times New Roman" w:hAnsi="Times New Roman" w:cs="Times New Roman"/>
          <w:noProof/>
          <w:position w:val="-11"/>
        </w:rPr>
        <w:drawing>
          <wp:inline distT="0" distB="0" distL="0" distR="0" wp14:anchorId="38CCF237" wp14:editId="7263205B">
            <wp:extent cx="231775"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от сооружения. </w:t>
      </w:r>
    </w:p>
    <w:p w14:paraId="29C82A1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10.6 В расчетах прочности конструкции контактные напряжения для сооружений I-II классов допускается, а для сооружений III-IV классов рекомендуется определять упрощенными методами. </w:t>
      </w:r>
    </w:p>
    <w:p w14:paraId="7F0457D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10.7 В расчетах прочности сооружений при использовании эпюр контактных напряжений, полученных из решения задач теории упругости, следует рассматривать дополнительно и вторую эпюру контактных напряжений, вычисленную одним из рекомендуемых упрощенных методов. Если полученные при этом значения изгибающих моментов с разными знаками и, то при расчетах прочности рекомендуется использовать оба значения, уменьшенные на 10% разности этих значений, а если одинаковые - то больший изгибающий момент, уменьшенный на указанную величину. </w:t>
      </w:r>
    </w:p>
    <w:p w14:paraId="64AA29D1" w14:textId="1D1EA01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10.8 При определении контактных напряжений следует учитывать показатель гибкости сооружения </w:t>
      </w:r>
      <w:r w:rsidR="003D0D7D" w:rsidRPr="00736C7F">
        <w:rPr>
          <w:rFonts w:ascii="Times New Roman" w:hAnsi="Times New Roman" w:cs="Times New Roman"/>
          <w:noProof/>
          <w:position w:val="-11"/>
        </w:rPr>
        <w:drawing>
          <wp:inline distT="0" distB="0" distL="0" distR="0" wp14:anchorId="2974F8AE" wp14:editId="18E17A54">
            <wp:extent cx="184150" cy="23876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 определяемый: </w:t>
      </w:r>
    </w:p>
    <w:p w14:paraId="6F1333F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при расчете сооружения по схеме плоской деформации: </w:t>
      </w:r>
    </w:p>
    <w:p w14:paraId="4EBE041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направлении длины сооружения </w:t>
      </w:r>
    </w:p>
    <w:p w14:paraId="6AAFD360" w14:textId="1B3E66C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lastRenderedPageBreak/>
        <w:drawing>
          <wp:inline distT="0" distB="0" distL="0" distR="0" wp14:anchorId="0774F6BE" wp14:editId="3D0C484C">
            <wp:extent cx="648335" cy="49784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48335" cy="497840"/>
                    </a:xfrm>
                    <a:prstGeom prst="rect">
                      <a:avLst/>
                    </a:prstGeom>
                    <a:noFill/>
                    <a:ln>
                      <a:noFill/>
                    </a:ln>
                  </pic:spPr>
                </pic:pic>
              </a:graphicData>
            </a:graphic>
          </wp:inline>
        </w:drawing>
      </w:r>
      <w:r w:rsidR="0072737E" w:rsidRPr="00736C7F">
        <w:rPr>
          <w:rFonts w:ascii="Times New Roman" w:hAnsi="Times New Roman" w:cs="Times New Roman"/>
        </w:rPr>
        <w:t xml:space="preserve">;                                                                 (25) </w:t>
      </w:r>
    </w:p>
    <w:p w14:paraId="764CEEB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направлении ширины сооружения </w:t>
      </w:r>
    </w:p>
    <w:p w14:paraId="006F4225" w14:textId="44E1FFF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2D2A8E19" wp14:editId="539CE3F5">
            <wp:extent cx="675640" cy="46418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75640" cy="464185"/>
                    </a:xfrm>
                    <a:prstGeom prst="rect">
                      <a:avLst/>
                    </a:prstGeom>
                    <a:noFill/>
                    <a:ln>
                      <a:noFill/>
                    </a:ln>
                  </pic:spPr>
                </pic:pic>
              </a:graphicData>
            </a:graphic>
          </wp:inline>
        </w:drawing>
      </w:r>
      <w:r w:rsidR="0072737E" w:rsidRPr="00736C7F">
        <w:rPr>
          <w:rFonts w:ascii="Times New Roman" w:hAnsi="Times New Roman" w:cs="Times New Roman"/>
        </w:rPr>
        <w:t xml:space="preserve">;                                                               (26) </w:t>
      </w:r>
    </w:p>
    <w:p w14:paraId="4749408F" w14:textId="065D7C0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при расчете сооружения по схеме пространственной задачи в качестве </w:t>
      </w:r>
      <w:r w:rsidR="003D0D7D" w:rsidRPr="00736C7F">
        <w:rPr>
          <w:rFonts w:ascii="Times New Roman" w:hAnsi="Times New Roman" w:cs="Times New Roman"/>
          <w:noProof/>
          <w:position w:val="-11"/>
        </w:rPr>
        <w:drawing>
          <wp:inline distT="0" distB="0" distL="0" distR="0" wp14:anchorId="549A1BF7" wp14:editId="02154DFC">
            <wp:extent cx="184150"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принимается больший из двух показателей гибкости, вычисленных по формулам (25) и (26). </w:t>
      </w:r>
    </w:p>
    <w:p w14:paraId="603E93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формулах (25), (26): </w:t>
      </w:r>
    </w:p>
    <w:p w14:paraId="5BBAF8B2" w14:textId="5B4EBE7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 b</w:t>
      </w:r>
      <w:r w:rsidRPr="00736C7F">
        <w:rPr>
          <w:rFonts w:ascii="Times New Roman" w:hAnsi="Times New Roman" w:cs="Times New Roman"/>
        </w:rPr>
        <w:t xml:space="preserve">, </w:t>
      </w:r>
      <w:r w:rsidR="003D0D7D" w:rsidRPr="00736C7F">
        <w:rPr>
          <w:rFonts w:ascii="Times New Roman" w:hAnsi="Times New Roman" w:cs="Times New Roman"/>
          <w:noProof/>
          <w:position w:val="-9"/>
        </w:rPr>
        <w:drawing>
          <wp:inline distT="0" distB="0" distL="0" distR="0" wp14:anchorId="372FA620" wp14:editId="3751E1C3">
            <wp:extent cx="88900" cy="1841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 xml:space="preserve">- соответственно ширина и длина подошвы сооружения; </w:t>
      </w:r>
    </w:p>
    <w:p w14:paraId="2EE3B116" w14:textId="4046DDF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A04F9D5" wp14:editId="309ADE17">
            <wp:extent cx="184150" cy="2317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6BF142E8" wp14:editId="1695E78B">
            <wp:extent cx="184150" cy="23876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 моменты инерции расчетных элементов сооружения; </w:t>
      </w:r>
    </w:p>
    <w:p w14:paraId="700D6C76" w14:textId="0FD7C17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w:t>
      </w:r>
      <w:r w:rsidR="003D0D7D" w:rsidRPr="00736C7F">
        <w:rPr>
          <w:rFonts w:ascii="Times New Roman" w:hAnsi="Times New Roman" w:cs="Times New Roman"/>
          <w:noProof/>
          <w:position w:val="-9"/>
        </w:rPr>
        <w:drawing>
          <wp:inline distT="0" distB="0" distL="0" distR="0" wp14:anchorId="21A0B904" wp14:editId="2D78D6DE">
            <wp:extent cx="122555" cy="1841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736C7F">
        <w:rPr>
          <w:rFonts w:ascii="Times New Roman" w:hAnsi="Times New Roman" w:cs="Times New Roman"/>
        </w:rPr>
        <w:t xml:space="preserve">- ширина расчетного элемента по длине подошвы сооружения, принимаемая равной 1; </w:t>
      </w:r>
    </w:p>
    <w:p w14:paraId="4E06D20B" w14:textId="3E3B875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w:t>
      </w:r>
      <w:r w:rsidR="003D0D7D" w:rsidRPr="00736C7F">
        <w:rPr>
          <w:rFonts w:ascii="Times New Roman" w:hAnsi="Times New Roman" w:cs="Times New Roman"/>
          <w:noProof/>
          <w:position w:val="-8"/>
        </w:rPr>
        <w:drawing>
          <wp:inline distT="0" distB="0" distL="0" distR="0" wp14:anchorId="2DE69650" wp14:editId="4EA58065">
            <wp:extent cx="122555" cy="16383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 параметр, определяемый по формуле </w:t>
      </w:r>
    </w:p>
    <w:p w14:paraId="76B4CE7A" w14:textId="468076B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drawing>
          <wp:inline distT="0" distB="0" distL="0" distR="0" wp14:anchorId="022135F6" wp14:editId="73A61BAB">
            <wp:extent cx="1016635" cy="48450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16635" cy="484505"/>
                    </a:xfrm>
                    <a:prstGeom prst="rect">
                      <a:avLst/>
                    </a:prstGeom>
                    <a:noFill/>
                    <a:ln>
                      <a:noFill/>
                    </a:ln>
                  </pic:spPr>
                </pic:pic>
              </a:graphicData>
            </a:graphic>
          </wp:inline>
        </w:drawing>
      </w:r>
      <w:r w:rsidR="0072737E" w:rsidRPr="00736C7F">
        <w:rPr>
          <w:rFonts w:ascii="Times New Roman" w:hAnsi="Times New Roman" w:cs="Times New Roman"/>
        </w:rPr>
        <w:t xml:space="preserve">;                                                                          (27) </w:t>
      </w:r>
    </w:p>
    <w:p w14:paraId="11622066" w14:textId="7CAC2D58"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v</w:t>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F1FC900" wp14:editId="335FC8EE">
            <wp:extent cx="149860" cy="21844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коэффициенты Пуассона соответственно грунта основания и материала сооружения; </w:t>
      </w:r>
    </w:p>
    <w:p w14:paraId="7C81A91D" w14:textId="4874DA5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Е</w:t>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116EEC68" wp14:editId="27F04ADD">
            <wp:extent cx="191135" cy="21844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 соответственно модули деформации грунта основания и упругости материала сооружения. </w:t>
      </w:r>
    </w:p>
    <w:p w14:paraId="1541C95B" w14:textId="7957D4E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случаях когда показатель гибкости </w:t>
      </w:r>
      <w:r w:rsidR="003D0D7D" w:rsidRPr="00736C7F">
        <w:rPr>
          <w:rFonts w:ascii="Times New Roman" w:hAnsi="Times New Roman" w:cs="Times New Roman"/>
          <w:noProof/>
          <w:position w:val="-11"/>
        </w:rPr>
        <w:drawing>
          <wp:inline distT="0" distB="0" distL="0" distR="0" wp14:anchorId="67700F5F" wp14:editId="173C24AE">
            <wp:extent cx="184150" cy="23876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&lt;1, контактные напряжения следует определять как для абсолютно жестких сооружений. При </w:t>
      </w:r>
      <w:r w:rsidR="003D0D7D" w:rsidRPr="00736C7F">
        <w:rPr>
          <w:rFonts w:ascii="Times New Roman" w:hAnsi="Times New Roman" w:cs="Times New Roman"/>
          <w:noProof/>
          <w:position w:val="-11"/>
        </w:rPr>
        <w:drawing>
          <wp:inline distT="0" distB="0" distL="0" distR="0" wp14:anchorId="510A9530" wp14:editId="255C4110">
            <wp:extent cx="184150" cy="23876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&gt;1 контактные напряжения определяются с учетом гибкости сооружений. </w:t>
      </w:r>
    </w:p>
    <w:p w14:paraId="17D65970" w14:textId="3475352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10.9 Для сооружений с показателем гибкости </w:t>
      </w:r>
      <w:r w:rsidR="003D0D7D" w:rsidRPr="00736C7F">
        <w:rPr>
          <w:rFonts w:ascii="Times New Roman" w:hAnsi="Times New Roman" w:cs="Times New Roman"/>
          <w:noProof/>
          <w:position w:val="-11"/>
        </w:rPr>
        <w:drawing>
          <wp:inline distT="0" distB="0" distL="0" distR="0" wp14:anchorId="1E0A3EF0" wp14:editId="52EBA065">
            <wp:extent cx="184150" cy="23876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736C7F">
        <w:rPr>
          <w:rFonts w:ascii="Times New Roman" w:hAnsi="Times New Roman" w:cs="Times New Roman"/>
        </w:rPr>
        <w:t xml:space="preserve">&lt;1 на однородных основаниях контактные напряжения определяют методом внецентренного сжатия, а для песчаных оснований со степенью плотности грунта </w:t>
      </w:r>
      <w:r w:rsidR="003D0D7D" w:rsidRPr="00736C7F">
        <w:rPr>
          <w:rFonts w:ascii="Times New Roman" w:hAnsi="Times New Roman" w:cs="Times New Roman"/>
          <w:noProof/>
          <w:position w:val="-10"/>
        </w:rPr>
        <w:drawing>
          <wp:inline distT="0" distB="0" distL="0" distR="0" wp14:anchorId="0A1D3144" wp14:editId="688D545C">
            <wp:extent cx="334645"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736C7F">
        <w:rPr>
          <w:rFonts w:ascii="Times New Roman" w:hAnsi="Times New Roman" w:cs="Times New Roman"/>
        </w:rPr>
        <w:t xml:space="preserve">0,5 - методом экспериментальных эпюр по приложению М. </w:t>
      </w:r>
    </w:p>
    <w:p w14:paraId="1531EC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наличии на части подошвы сооружения растягивающих нормальных контактных напряжений этот участок должен быть исключен из расчетной контактной поверхности, а для оставшейся части контактные напряжения должны быть пересчитаны. </w:t>
      </w:r>
    </w:p>
    <w:p w14:paraId="3739FB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10.10 При определении контактных напряжений с учетом гибкости сооружений допускается применять метод коэффициента постели. Гибкость элементов конструкции следует определять с учетом возможности образования трещин. </w:t>
      </w:r>
    </w:p>
    <w:p w14:paraId="4672479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10.11 При использовании методов коэффициента постели и внецентренного сжатия касательные контактные напряжения допускается принимать распределенными равномерно, а при использовании метода экспериментальных эпюр - пропорционально нормальным контактным напряжениям. </w:t>
      </w:r>
    </w:p>
    <w:p w14:paraId="29319A3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Касательные напряжения, обусловленные действием вертикальных сил, при расчетах прочности сооружений допускается не учитывать. При получении на участке подошвы сооружения касательных напряжений, превышающих предельные, они должны быть приняты равными предельным, а на остальных участках они должны быть откорректированы на основе расчетов. </w:t>
      </w:r>
    </w:p>
    <w:p w14:paraId="6EF5FD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10.12 При неоднородных основаниях с вертикальными и крутопадающими слоями в расчетах контактных напряжений допускается использовать приближенные методы, в которых контактные напряжения следует принимать пропорциональными модулям деформации грунта каждого слоя в зависимости от их размеров и эксцентриситета приложения нагрузки. В пределах каждого слоя распределение контактных напряжений принимается линейным. </w:t>
      </w:r>
    </w:p>
    <w:p w14:paraId="6E09444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10.13 При наличии в основании слоев переменной толщины или при наклонном залегании слоев в расчетах контактных напряжений допускается использовать приближенные методы, основанные на приведении расчетной схемы основания со слоями переменной толщины или при наклонном залегании слоев к схеме условного основания с вертикально </w:t>
      </w:r>
      <w:r w:rsidRPr="00736C7F">
        <w:rPr>
          <w:rFonts w:ascii="Times New Roman" w:hAnsi="Times New Roman" w:cs="Times New Roman"/>
        </w:rPr>
        <w:lastRenderedPageBreak/>
        <w:t xml:space="preserve">расположенными слоями. </w:t>
      </w:r>
    </w:p>
    <w:p w14:paraId="748E0CD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горизонтальном расположении слоев грунта постоянной толщины неоднородность основания может не учитываться. </w:t>
      </w:r>
    </w:p>
    <w:p w14:paraId="0890AB3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10.14 При определении нормальных контактных напряжений методами экспериментальных эпюр и коэффициента постели неоднородность основания учитывается сложением ординат эпюр, определенных по 10.5 и 10.6 в предположении однородных оснований с ординатами дополнительной эпюры. Ординаты дополнительной эпюры следует принимать равными разности ординат эпюр, построенных для случаев неоднородного и однородного оснований с использованием метода внецентренного сжатия. </w:t>
      </w:r>
    </w:p>
    <w:p w14:paraId="31044B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10.15 При расчете напряжений на контакте грунта с железобетонными распластанными конструкциями гидротехнических сооружений (плитами водобоев и рисберм плотин, возводимых на нескальных основаниях, плитами доков и т.п.) рекомендуется учитывать: </w:t>
      </w:r>
    </w:p>
    <w:p w14:paraId="0CC1BED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понижение жесткости железобетонных конструкций с учетом образования трещин ограниченного раскрытия, установленного СП 41.13330; </w:t>
      </w:r>
    </w:p>
    <w:p w14:paraId="7FC255B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последовательность укладки бетона отдельными блоками бетонирования - в бетонных и железобетонных конструкциях, возводимых на скальных и нескальных основаниях. </w:t>
      </w:r>
    </w:p>
    <w:p w14:paraId="5D5FBFC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211 Расчет оснований по деформациям</w:instrText>
      </w:r>
      <w:r w:rsidRPr="00736C7F">
        <w:rPr>
          <w:rFonts w:ascii="Times New Roman" w:hAnsi="Times New Roman" w:cs="Times New Roman"/>
        </w:rPr>
        <w:instrText>"</w:instrText>
      </w:r>
      <w:r>
        <w:rPr>
          <w:rFonts w:ascii="Times New Roman" w:hAnsi="Times New Roman" w:cs="Times New Roman"/>
        </w:rPr>
        <w:fldChar w:fldCharType="end"/>
      </w:r>
    </w:p>
    <w:p w14:paraId="3D4DDF6F" w14:textId="77777777" w:rsidR="0072737E" w:rsidRPr="00736C7F" w:rsidRDefault="0072737E">
      <w:pPr>
        <w:pStyle w:val="HEADERTEXT"/>
        <w:rPr>
          <w:rFonts w:ascii="Times New Roman" w:hAnsi="Times New Roman" w:cs="Times New Roman"/>
          <w:b/>
          <w:bCs/>
          <w:color w:val="auto"/>
        </w:rPr>
      </w:pPr>
    </w:p>
    <w:p w14:paraId="6F81757F"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11 Расчет оснований по деформациям </w:t>
      </w:r>
    </w:p>
    <w:p w14:paraId="548570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11.1 Расчет оснований и грунтовых сооружений (плотин и др.) по деформациям необходимо производить для обоснования конструкции системы "сооружение - основание" или ее элементов, перемещения которых (осадки, горизонтальные перемещения, крены и пр.) должны быть не более нормируемых значений, гарантирующих по этому фактору нормальные условия их эксплуатации и обеспечивающих техническую надежность и долговечность. При этом прочность и трещиностойкость конструкции должны быть подтверждены расчетом, учитывающим усилия, которые возникают при взаимодействии сооружения с основанием. </w:t>
      </w:r>
    </w:p>
    <w:p w14:paraId="1E3E0B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 по деформациям должен производиться на основные сочетания нагрузок с учетом характера их действия в процессе строительства и эксплуатации сооружения (последовательности и скорости возведения сооружения, графика наполнения водохранилища и т.д.). Расчеты перемещений, от которых зависят прочность и устойчивость конструкций, следует выполнять и на особые сочетания нагрузок. </w:t>
      </w:r>
    </w:p>
    <w:p w14:paraId="4D39FD22" w14:textId="0611AB5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11.2 Расчеты оснований по деформациям производят по предельным состояниям первой или второй группы (см. 4.5.1 и 4.5.2). Они должны включать расчетный прогноз деформаций основания и сооружения при совместной их работе и проверку выполнения условия (1), в котором должно приниматься </w:t>
      </w:r>
      <w:r w:rsidR="003D0D7D" w:rsidRPr="00736C7F">
        <w:rPr>
          <w:rFonts w:ascii="Times New Roman" w:hAnsi="Times New Roman" w:cs="Times New Roman"/>
          <w:noProof/>
          <w:position w:val="-11"/>
        </w:rPr>
        <w:drawing>
          <wp:inline distT="0" distB="0" distL="0" distR="0" wp14:anchorId="1CF7BA66" wp14:editId="2EE79A28">
            <wp:extent cx="191135" cy="2317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=S и </w:t>
      </w:r>
      <w:r w:rsidR="003D0D7D" w:rsidRPr="00736C7F">
        <w:rPr>
          <w:rFonts w:ascii="Times New Roman" w:hAnsi="Times New Roman" w:cs="Times New Roman"/>
          <w:noProof/>
          <w:position w:val="-11"/>
        </w:rPr>
        <w:drawing>
          <wp:inline distT="0" distB="0" distL="0" distR="0" wp14:anchorId="66B69379" wp14:editId="7E877410">
            <wp:extent cx="191135" cy="2317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0544808C" wp14:editId="5C60B9E7">
            <wp:extent cx="191135"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где </w:t>
      </w:r>
      <w:r w:rsidRPr="00736C7F">
        <w:rPr>
          <w:rFonts w:ascii="Times New Roman" w:hAnsi="Times New Roman" w:cs="Times New Roman"/>
          <w:i/>
          <w:iCs/>
        </w:rPr>
        <w:t>S</w:t>
      </w:r>
      <w:r w:rsidRPr="00736C7F">
        <w:rPr>
          <w:rFonts w:ascii="Times New Roman" w:hAnsi="Times New Roman" w:cs="Times New Roman"/>
        </w:rPr>
        <w:t xml:space="preserve"> - совместная деформация основания и сооружения (осадки, горизонтальные перемещения, крены и др.), </w:t>
      </w:r>
      <w:r w:rsidR="003D0D7D" w:rsidRPr="00736C7F">
        <w:rPr>
          <w:rFonts w:ascii="Times New Roman" w:hAnsi="Times New Roman" w:cs="Times New Roman"/>
          <w:noProof/>
          <w:position w:val="-11"/>
        </w:rPr>
        <w:drawing>
          <wp:inline distT="0" distB="0" distL="0" distR="0" wp14:anchorId="30042A71" wp14:editId="75E782AA">
            <wp:extent cx="191135" cy="2317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предельное значение совместной деформации основания и сооружения, устанавливаемые по 11.5-11.11. </w:t>
      </w:r>
    </w:p>
    <w:p w14:paraId="44B0E947" w14:textId="2B2300A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Коэффициенты </w:t>
      </w:r>
      <w:r w:rsidR="003D0D7D" w:rsidRPr="00736C7F">
        <w:rPr>
          <w:rFonts w:ascii="Times New Roman" w:hAnsi="Times New Roman" w:cs="Times New Roman"/>
          <w:noProof/>
          <w:position w:val="-11"/>
        </w:rPr>
        <w:drawing>
          <wp:inline distT="0" distB="0" distL="0" distR="0" wp14:anchorId="2ADCF1A4" wp14:editId="4A514724">
            <wp:extent cx="184150" cy="2317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92EEA14" wp14:editId="703F56FE">
            <wp:extent cx="198120"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принимаются в соответствии с 4.5; коэффициент </w:t>
      </w:r>
      <w:r w:rsidR="003D0D7D" w:rsidRPr="00736C7F">
        <w:rPr>
          <w:rFonts w:ascii="Times New Roman" w:hAnsi="Times New Roman" w:cs="Times New Roman"/>
          <w:noProof/>
          <w:position w:val="-11"/>
        </w:rPr>
        <w:drawing>
          <wp:inline distT="0" distB="0" distL="0" distR="0" wp14:anchorId="17D708BD" wp14:editId="608C4B1D">
            <wp:extent cx="184150" cy="2317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во всех случаях принимается равным единице. </w:t>
      </w:r>
    </w:p>
    <w:p w14:paraId="51F2202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Прогнозные значения деформаций </w:t>
      </w:r>
      <w:r w:rsidRPr="00736C7F">
        <w:rPr>
          <w:rFonts w:ascii="Times New Roman" w:hAnsi="Times New Roman" w:cs="Times New Roman"/>
          <w:i/>
          <w:iCs/>
        </w:rPr>
        <w:t>S</w:t>
      </w:r>
      <w:r w:rsidRPr="00736C7F">
        <w:rPr>
          <w:rFonts w:ascii="Times New Roman" w:hAnsi="Times New Roman" w:cs="Times New Roman"/>
        </w:rPr>
        <w:t xml:space="preserve"> следует применять также для анализа поведения систем "сооружение - основание" при оценках их надежности в период эксплуатации. </w:t>
      </w:r>
    </w:p>
    <w:p w14:paraId="50C896CA" w14:textId="3BF3680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11.3 Предельные значения совместной деформации основания и сооружения </w:t>
      </w:r>
      <w:r w:rsidR="003D0D7D" w:rsidRPr="00736C7F">
        <w:rPr>
          <w:rFonts w:ascii="Times New Roman" w:hAnsi="Times New Roman" w:cs="Times New Roman"/>
          <w:noProof/>
          <w:position w:val="-11"/>
        </w:rPr>
        <w:drawing>
          <wp:inline distT="0" distB="0" distL="0" distR="0" wp14:anchorId="2F76FDB9" wp14:editId="7FB7743E">
            <wp:extent cx="191135" cy="2317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02F06B7E" wp14:editId="5C29EEFB">
            <wp:extent cx="191135"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устанавливают НД на проектирование конкретных типов гидротехнических сооружений исходя из необходимости соблюдения: </w:t>
      </w:r>
    </w:p>
    <w:p w14:paraId="3A4DB1A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технологических требований к деформациям сооружения, включая требования к нормальной эксплуатации оборудования; </w:t>
      </w:r>
    </w:p>
    <w:p w14:paraId="51A622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требований к прочности, устойчивости и трещиностойкости конструкций, включая общую устойчивость сооружения. </w:t>
      </w:r>
    </w:p>
    <w:p w14:paraId="6D75FFC7" w14:textId="4B3AA9F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назначении </w:t>
      </w:r>
      <w:r w:rsidR="003D0D7D" w:rsidRPr="00736C7F">
        <w:rPr>
          <w:rFonts w:ascii="Times New Roman" w:hAnsi="Times New Roman" w:cs="Times New Roman"/>
          <w:noProof/>
          <w:position w:val="-11"/>
        </w:rPr>
        <w:drawing>
          <wp:inline distT="0" distB="0" distL="0" distR="0" wp14:anchorId="5C58669C" wp14:editId="4D798D9D">
            <wp:extent cx="191135"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6656476" wp14:editId="3F939A42">
            <wp:extent cx="191135" cy="2317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необходимо учитывать допускаемую разность осадок между секциями и частями сооружений, не приводящую к нарушению нормальной работы межсекционных швов, возможность перелива воды через гребень плотины, нарушения нормальной эксплуатации связанных с сооружением коммуникаций и т.п. </w:t>
      </w:r>
    </w:p>
    <w:p w14:paraId="62E25D11" w14:textId="0478189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11.4 Значения совместной деформации </w:t>
      </w:r>
      <w:r w:rsidR="003D0D7D" w:rsidRPr="00736C7F">
        <w:rPr>
          <w:rFonts w:ascii="Times New Roman" w:hAnsi="Times New Roman" w:cs="Times New Roman"/>
          <w:noProof/>
          <w:position w:val="-11"/>
        </w:rPr>
        <w:drawing>
          <wp:inline distT="0" distB="0" distL="0" distR="0" wp14:anchorId="3ACBE207" wp14:editId="31B83FE6">
            <wp:extent cx="191135" cy="2317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S</w:t>
      </w:r>
      <w:r w:rsidRPr="00736C7F">
        <w:rPr>
          <w:rFonts w:ascii="Times New Roman" w:hAnsi="Times New Roman" w:cs="Times New Roman"/>
        </w:rPr>
        <w:t xml:space="preserve"> следует определять, используя расчетные методы механики сплошной среды, исходя из условий совместной работы сооружения и основания. При этом должны быть в достаточной степени учтены реальные особенности работы системы "сооружение - основание": пространственный характер деформирования, нелинейная связь между напряжениями и деформациями, последовательность возведения сооружения и приложения нагрузок, процессы консолидации и ползучести. </w:t>
      </w:r>
    </w:p>
    <w:p w14:paraId="211945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этом определение деформаций сооружения и основания в зависимости от их класса и этапа проектирования следует производить как упрощенными (инженерными) методами расчета (11.5-11.14), так и вычислительными методами, базирующимися на более детальной схематизации системы "сооружение - основание" и на использовании более совершенных математических моделей грунта (нелинейных, упругопластических, в том числе учитывающих многофазность, реологические свойства грунтов и т.д.). </w:t>
      </w:r>
    </w:p>
    <w:p w14:paraId="617A981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деформаций сооружений и их оснований в период эксплуатации следует определять с учетом развития процессов консолидации и ползучести грунтов, а в </w:t>
      </w:r>
      <w:r w:rsidRPr="00736C7F">
        <w:rPr>
          <w:rFonts w:ascii="Times New Roman" w:hAnsi="Times New Roman" w:cs="Times New Roman"/>
        </w:rPr>
        <w:lastRenderedPageBreak/>
        <w:t xml:space="preserve">криолитозоне - также процессов промерзания и оттаивания грунтов при обязательном использовании указанных выше вычислительных методов. На предварительных стадиях проектирования и для сооружений III-IV классов определение нестабилизированных значений деформации допускается производить упрощенными (инженерными) методами, например на основе решений одномерных задач консолидации и ползучести. </w:t>
      </w:r>
    </w:p>
    <w:p w14:paraId="372A06D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тех случаях, когда для определения деформаций обязательно использование нескольких методов (см. 11.6.1 и 11.7.1), условие (1) должно выполняться для всех этих случаев. </w:t>
      </w:r>
    </w:p>
    <w:p w14:paraId="6256624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11.5 Расчетная схема системы "сооружение - основание" должна разрабатываться с учетом факторов, определяющих напряженное состояние и деформации основания и сооружения (конструктивных особенностей сооружения, технологии его возведения, характера сложения и свойств грунтов основания, возможности их изменения в процессе строительства и эксплуатации сооружения, характера внешних воздействий и т.п.). </w:t>
      </w:r>
    </w:p>
    <w:p w14:paraId="2705A37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Расчетные модели системы "сооружение - основание" должны учитывать визуальное нарушение контакта между ними. </w:t>
      </w:r>
    </w:p>
    <w:p w14:paraId="1E5C4234" w14:textId="26BEF86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Расчеты деформаций системы "сооружение - основание" в необходимых случаях следует производить для условий пространственной задачи. Для сооружений, длина которых превышает ширину более чем в три раза, расчеты допускается производить для условий плоской деформации. В случае когда ширина сооружения превышает толщину сжимаемой толщи </w:t>
      </w:r>
      <w:r w:rsidR="003D0D7D" w:rsidRPr="00736C7F">
        <w:rPr>
          <w:rFonts w:ascii="Times New Roman" w:hAnsi="Times New Roman" w:cs="Times New Roman"/>
          <w:noProof/>
          <w:position w:val="-11"/>
        </w:rPr>
        <w:drawing>
          <wp:inline distT="0" distB="0" distL="0" distR="0" wp14:anchorId="3AAAF43F" wp14:editId="72CC6802">
            <wp:extent cx="231775"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определенную по 11.6.2, в два и более раза, допускается расчет осадок производить для условия одномерной (компрессионной) задачи. </w:t>
      </w:r>
    </w:p>
    <w:p w14:paraId="54648D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11.6 Определение осадок сооружений</w:t>
      </w:r>
      <w:r w:rsidRPr="00736C7F">
        <w:rPr>
          <w:rFonts w:ascii="Times New Roman" w:hAnsi="Times New Roman" w:cs="Times New Roman"/>
        </w:rPr>
        <w:t xml:space="preserve"> </w:t>
      </w:r>
    </w:p>
    <w:p w14:paraId="3083DC2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11.6.1 Определение суммарных осадок </w:t>
      </w:r>
      <w:r w:rsidRPr="00736C7F">
        <w:rPr>
          <w:rFonts w:ascii="Times New Roman" w:hAnsi="Times New Roman" w:cs="Times New Roman"/>
          <w:i/>
          <w:iCs/>
        </w:rPr>
        <w:t>s</w:t>
      </w:r>
      <w:r w:rsidRPr="00736C7F">
        <w:rPr>
          <w:rFonts w:ascii="Times New Roman" w:hAnsi="Times New Roman" w:cs="Times New Roman"/>
        </w:rPr>
        <w:t xml:space="preserve"> в зависимости от класса и этапа проектирования сооружений, расположенных на нескальных основаниях, следует производить методом послойного суммирования и вычислительными методами в соответствии с 11.4. </w:t>
      </w:r>
    </w:p>
    <w:p w14:paraId="4DA09E80" w14:textId="23D6A76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предварительных стадиях проектирования (для сооружений III-IV классов - на всех стадиях проектирования) для определения значений </w:t>
      </w:r>
      <w:r w:rsidRPr="00736C7F">
        <w:rPr>
          <w:rFonts w:ascii="Times New Roman" w:hAnsi="Times New Roman" w:cs="Times New Roman"/>
          <w:i/>
          <w:iCs/>
        </w:rPr>
        <w:t>s</w:t>
      </w:r>
      <w:r w:rsidRPr="00736C7F">
        <w:rPr>
          <w:rFonts w:ascii="Times New Roman" w:hAnsi="Times New Roman" w:cs="Times New Roman"/>
        </w:rPr>
        <w:t xml:space="preserve"> разрешается ограничиваться методом послойного суммирования в пределах сжимаемого слоя </w:t>
      </w:r>
      <w:r w:rsidR="003D0D7D" w:rsidRPr="00736C7F">
        <w:rPr>
          <w:rFonts w:ascii="Times New Roman" w:hAnsi="Times New Roman" w:cs="Times New Roman"/>
          <w:noProof/>
          <w:position w:val="-11"/>
        </w:rPr>
        <w:drawing>
          <wp:inline distT="0" distB="0" distL="0" distR="0" wp14:anchorId="4B68D639" wp14:editId="715D5018">
            <wp:extent cx="231775" cy="2317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по формуле </w:t>
      </w:r>
    </w:p>
    <w:p w14:paraId="25ED7D67" w14:textId="35301C3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drawing>
          <wp:inline distT="0" distB="0" distL="0" distR="0" wp14:anchorId="0FEF3189" wp14:editId="16A78F46">
            <wp:extent cx="2517775" cy="48450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517775" cy="484505"/>
                    </a:xfrm>
                    <a:prstGeom prst="rect">
                      <a:avLst/>
                    </a:prstGeom>
                    <a:noFill/>
                    <a:ln>
                      <a:noFill/>
                    </a:ln>
                  </pic:spPr>
                </pic:pic>
              </a:graphicData>
            </a:graphic>
          </wp:inline>
        </w:drawing>
      </w:r>
      <w:r w:rsidR="0072737E" w:rsidRPr="00736C7F">
        <w:rPr>
          <w:rFonts w:ascii="Times New Roman" w:hAnsi="Times New Roman" w:cs="Times New Roman"/>
        </w:rPr>
        <w:t xml:space="preserve">,                                                (28) </w:t>
      </w:r>
    </w:p>
    <w:p w14:paraId="22F09749" w14:textId="6F132503"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664C0CAA" wp14:editId="4E7EBC85">
            <wp:extent cx="368300" cy="2387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736C7F">
        <w:rPr>
          <w:rFonts w:ascii="Times New Roman" w:hAnsi="Times New Roman" w:cs="Times New Roman"/>
        </w:rPr>
        <w:t xml:space="preserve">- дополнительное вертикальное напряжение в середине </w:t>
      </w:r>
      <w:r w:rsidRPr="00736C7F">
        <w:rPr>
          <w:rFonts w:ascii="Times New Roman" w:hAnsi="Times New Roman" w:cs="Times New Roman"/>
          <w:i/>
          <w:iCs/>
        </w:rPr>
        <w:t>i</w:t>
      </w:r>
      <w:r w:rsidRPr="00736C7F">
        <w:rPr>
          <w:rFonts w:ascii="Times New Roman" w:hAnsi="Times New Roman" w:cs="Times New Roman"/>
        </w:rPr>
        <w:t xml:space="preserve">-го слоя на глубине </w:t>
      </w:r>
      <w:r w:rsidR="003D0D7D" w:rsidRPr="00736C7F">
        <w:rPr>
          <w:rFonts w:ascii="Times New Roman" w:hAnsi="Times New Roman" w:cs="Times New Roman"/>
          <w:noProof/>
          <w:position w:val="-11"/>
        </w:rPr>
        <w:drawing>
          <wp:inline distT="0" distB="0" distL="0" distR="0" wp14:anchorId="0E8EC2EF" wp14:editId="51A438CE">
            <wp:extent cx="149860" cy="2317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основания от нагрузок и пригрузок (соседние сооружения, обратные засыпки и пр.) по вертикали, проходящей через центр подошвы сооружения; </w:t>
      </w:r>
    </w:p>
    <w:p w14:paraId="02E88E36" w14:textId="34EF4EC5"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5D8F0E4" wp14:editId="21AE408E">
            <wp:extent cx="368300" cy="23876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0072737E" w:rsidRPr="00736C7F">
        <w:rPr>
          <w:rFonts w:ascii="Times New Roman" w:hAnsi="Times New Roman" w:cs="Times New Roman"/>
        </w:rPr>
        <w:t xml:space="preserve">- напряжение в середине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на глубине </w:t>
      </w:r>
      <w:r w:rsidR="0072737E" w:rsidRPr="00736C7F">
        <w:rPr>
          <w:rFonts w:ascii="Times New Roman" w:hAnsi="Times New Roman" w:cs="Times New Roman"/>
          <w:i/>
          <w:iCs/>
        </w:rPr>
        <w:t>z</w:t>
      </w:r>
      <w:r w:rsidR="0072737E" w:rsidRPr="00736C7F">
        <w:rPr>
          <w:rFonts w:ascii="Times New Roman" w:hAnsi="Times New Roman" w:cs="Times New Roman"/>
        </w:rPr>
        <w:t xml:space="preserve"> от бытового давления на отметке подошвы сооружения; </w:t>
      </w:r>
    </w:p>
    <w:p w14:paraId="2EA4540F" w14:textId="6B889B8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3E9E18CB" wp14:editId="3B19E590">
            <wp:extent cx="149860" cy="19812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72737E" w:rsidRPr="00736C7F">
        <w:rPr>
          <w:rFonts w:ascii="Times New Roman" w:hAnsi="Times New Roman" w:cs="Times New Roman"/>
        </w:rPr>
        <w:t xml:space="preserve">- удельный вес грунта, расположенного выше подошвы сооружения; </w:t>
      </w:r>
    </w:p>
    <w:p w14:paraId="71397DE5" w14:textId="6E8D6D1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22A05E7" wp14:editId="58346ED9">
            <wp:extent cx="149860"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толщина </w:t>
      </w:r>
      <w:r w:rsidR="0072737E" w:rsidRPr="00736C7F">
        <w:rPr>
          <w:rFonts w:ascii="Times New Roman" w:hAnsi="Times New Roman" w:cs="Times New Roman"/>
          <w:i/>
          <w:iCs/>
        </w:rPr>
        <w:t>i</w:t>
      </w:r>
      <w:r w:rsidR="0072737E" w:rsidRPr="00736C7F">
        <w:rPr>
          <w:rFonts w:ascii="Times New Roman" w:hAnsi="Times New Roman" w:cs="Times New Roman"/>
        </w:rPr>
        <w:t>-го слоя грунта, принимаемая не более 0,2</w:t>
      </w:r>
      <w:r w:rsidR="0072737E" w:rsidRPr="00736C7F">
        <w:rPr>
          <w:rFonts w:ascii="Times New Roman" w:hAnsi="Times New Roman" w:cs="Times New Roman"/>
          <w:i/>
          <w:iCs/>
        </w:rPr>
        <w:t>b</w:t>
      </w:r>
      <w:r w:rsidR="0072737E" w:rsidRPr="00736C7F">
        <w:rPr>
          <w:rFonts w:ascii="Times New Roman" w:hAnsi="Times New Roman" w:cs="Times New Roman"/>
        </w:rPr>
        <w:t xml:space="preserve"> (здесь </w:t>
      </w:r>
      <w:r w:rsidR="0072737E" w:rsidRPr="00736C7F">
        <w:rPr>
          <w:rFonts w:ascii="Times New Roman" w:hAnsi="Times New Roman" w:cs="Times New Roman"/>
          <w:i/>
          <w:iCs/>
        </w:rPr>
        <w:t>b</w:t>
      </w:r>
      <w:r w:rsidR="0072737E" w:rsidRPr="00736C7F">
        <w:rPr>
          <w:rFonts w:ascii="Times New Roman" w:hAnsi="Times New Roman" w:cs="Times New Roman"/>
        </w:rPr>
        <w:t xml:space="preserve"> - ширина подошвы сооружения); </w:t>
      </w:r>
    </w:p>
    <w:p w14:paraId="459F9EBF" w14:textId="4A867B2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13146CF" wp14:editId="5D09581F">
            <wp:extent cx="293370" cy="2387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2737E" w:rsidRPr="00736C7F">
        <w:rPr>
          <w:rFonts w:ascii="Times New Roman" w:hAnsi="Times New Roman" w:cs="Times New Roman"/>
        </w:rPr>
        <w:t xml:space="preserve">- модуль деформации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определяемый по компрессионной кривой на участке первичного нагружения в соответствии с приложением Д; </w:t>
      </w:r>
    </w:p>
    <w:p w14:paraId="1799D63D" w14:textId="3ADF061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A764F83" wp14:editId="7E4F14D4">
            <wp:extent cx="266065"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2737E" w:rsidRPr="00736C7F">
        <w:rPr>
          <w:rFonts w:ascii="Times New Roman" w:hAnsi="Times New Roman" w:cs="Times New Roman"/>
        </w:rPr>
        <w:t xml:space="preserve">- модуль деформации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определяемый аналогично по ветви повторного нагружения; </w:t>
      </w:r>
    </w:p>
    <w:p w14:paraId="03BC9544" w14:textId="65DF1BA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n</w:t>
      </w:r>
      <w:r w:rsidRPr="00736C7F">
        <w:rPr>
          <w:rFonts w:ascii="Times New Roman" w:hAnsi="Times New Roman" w:cs="Times New Roman"/>
        </w:rPr>
        <w:t xml:space="preserve"> - число слоев, на которое разбита сжимаемая толща основания </w:t>
      </w:r>
      <w:r w:rsidR="003D0D7D" w:rsidRPr="00736C7F">
        <w:rPr>
          <w:rFonts w:ascii="Times New Roman" w:hAnsi="Times New Roman" w:cs="Times New Roman"/>
          <w:noProof/>
          <w:position w:val="-11"/>
        </w:rPr>
        <w:drawing>
          <wp:inline distT="0" distB="0" distL="0" distR="0" wp14:anchorId="37D5260A" wp14:editId="6E4EF377">
            <wp:extent cx="231775" cy="2317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p>
    <w:p w14:paraId="74B70088" w14:textId="2DC2FF4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721121F" wp14:editId="623531C3">
            <wp:extent cx="163830"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определяемый по приложению Д. </w:t>
      </w:r>
    </w:p>
    <w:p w14:paraId="2B9C4F6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среднем давлении под подошвой сооружения </w:t>
      </w:r>
      <w:r w:rsidRPr="00736C7F">
        <w:rPr>
          <w:rFonts w:ascii="Times New Roman" w:hAnsi="Times New Roman" w:cs="Times New Roman"/>
          <w:i/>
          <w:iCs/>
        </w:rPr>
        <w:t>Р</w:t>
      </w:r>
      <w:r w:rsidRPr="00736C7F">
        <w:rPr>
          <w:rFonts w:ascii="Times New Roman" w:hAnsi="Times New Roman" w:cs="Times New Roman"/>
        </w:rPr>
        <w:t xml:space="preserve"> больше расчетного сопротивления грунта основания </w:t>
      </w:r>
      <w:r w:rsidRPr="00736C7F">
        <w:rPr>
          <w:rFonts w:ascii="Times New Roman" w:hAnsi="Times New Roman" w:cs="Times New Roman"/>
          <w:i/>
          <w:iCs/>
        </w:rPr>
        <w:t>R</w:t>
      </w:r>
      <w:r w:rsidRPr="00736C7F">
        <w:rPr>
          <w:rFonts w:ascii="Times New Roman" w:hAnsi="Times New Roman" w:cs="Times New Roman"/>
        </w:rPr>
        <w:t xml:space="preserve">, определенного по СП 22.13330, осадку следует определять численными методами, учитывающими упругопластический характер деформирования грунтов, пространственное напряженное состояние, последовательность возведения сооружения. Для приближенных расчетов осадку основания определяют при среднем давлении под подошвой сооружения. </w:t>
      </w:r>
    </w:p>
    <w:p w14:paraId="269EEEC6" w14:textId="0264500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11.6.2 Расчетная глубина сжимаемого слоя основания </w:t>
      </w:r>
      <w:r w:rsidR="003D0D7D" w:rsidRPr="00736C7F">
        <w:rPr>
          <w:rFonts w:ascii="Times New Roman" w:hAnsi="Times New Roman" w:cs="Times New Roman"/>
          <w:noProof/>
          <w:position w:val="-11"/>
        </w:rPr>
        <w:drawing>
          <wp:inline distT="0" distB="0" distL="0" distR="0" wp14:anchorId="1AC0E37D" wp14:editId="17325E9C">
            <wp:extent cx="231775" cy="2317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принимается из условия </w:t>
      </w:r>
    </w:p>
    <w:p w14:paraId="3A3AD8EE" w14:textId="46B30A8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74E3FD09" wp14:editId="4FCB561A">
            <wp:extent cx="914400" cy="23876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0072737E" w:rsidRPr="00736C7F">
        <w:rPr>
          <w:rFonts w:ascii="Times New Roman" w:hAnsi="Times New Roman" w:cs="Times New Roman"/>
        </w:rPr>
        <w:t xml:space="preserve">,                                                                      (29) </w:t>
      </w:r>
    </w:p>
    <w:p w14:paraId="7EA0E25F" w14:textId="2A0C5A1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696F3F2C" wp14:editId="03BAA303">
            <wp:extent cx="307340" cy="23876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вертикальные напряжения от внешней нагрузки на нижней границе сжимаемой толщи грунта (суммарные напряжения от сооружения, соседних зданий и сооружений, от </w:t>
      </w:r>
      <w:r w:rsidRPr="00736C7F">
        <w:rPr>
          <w:rFonts w:ascii="Times New Roman" w:hAnsi="Times New Roman" w:cs="Times New Roman"/>
        </w:rPr>
        <w:lastRenderedPageBreak/>
        <w:t xml:space="preserve">боковых пригрузок и т.д., возникающие после начала возведения сооружений); </w:t>
      </w:r>
    </w:p>
    <w:p w14:paraId="7D195463" w14:textId="3076070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BD77364" wp14:editId="28ED3E26">
            <wp:extent cx="307340" cy="23876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72737E" w:rsidRPr="00736C7F">
        <w:rPr>
          <w:rFonts w:ascii="Times New Roman" w:hAnsi="Times New Roman" w:cs="Times New Roman"/>
        </w:rPr>
        <w:t xml:space="preserve">- вертикальные напряжения в грунте до строительства сооружения. </w:t>
      </w:r>
    </w:p>
    <w:p w14:paraId="4FC76029" w14:textId="03F7FF5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расположении указанной нижней границы слоя в грунте с </w:t>
      </w:r>
      <w:r w:rsidRPr="00736C7F">
        <w:rPr>
          <w:rFonts w:ascii="Times New Roman" w:hAnsi="Times New Roman" w:cs="Times New Roman"/>
          <w:i/>
          <w:iCs/>
        </w:rPr>
        <w:t>Е</w:t>
      </w:r>
      <w:r w:rsidRPr="00736C7F">
        <w:rPr>
          <w:rFonts w:ascii="Times New Roman" w:hAnsi="Times New Roman" w:cs="Times New Roman"/>
        </w:rPr>
        <w:t xml:space="preserve">&lt;5 МПа или при залегании такого грунта непосредственно ниже этой границы он включается в сжимаемую толщу. Нижнюю границу сжимаемого слоя в этом грунте следует определять исходя из условия </w:t>
      </w:r>
      <w:r w:rsidR="003D0D7D" w:rsidRPr="00736C7F">
        <w:rPr>
          <w:rFonts w:ascii="Times New Roman" w:hAnsi="Times New Roman" w:cs="Times New Roman"/>
          <w:noProof/>
          <w:position w:val="-11"/>
        </w:rPr>
        <w:drawing>
          <wp:inline distT="0" distB="0" distL="0" distR="0" wp14:anchorId="4372BF8F" wp14:editId="26E03FB0">
            <wp:extent cx="307340" cy="23876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=0,2</w:t>
      </w:r>
      <w:r w:rsidR="003D0D7D" w:rsidRPr="00736C7F">
        <w:rPr>
          <w:rFonts w:ascii="Times New Roman" w:hAnsi="Times New Roman" w:cs="Times New Roman"/>
          <w:noProof/>
          <w:position w:val="-11"/>
        </w:rPr>
        <w:drawing>
          <wp:inline distT="0" distB="0" distL="0" distR="0" wp14:anchorId="242BB116" wp14:editId="3399F0E0">
            <wp:extent cx="307340" cy="23876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w:t>
      </w:r>
    </w:p>
    <w:p w14:paraId="2EC0EB06" w14:textId="40CFB11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залегании грунтов с модулем деформации </w:t>
      </w:r>
      <w:r w:rsidRPr="00736C7F">
        <w:rPr>
          <w:rFonts w:ascii="Times New Roman" w:hAnsi="Times New Roman" w:cs="Times New Roman"/>
          <w:i/>
          <w:iCs/>
        </w:rPr>
        <w:t>Е</w:t>
      </w:r>
      <w:r w:rsidRPr="00736C7F">
        <w:rPr>
          <w:rFonts w:ascii="Times New Roman" w:hAnsi="Times New Roman" w:cs="Times New Roman"/>
        </w:rPr>
        <w:t xml:space="preserve">&gt;200 МПа в пределах </w:t>
      </w:r>
      <w:r w:rsidR="003D0D7D" w:rsidRPr="00736C7F">
        <w:rPr>
          <w:rFonts w:ascii="Times New Roman" w:hAnsi="Times New Roman" w:cs="Times New Roman"/>
          <w:noProof/>
          <w:position w:val="-11"/>
        </w:rPr>
        <w:drawing>
          <wp:inline distT="0" distB="0" distL="0" distR="0" wp14:anchorId="3B354E31" wp14:editId="3E1182B2">
            <wp:extent cx="231775"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глубина сжимаемой толщи ограничивается кровлей этого грунта. </w:t>
      </w:r>
    </w:p>
    <w:p w14:paraId="3A050EC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напряжений должны определяться с учетом фильтрационных сил и взвешивающего действия воды ниже уровня грунтовых вод. </w:t>
      </w:r>
    </w:p>
    <w:p w14:paraId="6F14108D" w14:textId="569C7E5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11.6.3 Нестабилизированная осадка </w:t>
      </w:r>
      <w:r w:rsidR="003D0D7D" w:rsidRPr="00736C7F">
        <w:rPr>
          <w:rFonts w:ascii="Times New Roman" w:hAnsi="Times New Roman" w:cs="Times New Roman"/>
          <w:noProof/>
          <w:position w:val="-11"/>
        </w:rPr>
        <w:drawing>
          <wp:inline distT="0" distB="0" distL="0" distR="0" wp14:anchorId="0705864B" wp14:editId="07B8C64F">
            <wp:extent cx="143510"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736C7F">
        <w:rPr>
          <w:rFonts w:ascii="Times New Roman" w:hAnsi="Times New Roman" w:cs="Times New Roman"/>
        </w:rPr>
        <w:t xml:space="preserve">к моменту времени </w:t>
      </w:r>
      <w:r w:rsidRPr="00736C7F">
        <w:rPr>
          <w:rFonts w:ascii="Times New Roman" w:hAnsi="Times New Roman" w:cs="Times New Roman"/>
          <w:i/>
          <w:iCs/>
        </w:rPr>
        <w:t>t</w:t>
      </w:r>
      <w:r w:rsidRPr="00736C7F">
        <w:rPr>
          <w:rFonts w:ascii="Times New Roman" w:hAnsi="Times New Roman" w:cs="Times New Roman"/>
        </w:rPr>
        <w:t xml:space="preserve"> определяется по формуле </w:t>
      </w:r>
    </w:p>
    <w:p w14:paraId="6FCBD686" w14:textId="149F3BE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drawing>
          <wp:inline distT="0" distB="0" distL="0" distR="0" wp14:anchorId="79FDB293" wp14:editId="01BB9712">
            <wp:extent cx="1487805" cy="48450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87805" cy="484505"/>
                    </a:xfrm>
                    <a:prstGeom prst="rect">
                      <a:avLst/>
                    </a:prstGeom>
                    <a:noFill/>
                    <a:ln>
                      <a:noFill/>
                    </a:ln>
                  </pic:spPr>
                </pic:pic>
              </a:graphicData>
            </a:graphic>
          </wp:inline>
        </w:drawing>
      </w:r>
      <w:r w:rsidR="0072737E" w:rsidRPr="00736C7F">
        <w:rPr>
          <w:rFonts w:ascii="Times New Roman" w:hAnsi="Times New Roman" w:cs="Times New Roman"/>
        </w:rPr>
        <w:t xml:space="preserve">,                                                                   (30) </w:t>
      </w:r>
    </w:p>
    <w:p w14:paraId="79F1C2B2" w14:textId="207FDA0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14B8AE9C" wp14:editId="6E432218">
            <wp:extent cx="191135" cy="21844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0C0F5E3B" wp14:editId="7EAEABC9">
            <wp:extent cx="218440" cy="21844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 соответственно степень первичной и вторичной консолидации грунта; </w:t>
      </w:r>
    </w:p>
    <w:p w14:paraId="4AC715C8" w14:textId="27A931C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49EC2D1" wp14:editId="0403FA62">
            <wp:extent cx="273050" cy="23876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9A4AD69" wp14:editId="7F87F4B2">
            <wp:extent cx="354965" cy="23876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параметры ползучести грунта, определяемые по результатам компрессионных испытаний грунта по дренированной схеме; </w:t>
      </w:r>
    </w:p>
    <w:p w14:paraId="529B81E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s</w:t>
      </w:r>
      <w:r w:rsidRPr="00736C7F">
        <w:rPr>
          <w:rFonts w:ascii="Times New Roman" w:hAnsi="Times New Roman" w:cs="Times New Roman"/>
        </w:rPr>
        <w:t xml:space="preserve"> - конечная осадка, определяемая в соответствии с 11.6.1. </w:t>
      </w:r>
    </w:p>
    <w:p w14:paraId="32D287FB" w14:textId="115CC1D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Степень первичной консолидации </w:t>
      </w:r>
      <w:r w:rsidR="003D0D7D" w:rsidRPr="00736C7F">
        <w:rPr>
          <w:rFonts w:ascii="Times New Roman" w:hAnsi="Times New Roman" w:cs="Times New Roman"/>
          <w:noProof/>
          <w:position w:val="-10"/>
        </w:rPr>
        <w:drawing>
          <wp:inline distT="0" distB="0" distL="0" distR="0" wp14:anchorId="5D9D54AF" wp14:editId="714F7C34">
            <wp:extent cx="191135" cy="21844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определяется по решению одномерной, плоской или пространственной задачи консолидации. Для сооружений III-IV классов </w:t>
      </w:r>
      <w:r w:rsidR="003D0D7D" w:rsidRPr="00736C7F">
        <w:rPr>
          <w:rFonts w:ascii="Times New Roman" w:hAnsi="Times New Roman" w:cs="Times New Roman"/>
          <w:noProof/>
          <w:position w:val="-10"/>
        </w:rPr>
        <w:drawing>
          <wp:inline distT="0" distB="0" distL="0" distR="0" wp14:anchorId="77C6989C" wp14:editId="6004DAD9">
            <wp:extent cx="191135" cy="21844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разрешено определять по эмпирическим графикам зависимости степени консолидации </w:t>
      </w:r>
      <w:r w:rsidR="003D0D7D" w:rsidRPr="00736C7F">
        <w:rPr>
          <w:rFonts w:ascii="Times New Roman" w:hAnsi="Times New Roman" w:cs="Times New Roman"/>
          <w:noProof/>
          <w:position w:val="-10"/>
        </w:rPr>
        <w:drawing>
          <wp:inline distT="0" distB="0" distL="0" distR="0" wp14:anchorId="18D98D1D" wp14:editId="1B5E394C">
            <wp:extent cx="191135" cy="21844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от </w:t>
      </w:r>
      <w:r w:rsidR="003D0D7D" w:rsidRPr="00736C7F">
        <w:rPr>
          <w:rFonts w:ascii="Times New Roman" w:hAnsi="Times New Roman" w:cs="Times New Roman"/>
          <w:noProof/>
          <w:position w:val="-18"/>
        </w:rPr>
        <w:drawing>
          <wp:inline distT="0" distB="0" distL="0" distR="0" wp14:anchorId="6D074F80" wp14:editId="559F5DEE">
            <wp:extent cx="450215" cy="42989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0215" cy="429895"/>
                    </a:xfrm>
                    <a:prstGeom prst="rect">
                      <a:avLst/>
                    </a:prstGeom>
                    <a:noFill/>
                    <a:ln>
                      <a:noFill/>
                    </a:ln>
                  </pic:spPr>
                </pic:pic>
              </a:graphicData>
            </a:graphic>
          </wp:inline>
        </w:drawing>
      </w:r>
      <w:r w:rsidRPr="00736C7F">
        <w:rPr>
          <w:rFonts w:ascii="Times New Roman" w:hAnsi="Times New Roman" w:cs="Times New Roman"/>
        </w:rPr>
        <w:t xml:space="preserve">для различных значений </w:t>
      </w:r>
      <w:r w:rsidR="003D0D7D" w:rsidRPr="00736C7F">
        <w:rPr>
          <w:rFonts w:ascii="Times New Roman" w:hAnsi="Times New Roman" w:cs="Times New Roman"/>
          <w:noProof/>
          <w:position w:val="-12"/>
        </w:rPr>
        <w:drawing>
          <wp:inline distT="0" distB="0" distL="0" distR="0" wp14:anchorId="4C81C3A8" wp14:editId="590541D4">
            <wp:extent cx="184150" cy="26606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Pr="00736C7F">
        <w:rPr>
          <w:rFonts w:ascii="Times New Roman" w:hAnsi="Times New Roman" w:cs="Times New Roman"/>
        </w:rPr>
        <w:t xml:space="preserve">. В случаях когда поровое давление можно не учитывать, следует принимать </w:t>
      </w:r>
      <w:r w:rsidR="003D0D7D" w:rsidRPr="00736C7F">
        <w:rPr>
          <w:rFonts w:ascii="Times New Roman" w:hAnsi="Times New Roman" w:cs="Times New Roman"/>
          <w:noProof/>
          <w:position w:val="-10"/>
        </w:rPr>
        <w:drawing>
          <wp:inline distT="0" distB="0" distL="0" distR="0" wp14:anchorId="293BDC13" wp14:editId="12804323">
            <wp:extent cx="191135" cy="21844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=1. Необходимость учета порового давления определяется согласно 7.15. </w:t>
      </w:r>
    </w:p>
    <w:p w14:paraId="51B76998" w14:textId="3489A08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11.6.4 Степень вторичной консолидации </w:t>
      </w:r>
      <w:r w:rsidR="003D0D7D" w:rsidRPr="00736C7F">
        <w:rPr>
          <w:rFonts w:ascii="Times New Roman" w:hAnsi="Times New Roman" w:cs="Times New Roman"/>
          <w:noProof/>
          <w:position w:val="-10"/>
        </w:rPr>
        <w:drawing>
          <wp:inline distT="0" distB="0" distL="0" distR="0" wp14:anchorId="787688C9" wp14:editId="741714E6">
            <wp:extent cx="218440" cy="21844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определяется по решениям одномерной, плоской или пространственной задач и с учетом свойств ползучести грунта. Для сооружений III-IV классов </w:t>
      </w:r>
      <w:r w:rsidR="003D0D7D" w:rsidRPr="00736C7F">
        <w:rPr>
          <w:rFonts w:ascii="Times New Roman" w:hAnsi="Times New Roman" w:cs="Times New Roman"/>
          <w:noProof/>
          <w:position w:val="-10"/>
        </w:rPr>
        <w:drawing>
          <wp:inline distT="0" distB="0" distL="0" distR="0" wp14:anchorId="766A7696" wp14:editId="65548E84">
            <wp:extent cx="218440" cy="21844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допускается определять по формуле </w:t>
      </w:r>
    </w:p>
    <w:p w14:paraId="045ADC04" w14:textId="6ECA6DC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4"/>
        </w:rPr>
        <w:drawing>
          <wp:inline distT="0" distB="0" distL="0" distR="0" wp14:anchorId="6D544429" wp14:editId="0D682119">
            <wp:extent cx="1003300" cy="31369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03300" cy="313690"/>
                    </a:xfrm>
                    <a:prstGeom prst="rect">
                      <a:avLst/>
                    </a:prstGeom>
                    <a:noFill/>
                    <a:ln>
                      <a:noFill/>
                    </a:ln>
                  </pic:spPr>
                </pic:pic>
              </a:graphicData>
            </a:graphic>
          </wp:inline>
        </w:drawing>
      </w:r>
      <w:r w:rsidR="0072737E" w:rsidRPr="00736C7F">
        <w:rPr>
          <w:rFonts w:ascii="Times New Roman" w:hAnsi="Times New Roman" w:cs="Times New Roman"/>
        </w:rPr>
        <w:t xml:space="preserve">.                                                        (31) </w:t>
      </w:r>
    </w:p>
    <w:p w14:paraId="2CB7393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11.7 Расчет крена сооружений на нескальных основаниях</w:t>
      </w:r>
      <w:r w:rsidRPr="00736C7F">
        <w:rPr>
          <w:rFonts w:ascii="Times New Roman" w:hAnsi="Times New Roman" w:cs="Times New Roman"/>
        </w:rPr>
        <w:t xml:space="preserve"> </w:t>
      </w:r>
    </w:p>
    <w:p w14:paraId="0C1B539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11.7.1 Определение суммарных кренов </w:t>
      </w:r>
      <w:r w:rsidRPr="00736C7F">
        <w:rPr>
          <w:rFonts w:ascii="Times New Roman" w:hAnsi="Times New Roman" w:cs="Times New Roman"/>
          <w:i/>
          <w:iCs/>
        </w:rPr>
        <w:t>i</w:t>
      </w:r>
      <w:r w:rsidRPr="00736C7F">
        <w:rPr>
          <w:rFonts w:ascii="Times New Roman" w:hAnsi="Times New Roman" w:cs="Times New Roman"/>
        </w:rPr>
        <w:t xml:space="preserve"> в зависимости от класса и этапа проектирования сооружений, расположенных на нескальных основаниях, должно производиться как упрощенными методами расчета (см. 11.10 и 11.11), так и вычислительными методами. На предварительных стадиях проектирования (для сооружений III-IV классов - на всех стадиях проектирования) для определения значений </w:t>
      </w:r>
      <w:r w:rsidRPr="00736C7F">
        <w:rPr>
          <w:rFonts w:ascii="Times New Roman" w:hAnsi="Times New Roman" w:cs="Times New Roman"/>
          <w:i/>
          <w:iCs/>
        </w:rPr>
        <w:t>i</w:t>
      </w:r>
      <w:r w:rsidRPr="00736C7F">
        <w:rPr>
          <w:rFonts w:ascii="Times New Roman" w:hAnsi="Times New Roman" w:cs="Times New Roman"/>
        </w:rPr>
        <w:t xml:space="preserve"> (при достаточно однородных или горизонтально-слоистых основаниях) допускается ограничиться использованием упрощенных методов расчета. При существенно неоднородных основаниях определение суммарного крена должно выполняться только вычислительными методами, с учетом влияния пригрузок и соседних фундаментов. </w:t>
      </w:r>
    </w:p>
    <w:p w14:paraId="0F639D4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11.7.2 Крен сооружении с прямоугольной подошвой, вызванный внецентренным приложением вертикальной нагрузки в пределах ширины сооружения, в случае однородного и горизонтально-слоистого основания без учета фильтрационных сил допускается определять: </w:t>
      </w:r>
    </w:p>
    <w:p w14:paraId="7B96890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в направлении бoльшей стороны подошвы сооружения по формуле </w:t>
      </w:r>
    </w:p>
    <w:p w14:paraId="5914E87A" w14:textId="3F5DC55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drawing>
          <wp:inline distT="0" distB="0" distL="0" distR="0" wp14:anchorId="54C7D9D8" wp14:editId="77ACE86E">
            <wp:extent cx="1569720" cy="48450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69720" cy="484505"/>
                    </a:xfrm>
                    <a:prstGeom prst="rect">
                      <a:avLst/>
                    </a:prstGeom>
                    <a:noFill/>
                    <a:ln>
                      <a:noFill/>
                    </a:ln>
                  </pic:spPr>
                </pic:pic>
              </a:graphicData>
            </a:graphic>
          </wp:inline>
        </w:drawing>
      </w:r>
      <w:r w:rsidR="0072737E" w:rsidRPr="00736C7F">
        <w:rPr>
          <w:rFonts w:ascii="Times New Roman" w:hAnsi="Times New Roman" w:cs="Times New Roman"/>
        </w:rPr>
        <w:t xml:space="preserve">;                                                            (32) </w:t>
      </w:r>
    </w:p>
    <w:p w14:paraId="12277D0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в направлении мeньшей стороны подошвы сооружения по формуле </w:t>
      </w:r>
    </w:p>
    <w:p w14:paraId="0FF4D7FB" w14:textId="6B0943C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lastRenderedPageBreak/>
        <w:drawing>
          <wp:inline distT="0" distB="0" distL="0" distR="0" wp14:anchorId="11FD248A" wp14:editId="4AE9164C">
            <wp:extent cx="1644650" cy="48450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644650" cy="484505"/>
                    </a:xfrm>
                    <a:prstGeom prst="rect">
                      <a:avLst/>
                    </a:prstGeom>
                    <a:noFill/>
                    <a:ln>
                      <a:noFill/>
                    </a:ln>
                  </pic:spPr>
                </pic:pic>
              </a:graphicData>
            </a:graphic>
          </wp:inline>
        </w:drawing>
      </w:r>
      <w:r w:rsidR="0072737E" w:rsidRPr="00736C7F">
        <w:rPr>
          <w:rFonts w:ascii="Times New Roman" w:hAnsi="Times New Roman" w:cs="Times New Roman"/>
        </w:rPr>
        <w:t xml:space="preserve">,                                                       (33) </w:t>
      </w:r>
    </w:p>
    <w:p w14:paraId="3F0E6883" w14:textId="1E02883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376F7948" wp14:editId="0A529A9F">
            <wp:extent cx="191135" cy="2317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A8C8D02" wp14:editId="0A6E9421">
            <wp:extent cx="198120" cy="2317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углы крена сооружения; </w:t>
      </w:r>
    </w:p>
    <w:p w14:paraId="26CC4980" w14:textId="2BE1A21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0D0A5501" wp14:editId="76E43567">
            <wp:extent cx="149860" cy="21844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606BC195" wp14:editId="111AA122">
            <wp:extent cx="184150" cy="21844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безразмерные коэффициенты, определяемые по рисунку 1; </w:t>
      </w:r>
    </w:p>
    <w:p w14:paraId="062C7A29" w14:textId="13BB07B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0EE5024" wp14:editId="4F2D30EE">
            <wp:extent cx="231775" cy="2317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718534D7" wp14:editId="0AE8FFCC">
            <wp:extent cx="259080" cy="2317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rPr>
        <w:t xml:space="preserve">- моменты, действующие в вертикальной плоскости, параллельной соответственно большей и меньшей сторонам прямоугольной подошвы; </w:t>
      </w:r>
    </w:p>
    <w:p w14:paraId="73573562" w14:textId="70AB526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1E490C0D" wp14:editId="30C42AD1">
            <wp:extent cx="88900" cy="1841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2737E" w:rsidRPr="00736C7F">
        <w:rPr>
          <w:rFonts w:ascii="Times New Roman" w:hAnsi="Times New Roman" w:cs="Times New Roman"/>
        </w:rPr>
        <w:t xml:space="preserve">, </w:t>
      </w:r>
      <w:r w:rsidR="0072737E" w:rsidRPr="00736C7F">
        <w:rPr>
          <w:rFonts w:ascii="Times New Roman" w:hAnsi="Times New Roman" w:cs="Times New Roman"/>
          <w:i/>
          <w:iCs/>
        </w:rPr>
        <w:t>b</w:t>
      </w:r>
      <w:r w:rsidR="0072737E" w:rsidRPr="00736C7F">
        <w:rPr>
          <w:rFonts w:ascii="Times New Roman" w:hAnsi="Times New Roman" w:cs="Times New Roman"/>
        </w:rPr>
        <w:t xml:space="preserve"> - соответственно длина и ширина подошвы сооружения; </w:t>
      </w:r>
    </w:p>
    <w:p w14:paraId="73A7DD2B" w14:textId="7631336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3601095" wp14:editId="618CEB71">
            <wp:extent cx="198120" cy="23177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4769175E" wp14:editId="4F884F34">
            <wp:extent cx="231775" cy="2317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поперечной деформации и модуль деформации грунта. </w:t>
      </w:r>
    </w:p>
    <w:p w14:paraId="09DCC27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751D3534"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15"/>
      </w:tblGrid>
      <w:tr w:rsidR="00736C7F" w:rsidRPr="00736C7F" w14:paraId="1809184C" w14:textId="77777777">
        <w:tblPrEx>
          <w:tblCellMar>
            <w:top w:w="0" w:type="dxa"/>
            <w:bottom w:w="0" w:type="dxa"/>
          </w:tblCellMar>
        </w:tblPrEx>
        <w:trPr>
          <w:jc w:val="center"/>
        </w:trPr>
        <w:tc>
          <w:tcPr>
            <w:tcW w:w="7815" w:type="dxa"/>
            <w:tcBorders>
              <w:top w:val="nil"/>
              <w:left w:val="nil"/>
              <w:bottom w:val="nil"/>
              <w:right w:val="nil"/>
            </w:tcBorders>
            <w:tcMar>
              <w:top w:w="114" w:type="dxa"/>
              <w:left w:w="28" w:type="dxa"/>
              <w:bottom w:w="114" w:type="dxa"/>
              <w:right w:w="28" w:type="dxa"/>
            </w:tcMar>
          </w:tcPr>
          <w:p w14:paraId="7C8F1442" w14:textId="51C25A79"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75"/>
                <w:sz w:val="24"/>
                <w:szCs w:val="24"/>
              </w:rPr>
              <w:drawing>
                <wp:inline distT="0" distB="0" distL="0" distR="0" wp14:anchorId="25B25913" wp14:editId="56BAA7C0">
                  <wp:extent cx="4039870" cy="186944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39870" cy="1869440"/>
                          </a:xfrm>
                          <a:prstGeom prst="rect">
                            <a:avLst/>
                          </a:prstGeom>
                          <a:noFill/>
                          <a:ln>
                            <a:noFill/>
                          </a:ln>
                        </pic:spPr>
                      </pic:pic>
                    </a:graphicData>
                  </a:graphic>
                </wp:inline>
              </w:drawing>
            </w:r>
          </w:p>
        </w:tc>
      </w:tr>
    </w:tbl>
    <w:p w14:paraId="2FF5D9E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05B43E0C" w14:textId="0ED0AD7C"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1 - Графики для определения коэффициентов </w:t>
      </w:r>
      <w:r w:rsidR="003D0D7D" w:rsidRPr="00736C7F">
        <w:rPr>
          <w:rFonts w:ascii="Times New Roman" w:hAnsi="Times New Roman" w:cs="Times New Roman"/>
          <w:noProof/>
          <w:position w:val="-10"/>
        </w:rPr>
        <w:drawing>
          <wp:inline distT="0" distB="0" distL="0" distR="0" wp14:anchorId="46100545" wp14:editId="28E25B2E">
            <wp:extent cx="149860" cy="21844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b/>
          <w:bCs/>
          <w:noProof/>
          <w:position w:val="-10"/>
        </w:rPr>
        <w:drawing>
          <wp:inline distT="0" distB="0" distL="0" distR="0" wp14:anchorId="6FA6F9F6" wp14:editId="5DE591D6">
            <wp:extent cx="184150" cy="21844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p w14:paraId="6EBCF36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11.7.3 Крен сооружения от пригрузки основания вне подошвы сооружения следует определять по формуле </w:t>
      </w:r>
    </w:p>
    <w:p w14:paraId="61D2943A" w14:textId="43337FF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73D040A9" wp14:editId="78648447">
            <wp:extent cx="1187450" cy="38925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87450" cy="389255"/>
                    </a:xfrm>
                    <a:prstGeom prst="rect">
                      <a:avLst/>
                    </a:prstGeom>
                    <a:noFill/>
                    <a:ln>
                      <a:noFill/>
                    </a:ln>
                  </pic:spPr>
                </pic:pic>
              </a:graphicData>
            </a:graphic>
          </wp:inline>
        </w:drawing>
      </w:r>
      <w:r w:rsidR="0072737E" w:rsidRPr="00736C7F">
        <w:rPr>
          <w:rFonts w:ascii="Times New Roman" w:hAnsi="Times New Roman" w:cs="Times New Roman"/>
        </w:rPr>
        <w:t xml:space="preserve">,                                                                          (34) </w:t>
      </w:r>
    </w:p>
    <w:p w14:paraId="668D5ECB" w14:textId="0D8884F5"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174D7B9F" wp14:editId="0540444A">
            <wp:extent cx="218440" cy="21844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128C4FB7" wp14:editId="0EE5EC66">
            <wp:extent cx="198120" cy="21844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осадки краев подошвы сооружений </w:t>
      </w:r>
      <w:r w:rsidRPr="00736C7F">
        <w:rPr>
          <w:rFonts w:ascii="Times New Roman" w:hAnsi="Times New Roman" w:cs="Times New Roman"/>
          <w:i/>
          <w:iCs/>
        </w:rPr>
        <w:t>А</w:t>
      </w:r>
      <w:r w:rsidRPr="00736C7F">
        <w:rPr>
          <w:rFonts w:ascii="Times New Roman" w:hAnsi="Times New Roman" w:cs="Times New Roman"/>
        </w:rPr>
        <w:t xml:space="preserve"> и </w:t>
      </w:r>
      <w:r w:rsidRPr="00736C7F">
        <w:rPr>
          <w:rFonts w:ascii="Times New Roman" w:hAnsi="Times New Roman" w:cs="Times New Roman"/>
          <w:i/>
          <w:iCs/>
        </w:rPr>
        <w:t>В</w:t>
      </w:r>
      <w:r w:rsidRPr="00736C7F">
        <w:rPr>
          <w:rFonts w:ascii="Times New Roman" w:hAnsi="Times New Roman" w:cs="Times New Roman"/>
        </w:rPr>
        <w:t xml:space="preserve"> (см. рисунок 2) при </w:t>
      </w:r>
      <w:r w:rsidR="003D0D7D" w:rsidRPr="00736C7F">
        <w:rPr>
          <w:rFonts w:ascii="Times New Roman" w:hAnsi="Times New Roman" w:cs="Times New Roman"/>
          <w:noProof/>
          <w:position w:val="-11"/>
        </w:rPr>
        <w:drawing>
          <wp:inline distT="0" distB="0" distL="0" distR="0" wp14:anchorId="2BDAE7DD" wp14:editId="567D7DE1">
            <wp:extent cx="716280" cy="23876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07FDCE99" wp14:editId="3E3BDA1C">
            <wp:extent cx="497840" cy="2387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736C7F">
        <w:rPr>
          <w:rFonts w:ascii="Times New Roman" w:hAnsi="Times New Roman" w:cs="Times New Roman"/>
        </w:rPr>
        <w:t xml:space="preserve">; </w:t>
      </w:r>
    </w:p>
    <w:p w14:paraId="587A76E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b</w:t>
      </w:r>
      <w:r w:rsidRPr="00736C7F">
        <w:rPr>
          <w:rFonts w:ascii="Times New Roman" w:hAnsi="Times New Roman" w:cs="Times New Roman"/>
        </w:rPr>
        <w:t xml:space="preserve"> - размер подошвы сооружения, вдоль которой происходит крен; </w:t>
      </w:r>
    </w:p>
    <w:p w14:paraId="6D3037A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2</w:t>
      </w:r>
      <w:r w:rsidRPr="00736C7F">
        <w:rPr>
          <w:rFonts w:ascii="Times New Roman" w:hAnsi="Times New Roman" w:cs="Times New Roman"/>
          <w:i/>
          <w:iCs/>
        </w:rPr>
        <w:t>с</w:t>
      </w:r>
      <w:r w:rsidRPr="00736C7F">
        <w:rPr>
          <w:rFonts w:ascii="Times New Roman" w:hAnsi="Times New Roman" w:cs="Times New Roman"/>
        </w:rPr>
        <w:t xml:space="preserve"> - ширина полосы пригрузки (см. рисунок 2). </w:t>
      </w:r>
    </w:p>
    <w:p w14:paraId="6DD3392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Пригрузку допускается аппроксимировать прямоугольной, треугольной или трапецеидальной эпюрой в зависимости от формы засыпаемого котлована.     </w:t>
      </w:r>
    </w:p>
    <w:p w14:paraId="5B43D425"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42E86F3"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550"/>
      </w:tblGrid>
      <w:tr w:rsidR="00736C7F" w:rsidRPr="00736C7F" w14:paraId="3BA32B1C" w14:textId="77777777">
        <w:tblPrEx>
          <w:tblCellMar>
            <w:top w:w="0" w:type="dxa"/>
            <w:bottom w:w="0" w:type="dxa"/>
          </w:tblCellMar>
        </w:tblPrEx>
        <w:trPr>
          <w:jc w:val="center"/>
        </w:trPr>
        <w:tc>
          <w:tcPr>
            <w:tcW w:w="5550" w:type="dxa"/>
            <w:tcBorders>
              <w:top w:val="nil"/>
              <w:left w:val="nil"/>
              <w:bottom w:val="nil"/>
              <w:right w:val="nil"/>
            </w:tcBorders>
            <w:tcMar>
              <w:top w:w="114" w:type="dxa"/>
              <w:left w:w="28" w:type="dxa"/>
              <w:bottom w:w="114" w:type="dxa"/>
              <w:right w:w="28" w:type="dxa"/>
            </w:tcMar>
          </w:tcPr>
          <w:p w14:paraId="17FC0D9E" w14:textId="32EB0EA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72"/>
                <w:sz w:val="24"/>
                <w:szCs w:val="24"/>
              </w:rPr>
              <w:lastRenderedPageBreak/>
              <w:drawing>
                <wp:inline distT="0" distB="0" distL="0" distR="0" wp14:anchorId="2EEB77BC" wp14:editId="72E76A6F">
                  <wp:extent cx="2552065" cy="178816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552065" cy="1788160"/>
                          </a:xfrm>
                          <a:prstGeom prst="rect">
                            <a:avLst/>
                          </a:prstGeom>
                          <a:noFill/>
                          <a:ln>
                            <a:noFill/>
                          </a:ln>
                        </pic:spPr>
                      </pic:pic>
                    </a:graphicData>
                  </a:graphic>
                </wp:inline>
              </w:drawing>
            </w:r>
          </w:p>
        </w:tc>
      </w:tr>
    </w:tbl>
    <w:p w14:paraId="7DB99A4C"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5461609A"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2 - Схема к определению крена сооружения от пригрузки </w:t>
      </w:r>
    </w:p>
    <w:p w14:paraId="36C3CBB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11.8 Расчет горизонтальных перемещений сооружений на нескальных основаниях и элементов сооружения, воспринимающих горизонтальную нагрузку (например, подпорные стены, здания ГЭС, анкерные устройства), следует производить вычислительными методами, учитывающими развитие областей пластических деформаций, в соответствии с 11.4. </w:t>
      </w:r>
    </w:p>
    <w:p w14:paraId="1069ED5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сооружений III-IV классов горизонтальные перемещения разрешено определять упрощенными методами для конечных горизонтальных перемещений. </w:t>
      </w:r>
    </w:p>
    <w:p w14:paraId="4AC1EFC0" w14:textId="106FEAB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11.9 Нестабилизированные горизонтальные перемещения сооружений </w:t>
      </w:r>
      <w:r w:rsidR="003D0D7D" w:rsidRPr="00736C7F">
        <w:rPr>
          <w:rFonts w:ascii="Times New Roman" w:hAnsi="Times New Roman" w:cs="Times New Roman"/>
          <w:noProof/>
          <w:position w:val="-11"/>
        </w:rPr>
        <w:drawing>
          <wp:inline distT="0" distB="0" distL="0" distR="0" wp14:anchorId="1A5D2AF6" wp14:editId="6F46F69D">
            <wp:extent cx="149860" cy="2317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к моменту времени </w:t>
      </w:r>
      <w:r w:rsidRPr="00736C7F">
        <w:rPr>
          <w:rFonts w:ascii="Times New Roman" w:hAnsi="Times New Roman" w:cs="Times New Roman"/>
          <w:i/>
          <w:iCs/>
        </w:rPr>
        <w:t xml:space="preserve">t </w:t>
      </w:r>
      <w:r w:rsidRPr="00736C7F">
        <w:rPr>
          <w:rFonts w:ascii="Times New Roman" w:hAnsi="Times New Roman" w:cs="Times New Roman"/>
        </w:rPr>
        <w:t xml:space="preserve">следует определять по формуле </w:t>
      </w:r>
    </w:p>
    <w:p w14:paraId="0D1782DA" w14:textId="7CAD39F5"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1"/>
        </w:rPr>
        <w:drawing>
          <wp:inline distT="0" distB="0" distL="0" distR="0" wp14:anchorId="0345D3AC" wp14:editId="38A06771">
            <wp:extent cx="1371600" cy="48450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71600" cy="484505"/>
                    </a:xfrm>
                    <a:prstGeom prst="rect">
                      <a:avLst/>
                    </a:prstGeom>
                    <a:noFill/>
                    <a:ln>
                      <a:noFill/>
                    </a:ln>
                  </pic:spPr>
                </pic:pic>
              </a:graphicData>
            </a:graphic>
          </wp:inline>
        </w:drawing>
      </w:r>
      <w:r w:rsidR="0072737E" w:rsidRPr="00736C7F">
        <w:rPr>
          <w:rFonts w:ascii="Times New Roman" w:hAnsi="Times New Roman" w:cs="Times New Roman"/>
        </w:rPr>
        <w:t xml:space="preserve">,                                                                      (35) </w:t>
      </w:r>
    </w:p>
    <w:p w14:paraId="5A03A076" w14:textId="6E909B14"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28D618B8" wp14:editId="2CE88059">
            <wp:extent cx="273050" cy="23876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87F1D45" wp14:editId="4BFE968F">
            <wp:extent cx="354965" cy="2387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7F92A30C" wp14:editId="49991E32">
            <wp:extent cx="218440" cy="21844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36C7F">
        <w:rPr>
          <w:rFonts w:ascii="Times New Roman" w:hAnsi="Times New Roman" w:cs="Times New Roman"/>
        </w:rPr>
        <w:t xml:space="preserve">- см. формулу (30); </w:t>
      </w:r>
    </w:p>
    <w:p w14:paraId="582FC2B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u</w:t>
      </w:r>
      <w:r w:rsidRPr="00736C7F">
        <w:rPr>
          <w:rFonts w:ascii="Times New Roman" w:hAnsi="Times New Roman" w:cs="Times New Roman"/>
        </w:rPr>
        <w:t xml:space="preserve"> - конечное (стабилизированное) перемещение сооружения. </w:t>
      </w:r>
    </w:p>
    <w:p w14:paraId="3B4D6C8D" w14:textId="7E568B9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11.10 Предельные горизонтальные перемещения сооружения </w:t>
      </w:r>
      <w:r w:rsidR="003D0D7D" w:rsidRPr="00736C7F">
        <w:rPr>
          <w:rFonts w:ascii="Times New Roman" w:hAnsi="Times New Roman" w:cs="Times New Roman"/>
          <w:noProof/>
          <w:position w:val="-11"/>
        </w:rPr>
        <w:drawing>
          <wp:inline distT="0" distB="0" distL="0" distR="0" wp14:anchorId="37861266" wp14:editId="2E2FE450">
            <wp:extent cx="184150" cy="2317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не должны быть более 0,75</w:t>
      </w:r>
      <w:r w:rsidR="003D0D7D" w:rsidRPr="00736C7F">
        <w:rPr>
          <w:rFonts w:ascii="Times New Roman" w:hAnsi="Times New Roman" w:cs="Times New Roman"/>
          <w:noProof/>
          <w:position w:val="-11"/>
        </w:rPr>
        <w:drawing>
          <wp:inline distT="0" distB="0" distL="0" distR="0" wp14:anchorId="2D7CA374" wp14:editId="5C8CEFE3">
            <wp:extent cx="266065"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11"/>
        </w:rPr>
        <w:drawing>
          <wp:inline distT="0" distB="0" distL="0" distR="0" wp14:anchorId="21976F29" wp14:editId="317C1FF5">
            <wp:extent cx="266065" cy="2317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36C7F">
        <w:rPr>
          <w:rFonts w:ascii="Times New Roman" w:hAnsi="Times New Roman" w:cs="Times New Roman"/>
        </w:rPr>
        <w:t xml:space="preserve">- горизонтальное перемещение сооружения, соответствующее достижению предельного равновесия системы "сооружение - основание" по плоскому сдвигу и определяемое по формуле </w:t>
      </w:r>
    </w:p>
    <w:p w14:paraId="244A2C0D" w14:textId="2B62A40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7"/>
        </w:rPr>
        <w:drawing>
          <wp:inline distT="0" distB="0" distL="0" distR="0" wp14:anchorId="49903F73" wp14:editId="1617D568">
            <wp:extent cx="1419225" cy="64833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19225" cy="648335"/>
                    </a:xfrm>
                    <a:prstGeom prst="rect">
                      <a:avLst/>
                    </a:prstGeom>
                    <a:noFill/>
                    <a:ln>
                      <a:noFill/>
                    </a:ln>
                  </pic:spPr>
                </pic:pic>
              </a:graphicData>
            </a:graphic>
          </wp:inline>
        </w:drawing>
      </w:r>
      <w:r w:rsidR="0072737E" w:rsidRPr="00736C7F">
        <w:rPr>
          <w:rFonts w:ascii="Times New Roman" w:hAnsi="Times New Roman" w:cs="Times New Roman"/>
        </w:rPr>
        <w:t xml:space="preserve">,                                                                (36) </w:t>
      </w:r>
    </w:p>
    <w:p w14:paraId="4C88A57F" w14:textId="5509B748"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3DDF0A86" wp14:editId="57F7B5E3">
            <wp:extent cx="409575" cy="23876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 xml:space="preserve">- предельное перемещение штампа; </w:t>
      </w:r>
    </w:p>
    <w:p w14:paraId="3141CA83" w14:textId="3099284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0A3982A" wp14:editId="0C68EEAD">
            <wp:extent cx="259080" cy="23876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72737E" w:rsidRPr="00736C7F">
        <w:rPr>
          <w:rFonts w:ascii="Times New Roman" w:hAnsi="Times New Roman" w:cs="Times New Roman"/>
        </w:rPr>
        <w:t xml:space="preserve">- площадь штампа; </w:t>
      </w:r>
    </w:p>
    <w:p w14:paraId="4402C11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 площадь фундамента сооружения; </w:t>
      </w:r>
    </w:p>
    <w:p w14:paraId="38B70785" w14:textId="75452A2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F1142CD" wp14:editId="40DCE4E0">
            <wp:extent cx="149860" cy="2317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параметр, определяемый в соответствии с приложением Д. </w:t>
      </w:r>
    </w:p>
    <w:p w14:paraId="60A84392"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212 Контроль качества подготовки оснований гидротехнических сооружений</w:instrText>
      </w:r>
      <w:r w:rsidRPr="00736C7F">
        <w:rPr>
          <w:rFonts w:ascii="Times New Roman" w:hAnsi="Times New Roman" w:cs="Times New Roman"/>
        </w:rPr>
        <w:instrText>"</w:instrText>
      </w:r>
      <w:r>
        <w:rPr>
          <w:rFonts w:ascii="Times New Roman" w:hAnsi="Times New Roman" w:cs="Times New Roman"/>
        </w:rPr>
        <w:fldChar w:fldCharType="end"/>
      </w:r>
    </w:p>
    <w:p w14:paraId="3235121B" w14:textId="77777777" w:rsidR="0072737E" w:rsidRDefault="0072737E">
      <w:pPr>
        <w:pStyle w:val="HEADERTEXT"/>
        <w:rPr>
          <w:rFonts w:ascii="Times New Roman" w:hAnsi="Times New Roman" w:cs="Times New Roman"/>
          <w:b/>
          <w:bCs/>
          <w:color w:val="auto"/>
        </w:rPr>
      </w:pPr>
    </w:p>
    <w:p w14:paraId="39045606" w14:textId="77777777" w:rsidR="00736C7F" w:rsidRPr="00736C7F" w:rsidRDefault="00736C7F">
      <w:pPr>
        <w:pStyle w:val="HEADERTEXT"/>
        <w:rPr>
          <w:rFonts w:ascii="Times New Roman" w:hAnsi="Times New Roman" w:cs="Times New Roman"/>
          <w:b/>
          <w:bCs/>
          <w:color w:val="auto"/>
        </w:rPr>
      </w:pPr>
    </w:p>
    <w:p w14:paraId="7664F134"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12 Контроль качества подготовки оснований гидротехнических сооружений </w:t>
      </w:r>
      <w:r w:rsidR="00A9612F">
        <w:rPr>
          <w:rFonts w:ascii="Times New Roman" w:hAnsi="Times New Roman" w:cs="Times New Roman"/>
          <w:b/>
          <w:bCs/>
          <w:color w:val="auto"/>
        </w:rPr>
        <w:fldChar w:fldCharType="begin"/>
      </w:r>
      <w:r w:rsidR="00A9612F" w:rsidRPr="00736C7F">
        <w:rPr>
          <w:rFonts w:ascii="Times New Roman" w:hAnsi="Times New Roman" w:cs="Times New Roman"/>
          <w:b/>
          <w:bCs/>
          <w:color w:val="auto"/>
        </w:rPr>
        <w:instrText xml:space="preserve">tc </w:instrText>
      </w:r>
      <w:r w:rsidRPr="00736C7F">
        <w:rPr>
          <w:rFonts w:ascii="Times New Roman" w:hAnsi="Times New Roman" w:cs="Times New Roman"/>
          <w:b/>
          <w:bCs/>
          <w:color w:val="auto"/>
        </w:rPr>
        <w:instrText xml:space="preserve"> \l 0 </w:instrText>
      </w:r>
      <w:r w:rsidR="00A9612F" w:rsidRPr="00736C7F">
        <w:rPr>
          <w:rFonts w:ascii="Times New Roman" w:hAnsi="Times New Roman" w:cs="Times New Roman"/>
          <w:b/>
          <w:bCs/>
          <w:color w:val="auto"/>
        </w:rPr>
        <w:instrText>"</w:instrText>
      </w:r>
      <w:r w:rsidRPr="00736C7F">
        <w:rPr>
          <w:rFonts w:ascii="Times New Roman" w:hAnsi="Times New Roman" w:cs="Times New Roman"/>
          <w:b/>
          <w:bCs/>
          <w:color w:val="auto"/>
        </w:rPr>
        <w:instrText>3Основные положения</w:instrText>
      </w:r>
      <w:r w:rsidR="00A9612F" w:rsidRPr="00736C7F">
        <w:rPr>
          <w:rFonts w:ascii="Times New Roman" w:hAnsi="Times New Roman" w:cs="Times New Roman"/>
          <w:b/>
          <w:bCs/>
          <w:color w:val="auto"/>
        </w:rPr>
        <w:instrText>"</w:instrText>
      </w:r>
      <w:r w:rsidR="00A9612F">
        <w:rPr>
          <w:rFonts w:ascii="Times New Roman" w:hAnsi="Times New Roman" w:cs="Times New Roman"/>
          <w:b/>
          <w:bCs/>
          <w:color w:val="auto"/>
        </w:rPr>
        <w:fldChar w:fldCharType="end"/>
      </w:r>
    </w:p>
    <w:p w14:paraId="19864D9B" w14:textId="77777777" w:rsidR="0072737E" w:rsidRPr="00736C7F" w:rsidRDefault="0072737E">
      <w:pPr>
        <w:pStyle w:val="HEADERTEXT"/>
        <w:rPr>
          <w:rFonts w:ascii="Times New Roman" w:hAnsi="Times New Roman" w:cs="Times New Roman"/>
          <w:b/>
          <w:bCs/>
          <w:color w:val="auto"/>
        </w:rPr>
      </w:pPr>
    </w:p>
    <w:p w14:paraId="505BF492"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Основные положения </w:t>
      </w:r>
    </w:p>
    <w:p w14:paraId="72C266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 Возведение гидротехнического сооружения разрешается только после подготовки основания (и береговых примыканий), выполненной в соответствии с проектом и принятой комиссией по акту. </w:t>
      </w:r>
    </w:p>
    <w:p w14:paraId="26F241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 Контроль качества подготовки оснований (контроль) в процессе строительства проводится в рамках строительного контроля, осуществляемого для соблюдения соответствия технологии и качества выполняемых работ требованиям проекта производства работ (ППР). </w:t>
      </w:r>
    </w:p>
    <w:p w14:paraId="36CA6AE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 Контроль производства и приемка готовых работ проводятся совместно представителями заказчика, проектной и строительной организаций. </w:t>
      </w:r>
    </w:p>
    <w:p w14:paraId="0E74439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12.4 Проектная организация по договору с заказчиком создает группу авторского надзора и организует ее работу. Авторский надзор должен требовать обеспечения соответствия выполненных на объекте работ рабочей документации. Все отступления от проектных решений и указания об их устранении фиксируются в журнале авторского надзора. </w:t>
      </w:r>
    </w:p>
    <w:p w14:paraId="1D50B9C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12.5 Строительная организация создает службу геотехнического контроля, в задачи которой входят, в частности, наблюдения за технологическим процессом, опробование подготовленного основания, определение характеристик грунтов и проверку его соответствия требованиям проекта. Все наблюдения и результаты опробования заносятся в соответствующие журналы геотехконтроля. </w:t>
      </w:r>
    </w:p>
    <w:p w14:paraId="3CF34E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12.6 Контроль оформляется как контроль скрытых работ и по его итогам составляется документ (акт) об их приемке и пригодности обследованного основания или его участка к выполнению последующих работ. Необходимое приложение к акту приемки - документация по выполненным инженерно-геологическим изысканиям и исполнительным съемкам, в которых указаны фактические отметки поверхности и границы основания (или его участка) в плане. </w:t>
      </w:r>
    </w:p>
    <w:p w14:paraId="5D17441D"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3Контроль качества подготовки оснований, сложенных нескальными грунтами</w:instrText>
      </w:r>
      <w:r w:rsidRPr="00736C7F">
        <w:rPr>
          <w:rFonts w:ascii="Times New Roman" w:hAnsi="Times New Roman" w:cs="Times New Roman"/>
        </w:rPr>
        <w:instrText>"</w:instrText>
      </w:r>
      <w:r>
        <w:rPr>
          <w:rFonts w:ascii="Times New Roman" w:hAnsi="Times New Roman" w:cs="Times New Roman"/>
        </w:rPr>
        <w:fldChar w:fldCharType="end"/>
      </w:r>
    </w:p>
    <w:p w14:paraId="609CEE8A" w14:textId="77777777" w:rsidR="0072737E" w:rsidRPr="00736C7F" w:rsidRDefault="0072737E">
      <w:pPr>
        <w:pStyle w:val="HEADERTEXT"/>
        <w:rPr>
          <w:rFonts w:ascii="Times New Roman" w:hAnsi="Times New Roman" w:cs="Times New Roman"/>
          <w:b/>
          <w:bCs/>
          <w:color w:val="auto"/>
        </w:rPr>
      </w:pPr>
    </w:p>
    <w:p w14:paraId="7F781472"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Контроль качества подготовки оснований, сложенных нескальными грунтами </w:t>
      </w:r>
    </w:p>
    <w:p w14:paraId="3CB5645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12.7 Контроль качества оснований, сложенных нескальными грунтами, должен включать: </w:t>
      </w:r>
    </w:p>
    <w:p w14:paraId="15D6E1B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наблюдение за соблюдением принятой в проекте технологии подготовки основания; </w:t>
      </w:r>
    </w:p>
    <w:p w14:paraId="6F9E76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отбор проб и определение характеристик грунтов; </w:t>
      </w:r>
    </w:p>
    <w:p w14:paraId="2D230C7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проверку соответствия показателей физико-механических характеристик грунтов основания их проектным значениям. </w:t>
      </w:r>
    </w:p>
    <w:p w14:paraId="34A1F8F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12.8 Контроль качества грунта основания и проверку его соответствия требованиям проекта следует осуществлять геотехнической службе строительства. </w:t>
      </w:r>
    </w:p>
    <w:p w14:paraId="44D7E282" w14:textId="35231A9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12.9 Частота (число проб на 100 м</w:t>
      </w:r>
      <w:r w:rsidR="003D0D7D" w:rsidRPr="00736C7F">
        <w:rPr>
          <w:rFonts w:ascii="Times New Roman" w:hAnsi="Times New Roman" w:cs="Times New Roman"/>
          <w:noProof/>
          <w:position w:val="-10"/>
        </w:rPr>
        <w:drawing>
          <wp:inline distT="0" distB="0" distL="0" distR="0" wp14:anchorId="243C6726" wp14:editId="47FC4D02">
            <wp:extent cx="102235" cy="21844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 xml:space="preserve"> основания) и глубина опробования назначается проектной организацией. Для всех отобранных проб связных грунтов обязательно определение плотности, влажности и гранулометрического состава, а для несвязных грунтов - дополнительно к указанным характеристикам необходимо определять степень плотности. Для всех проб (или для ограниченного числа проб) может быть назначено определение и других физических и механических характеристик. </w:t>
      </w:r>
    </w:p>
    <w:p w14:paraId="29196E7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каждой точки опробования должна выполняться планово-высотная геодезическая привязка. </w:t>
      </w:r>
    </w:p>
    <w:p w14:paraId="4FAFB1E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12.10 Все наблюдения и результаты лабораторных определений, полученные при геотехническом контроле, должны служить для оценки соответствия качества основания требованиям проекта. Необходимое условие приемки основания - соответствие значений определяемых характеристик контрольным значениям. </w:t>
      </w:r>
    </w:p>
    <w:p w14:paraId="2247FF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12.11 Качество подготовки основания оценивается сравнением фактических отметок его поверхности и значений показателей свойств грунтов с проектными значениями. </w:t>
      </w:r>
    </w:p>
    <w:p w14:paraId="3F122D4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12.12 При приемке основания намывного сооружения (или его участка) должна быть установлена степень соответствия качества основания требованиям проекта по: </w:t>
      </w:r>
    </w:p>
    <w:p w14:paraId="376117A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выполнению вскрышных работ и соответствию фактических отметок, определяемых геодезической съемкой, проектным; </w:t>
      </w:r>
    </w:p>
    <w:p w14:paraId="22D42C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физико-механическим характеристикам проб грунта, отобранного из основания (включая грунт, уложенный в месте перебора и заменяющий некачественный грунт). </w:t>
      </w:r>
    </w:p>
    <w:p w14:paraId="40BBAFA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Отбор проб производится по контрольным поперечникам и створам, принятым для контроля намытого грунта, а также в характерных местах между поперечниками при наличии, например, слабых грунтов. </w:t>
      </w:r>
    </w:p>
    <w:p w14:paraId="7B4F216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12.13 При производстве работ в зимний период необходимо вести наблюдения (с фиксацией в журнале наблюдений) за состоянием и температурой грунта основания, температурой воздуха, скоростью ветра, атмосферными осадками и толщиной промороженного слоя грунта. </w:t>
      </w:r>
    </w:p>
    <w:p w14:paraId="25C1C7B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12.14 При контроле качества оснований ГТС, расположенных в северной строительно-климатической зоне, следует обращать внимание на характер и значение льдистости и заторфованности для несвязных грунтов, а для связных грунтов, кроме того, и на степень засоленности. </w:t>
      </w:r>
    </w:p>
    <w:p w14:paraId="16184440"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lastRenderedPageBreak/>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3Контроль качества подготовки оснований, сложенных скальными грунтами</w:instrText>
      </w:r>
      <w:r w:rsidRPr="00736C7F">
        <w:rPr>
          <w:rFonts w:ascii="Times New Roman" w:hAnsi="Times New Roman" w:cs="Times New Roman"/>
        </w:rPr>
        <w:instrText>"</w:instrText>
      </w:r>
      <w:r>
        <w:rPr>
          <w:rFonts w:ascii="Times New Roman" w:hAnsi="Times New Roman" w:cs="Times New Roman"/>
        </w:rPr>
        <w:fldChar w:fldCharType="end"/>
      </w:r>
    </w:p>
    <w:p w14:paraId="3BFF13A2" w14:textId="77777777" w:rsidR="0072737E" w:rsidRPr="00736C7F" w:rsidRDefault="0072737E">
      <w:pPr>
        <w:pStyle w:val="HEADERTEXT"/>
        <w:rPr>
          <w:rFonts w:ascii="Times New Roman" w:hAnsi="Times New Roman" w:cs="Times New Roman"/>
          <w:b/>
          <w:bCs/>
          <w:color w:val="auto"/>
        </w:rPr>
      </w:pPr>
    </w:p>
    <w:p w14:paraId="43A0F329"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Контроль качества подготовки оснований, сложенных скальными грунтами </w:t>
      </w:r>
    </w:p>
    <w:p w14:paraId="109D46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12.15 При вскрытии котлована в скальных породах следует контролировать состояние пород, в том числе и геофизическими методами, фиксируя наличие в них трещин (с заполнителем и без него), зон дробления, сбросов и сдвигов и т.п. </w:t>
      </w:r>
    </w:p>
    <w:p w14:paraId="7CA2ED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12.16 Противофильтрационные мероприятия на контакте между суглинистым ядром или экраном плотин и скальным основанием (расчистка и заделка крупных трещин бетоном, применение площадной цементации, набрызг-бетона, устройство специальных локальных преград трещин и др.) должны выполняться согласно рабочему проекту скального основания с учетом детального инженерно-геологического обоснования. Основание под укладку противофильтрационного устройства плотины следует принимать по участкам (по сетке квадратов). </w:t>
      </w:r>
    </w:p>
    <w:p w14:paraId="1189D2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12.17 Контроль качества подготовки скальных оснований бетонных сооружений должен включать проверку состояния поверхности, отсутствия в породе незаделанных трещин, каверн и т.п., зарисовку трещин в скале перед бетонированием. </w:t>
      </w:r>
    </w:p>
    <w:p w14:paraId="6F5D4A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12.18 При контроле качества скального основания сооружений, расположенных в северной строительно-климатической зоне, следует обращать внимание на степень выветрелости скалы, ширину раскрытия трещин и степень их заполнения мелкозернистыми грунтами, льдом, льдосодержащим материалом (лед в виде цемента, шлиров). </w:t>
      </w:r>
    </w:p>
    <w:p w14:paraId="68F6333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12.19 Контроль и оценка качества подготовки скальных и грунтовых оснований должны выполняться с участием инженера-геолога, входящего в группу авторского надзора. </w:t>
      </w:r>
    </w:p>
    <w:p w14:paraId="4818C224"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3Контроль строительного водопонижения</w:instrText>
      </w:r>
      <w:r w:rsidRPr="00736C7F">
        <w:rPr>
          <w:rFonts w:ascii="Times New Roman" w:hAnsi="Times New Roman" w:cs="Times New Roman"/>
        </w:rPr>
        <w:instrText>"</w:instrText>
      </w:r>
      <w:r>
        <w:rPr>
          <w:rFonts w:ascii="Times New Roman" w:hAnsi="Times New Roman" w:cs="Times New Roman"/>
        </w:rPr>
        <w:fldChar w:fldCharType="end"/>
      </w:r>
    </w:p>
    <w:p w14:paraId="78DCB924" w14:textId="77777777" w:rsidR="0072737E" w:rsidRPr="00736C7F" w:rsidRDefault="0072737E">
      <w:pPr>
        <w:pStyle w:val="HEADERTEXT"/>
        <w:rPr>
          <w:rFonts w:ascii="Times New Roman" w:hAnsi="Times New Roman" w:cs="Times New Roman"/>
          <w:b/>
          <w:bCs/>
          <w:color w:val="auto"/>
        </w:rPr>
      </w:pPr>
    </w:p>
    <w:p w14:paraId="46B780A8"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Контроль строительного водопонижения </w:t>
      </w:r>
    </w:p>
    <w:p w14:paraId="08CF7A2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12.20 Строительное водопонижение применяется при производстве земляных работ в процессе возведения гидротехнических сооружений, устройства подземных выработок, коммуникаций, а также при других работах в водонасыщенных грунтах. </w:t>
      </w:r>
    </w:p>
    <w:p w14:paraId="1A8D40A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12.21 Задача строительного водопонижения - создание и поддержание в течение строительного периода депрессионной воронки в водоносных грунтах, где устраиваются котлованы, а также снятие избыточного напора в подстилающих водоносных грунтах, отделенных от подошвы котлована водоупором. </w:t>
      </w:r>
    </w:p>
    <w:p w14:paraId="37F6C38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12.22 На строительное водопонижение должен быть составлен проект производства работ, в который должны быть включены необходимые для службы контроля материалы: </w:t>
      </w:r>
    </w:p>
    <w:p w14:paraId="10B8D37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строительный генеральный план системы строительного водопонижения, где нанесены контуры будущего сооружения и геологические разрезы с указанием фильтрационных свойств грунтов; </w:t>
      </w:r>
    </w:p>
    <w:p w14:paraId="1D961F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программа ведения гидрогеологических и геодезических наблюдений в период строительства. </w:t>
      </w:r>
    </w:p>
    <w:p w14:paraId="2331275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12.23 В процессе производства работ следует проверять: </w:t>
      </w:r>
    </w:p>
    <w:p w14:paraId="2FBFC9C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соблюдение проектных размеров скважин; </w:t>
      </w:r>
    </w:p>
    <w:p w14:paraId="6BAC39C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гранулометрический состав обсыпок фильтров водопонижающих скважин в соответствии с принятым в ППР; </w:t>
      </w:r>
    </w:p>
    <w:p w14:paraId="4931250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установку фильтровых колонн; </w:t>
      </w:r>
    </w:p>
    <w:p w14:paraId="7D66CED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гранулометрический состав и правильность укладки фильтров на откосах котлованов согласно ППР по водопонижению в неустойчивых (суффозионных) грунтах, а также при открытом водоотливе; </w:t>
      </w:r>
    </w:p>
    <w:p w14:paraId="6C190E2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состояние откосов и дна котлована - ежедневным визуального осмотром с учетом анализа гидрогеологических и геодезических наблюдений; </w:t>
      </w:r>
    </w:p>
    <w:p w14:paraId="183FD8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состояние территории и сооружений, находящихся в зоне депрессионной воронки. </w:t>
      </w:r>
    </w:p>
    <w:p w14:paraId="6462E3C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Замеченные изменения должны отмечаться в журнале производства работ. О нарушениях следует сообщать проектной организации, заказчику и главному инженеру строительного подразделения для незамедлительного принятия соответствующих мер по их устранению. </w:t>
      </w:r>
    </w:p>
    <w:p w14:paraId="40C9F5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12.24 Служба геотехнического контроля должна участвовать в приемке в эксплуатацию строительного водопонижения и при его ликвидации. </w:t>
      </w:r>
    </w:p>
    <w:p w14:paraId="1EE5D57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Служба геотехнического контроля должна проводить наблюдения за расходом откачиваемой воды, снижением уровней (напоров) подземных вод на прилегающей территории, изменением химического состава, температурой откачиваемой воды, количеством выносимых водой твердых частиц. </w:t>
      </w:r>
    </w:p>
    <w:p w14:paraId="723BF73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Полученные данные наблюдений должны фиксироваться в журналах, где также следует отмечать наблюдающиеся во времени тенденции, выполнять сравнение фактических значений с критериальными показателями состояния основания (если эти показатели установлены по измеряемому параметру). </w:t>
      </w:r>
    </w:p>
    <w:p w14:paraId="018825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12.25 Служба геотехнического контроля должна проверять установку контрольно-измерительной аппаратуры (КИА), предусмотренную в проекте. В состав КИА должны </w:t>
      </w:r>
      <w:r w:rsidRPr="00736C7F">
        <w:rPr>
          <w:rFonts w:ascii="Times New Roman" w:hAnsi="Times New Roman" w:cs="Times New Roman"/>
        </w:rPr>
        <w:lastRenderedPageBreak/>
        <w:t xml:space="preserve">входить: </w:t>
      </w:r>
    </w:p>
    <w:p w14:paraId="5F0985C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пьезометры для определения скорости понижения грунтовых вод и положения депрессионной поверхности в период эксплуатации; </w:t>
      </w:r>
    </w:p>
    <w:p w14:paraId="0B5DFD5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реперы и марки для определения возможных деформаций территории и сооружений, находящихся в зоне влияния водопонижения; </w:t>
      </w:r>
    </w:p>
    <w:p w14:paraId="2FCD7E1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другое измерительное оборудование, необходимое для эксплуатации систем водопонижения (лотки для измерения расходов воды, шаблоны для определения изменений контуров откосов и т.п.). </w:t>
      </w:r>
    </w:p>
    <w:p w14:paraId="796B7073"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3Контроль качества работ по укреплению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29C5F725" w14:textId="77777777" w:rsidR="0072737E" w:rsidRPr="00736C7F" w:rsidRDefault="0072737E">
      <w:pPr>
        <w:pStyle w:val="HEADERTEXT"/>
        <w:rPr>
          <w:rFonts w:ascii="Times New Roman" w:hAnsi="Times New Roman" w:cs="Times New Roman"/>
          <w:b/>
          <w:bCs/>
          <w:color w:val="auto"/>
        </w:rPr>
      </w:pPr>
    </w:p>
    <w:p w14:paraId="2AA71A96"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Контроль качества работ по укреплению оснований </w:t>
      </w:r>
    </w:p>
    <w:p w14:paraId="67B3C5A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12.26 При проведении специальных видов работ по укреплению оснований ГТС с помощью цементации, устройства льдогрунтовых завес и траншейных стенок, а также армирующими конструкциями с применением геосинтетических материалов (ГСМ) необходимо проводить контроль качества материалов и работ в процессе строительства согласно требованиям СП 45.13330 и приложения У.</w:t>
      </w:r>
    </w:p>
    <w:p w14:paraId="76B29DB6" w14:textId="77777777" w:rsidR="0072737E" w:rsidRPr="00736C7F" w:rsidRDefault="0072737E">
      <w:pPr>
        <w:pStyle w:val="FORMATTEXT"/>
        <w:ind w:firstLine="568"/>
        <w:jc w:val="both"/>
        <w:rPr>
          <w:rFonts w:ascii="Times New Roman" w:hAnsi="Times New Roman" w:cs="Times New Roman"/>
        </w:rPr>
      </w:pPr>
    </w:p>
    <w:p w14:paraId="3D594D9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(Измененная редакция, Изм. N 1). </w:t>
      </w:r>
    </w:p>
    <w:p w14:paraId="2602B170"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05DDAC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12.27 В процессе цементации необходимо постоянно осуществлять контроль качества закрепления грунта. При этом следует определять степень пропитки грунта раствором, состояние его в порах, а также остаточную пористость, однородность закрепления и коэффициент фильтрации упрочненного (уплотненного) грунта. </w:t>
      </w:r>
    </w:p>
    <w:p w14:paraId="3B9EA3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Комплекс исследований качества закрепления грунта выполняют непосредственно на закрепляемом участке (определяют осадку штампа, изучают структуру закрепленного грунта по шурфам и др.) или в лаборатории на образцах (монолитность, прочность). </w:t>
      </w:r>
    </w:p>
    <w:p w14:paraId="4FF4B52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Водопроницаемость закрепленного грунта определяют нагнетанием воды в контрольную скважину. </w:t>
      </w:r>
    </w:p>
    <w:p w14:paraId="79D699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прочность закрепленного грунта окажется менее 90% установленной проектом, а удельное водопоглощение - более 110% проектного значения, качество закрепления грунта следует считать неудовлетворительным и необходимо провести дополнительное укрепление. </w:t>
      </w:r>
    </w:p>
    <w:p w14:paraId="38BB23B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12.28 При производстве работ необходимо предоставлять следующую документацию: </w:t>
      </w:r>
    </w:p>
    <w:p w14:paraId="7E5574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журнал по цементации, в который заносят данные по режиму нагнетания, составу смеси, концентрации и расходу раствора; </w:t>
      </w:r>
    </w:p>
    <w:p w14:paraId="2F51F16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журнал лабораторных испытаний материалов; </w:t>
      </w:r>
    </w:p>
    <w:p w14:paraId="75A634B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журнал и акты контрольных испытаний зацементированного грунта; </w:t>
      </w:r>
    </w:p>
    <w:p w14:paraId="04410A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журнал наблюдений за фильтрацией и уровнями воды в пьезометрах; </w:t>
      </w:r>
    </w:p>
    <w:p w14:paraId="4E3BB4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исполнительный профиль по осям закрепленного массива; </w:t>
      </w:r>
    </w:p>
    <w:p w14:paraId="638B457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план расположения скважин. </w:t>
      </w:r>
    </w:p>
    <w:p w14:paraId="70F4CCC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12.29 При создании льдогрунтовой завесы замораживающая система может быть сдана в эксплуатацию только после ее испытаний, во время которых проверяют работу всех узлов замораживающей станции, прочность и водонепроницаемость магистральных трубопроводов и замораживающих колонок, работу запорных устройств. По результатам испытаний надлежит составить акт. </w:t>
      </w:r>
    </w:p>
    <w:p w14:paraId="7A61EE3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12.30 Все наблюдения за режимами и показания измерительных и регистрирующих приборов следует заносить в журнал - основной первичный документ по эксплуатации системы. </w:t>
      </w:r>
    </w:p>
    <w:p w14:paraId="19FCF66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журнале необходимо регистрировать: </w:t>
      </w:r>
    </w:p>
    <w:p w14:paraId="18864E8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температуру теплоносителя в магистральных трубопроводах и колонках; </w:t>
      </w:r>
    </w:p>
    <w:p w14:paraId="737E3FF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показания водомеров и манометров, установленных на главных магистралях и отдельных колонках. </w:t>
      </w:r>
    </w:p>
    <w:p w14:paraId="4D69D5A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12.31 При нормальной работе замораживающих колонок разница между температурами теплоносителя в питательной и отводящей трубах в первые 5-10 сут замораживания должна составлять 4-6°С, затем постепенно снижаться до 2-3°С, а к концу активного замораживания снижаться до 1°С. Отклонение от этого режима указывает на засорение системы питания колонок. </w:t>
      </w:r>
    </w:p>
    <w:p w14:paraId="703654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12.32 Для контроля над распределением теплоносителя по отдельным участкам замораживания на каждом из параллельно подключенных распределителей устанавливают дифференциальные манометры с диафрагмами. </w:t>
      </w:r>
    </w:p>
    <w:p w14:paraId="6F5609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12.33 Контроль температуры грунта в процессе его замораживания следует осуществлять через контрольные термометрические скважины, которые располагают между рабочими скважинами и по контуру будущей льдогрунтовой стенки в соответствии с проектом, объединенные в группы на типовых и аномальных участках завесы с расстоянием между группами 15-20 м. </w:t>
      </w:r>
    </w:p>
    <w:p w14:paraId="52A606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12.34 Температуру грунта в термометрических скважинах следует измерять термометрами сопротивления или терморезисторами, применение которых позволяет быстро, с одной измерительной станции, определить температуру грунта в радиусе 200-250 м на разных глубинах и произвести автоматически ее запись. Измерения температуры в первые 10-15 дней замораживания следует осуществлять два раза в сутки, по истечении этого срока - один раз в сутки через каждые 5 м по глубине, а при слоистом разнородном строении массива - в каждом слое. </w:t>
      </w:r>
    </w:p>
    <w:p w14:paraId="4647A6B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12.35 Контроль качества устройства противофильтрационных и несущих стенок, устроенных траншейным способом, необходимо осуществлять пооперационно, с составлением акта на скрытые работы на каждую операцию. </w:t>
      </w:r>
    </w:p>
    <w:p w14:paraId="45D3A7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12.36 В процессе работ требуется: </w:t>
      </w:r>
    </w:p>
    <w:p w14:paraId="63CADE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вести систематический контроль качества бентонитового раствора; </w:t>
      </w:r>
    </w:p>
    <w:p w14:paraId="78C605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проверять исходный бентонитовый материал при поступлении его на стройку; </w:t>
      </w:r>
    </w:p>
    <w:p w14:paraId="5FC914E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подбирать в лаборатории состав бентонитового раствора и контролировать стабильность значений параметров этого раствора (плотность, вязкость, водоотдача и др.) как при приготовлении и выдаче его на растворном узле, так и в местах его использования. </w:t>
      </w:r>
    </w:p>
    <w:p w14:paraId="4033EAD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этого на всех участках следует брать пробы раствора и производить их лабораторный анализ. </w:t>
      </w:r>
    </w:p>
    <w:p w14:paraId="22C401E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разработке траншей следует проводить непрерывное наблюдение за уровнем раствора и уровнем грунтовых вод, поскольку снижение первого из них или повышение второго может привести к обрушению откосов. </w:t>
      </w:r>
    </w:p>
    <w:p w14:paraId="548AF58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12.37 Исполнитель работ обязан: </w:t>
      </w:r>
    </w:p>
    <w:p w14:paraId="71FA35B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осуществлять подбор материалов для заполнения траншей и скважин; </w:t>
      </w:r>
    </w:p>
    <w:p w14:paraId="26EBF9D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определять их гранулометрический состав, пределы пластичности, влажность, необходимую вязкость раствора, прочностные и противофильтрационные свойства; </w:t>
      </w:r>
    </w:p>
    <w:p w14:paraId="45DB60E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проверять загрязнение раствора, полноту пропитки бентонитом вынутого из траншеи грунта в случае, если он предназначается для использования в виде заполнителя, а также наличие в нем камней, линз проницаемого грунта и др. </w:t>
      </w:r>
    </w:p>
    <w:p w14:paraId="0C223F1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Контроль должен быть непрерывным как при приготовлении смеси, так и при ее укладке под бентонитовый раствор. </w:t>
      </w:r>
    </w:p>
    <w:p w14:paraId="18DA0FE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12.38 При устройстве прослоек из армирующих геосинтетических материалов в применяемую технологию дополнительно вводят следующие операции:</w:t>
      </w:r>
    </w:p>
    <w:p w14:paraId="00A192AD" w14:textId="77777777" w:rsidR="0072737E" w:rsidRPr="00736C7F" w:rsidRDefault="0072737E">
      <w:pPr>
        <w:pStyle w:val="FORMATTEXT"/>
        <w:ind w:firstLine="568"/>
        <w:jc w:val="both"/>
        <w:rPr>
          <w:rFonts w:ascii="Times New Roman" w:hAnsi="Times New Roman" w:cs="Times New Roman"/>
        </w:rPr>
      </w:pPr>
    </w:p>
    <w:p w14:paraId="5184A45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подготовка грунта, подстилающего прослойку из ГСМ - поверхность грунта должна быть выровнена и уплотнена до значения коэффициента уплотнения не менее 0,95 согласно требованиям СП 45.13330, при использовании георешеток (геосеток) целесообразно создавать под ними защитные прослойки из нетканых геотекстильных материалов и песчаный выравнивающий слой толщиной не менее 0,1 м;</w:t>
      </w:r>
    </w:p>
    <w:p w14:paraId="68A10E2B" w14:textId="77777777" w:rsidR="0072737E" w:rsidRPr="00736C7F" w:rsidRDefault="0072737E">
      <w:pPr>
        <w:pStyle w:val="FORMATTEXT"/>
        <w:ind w:firstLine="568"/>
        <w:jc w:val="both"/>
        <w:rPr>
          <w:rFonts w:ascii="Times New Roman" w:hAnsi="Times New Roman" w:cs="Times New Roman"/>
        </w:rPr>
      </w:pPr>
    </w:p>
    <w:p w14:paraId="05A9834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транспортирование ГСМ - упаковка рулонов ГСМ должна обеспечивать защиту от воздействия влаги и дневного света (УФ-лучей) во время транспортирования, поставка должна осуществляться в рулонах массой до 100 кг;</w:t>
      </w:r>
    </w:p>
    <w:p w14:paraId="531D2336" w14:textId="77777777" w:rsidR="0072737E" w:rsidRPr="00736C7F" w:rsidRDefault="0072737E">
      <w:pPr>
        <w:pStyle w:val="FORMATTEXT"/>
        <w:ind w:firstLine="568"/>
        <w:jc w:val="both"/>
        <w:rPr>
          <w:rFonts w:ascii="Times New Roman" w:hAnsi="Times New Roman" w:cs="Times New Roman"/>
        </w:rPr>
      </w:pPr>
    </w:p>
    <w:p w14:paraId="1FDCBD3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временное хранение ГСМ на строительной площадке - ГСМ должны складироваться и храниться в оригинальной заводской упаковке в соответствии с техническими требованиями производителя материала;</w:t>
      </w:r>
    </w:p>
    <w:p w14:paraId="72539E5A" w14:textId="77777777" w:rsidR="0072737E" w:rsidRPr="00736C7F" w:rsidRDefault="0072737E">
      <w:pPr>
        <w:pStyle w:val="FORMATTEXT"/>
        <w:ind w:firstLine="568"/>
        <w:jc w:val="both"/>
        <w:rPr>
          <w:rFonts w:ascii="Times New Roman" w:hAnsi="Times New Roman" w:cs="Times New Roman"/>
        </w:rPr>
      </w:pPr>
    </w:p>
    <w:p w14:paraId="0CEEC5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распределение ГСМ по участку, требования к его укладке, соединению полотен ГСМ приведены в 12.40;</w:t>
      </w:r>
    </w:p>
    <w:p w14:paraId="3F19B634" w14:textId="77777777" w:rsidR="0072737E" w:rsidRPr="00736C7F" w:rsidRDefault="0072737E">
      <w:pPr>
        <w:pStyle w:val="FORMATTEXT"/>
        <w:ind w:firstLine="568"/>
        <w:jc w:val="both"/>
        <w:rPr>
          <w:rFonts w:ascii="Times New Roman" w:hAnsi="Times New Roman" w:cs="Times New Roman"/>
        </w:rPr>
      </w:pPr>
    </w:p>
    <w:p w14:paraId="586FB22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проверка качества уложенной прослойки ГСМ - перед отсыпкой грунта путем визуального осмотра оценивают качество ГСМ, сплошность укладки полотен ГСМ, значения перекрытия и качество стыковки полотен, по результатам осмотра составляют акт на освидетельствование скрытых работ, где приводят результаты осмотра, данные о поставщике и характеристики используемого ГСМ;</w:t>
      </w:r>
    </w:p>
    <w:p w14:paraId="50130E30" w14:textId="77777777" w:rsidR="0072737E" w:rsidRPr="00736C7F" w:rsidRDefault="0072737E">
      <w:pPr>
        <w:pStyle w:val="FORMATTEXT"/>
        <w:ind w:firstLine="568"/>
        <w:jc w:val="both"/>
        <w:rPr>
          <w:rFonts w:ascii="Times New Roman" w:hAnsi="Times New Roman" w:cs="Times New Roman"/>
        </w:rPr>
      </w:pPr>
    </w:p>
    <w:p w14:paraId="061416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отсыпка на прослойку ГСМ вышележащего слоя грунта, его распределение и уплотнение - отсыпку грунта проводят способом "от себя" без заезда транспорта на открытую поверхность полотна ГСМ, постепенно разравнивая отсыпанный материал основания за несколько проходов с последовательной надвижкой материала основания на материал ГСМ таким образом, чтобы ГСМ находился под воздействием дневного света (УФ-лучей) не более времени, допустимого для используемого ГСМ (не более 6 ч, если данная характеристика отсутствует в технических условиях ГСМ), толщина слоя отсыпаемого грунта должна быть не менее 0,3 м, уплотнение грунта выполняют до проектных значений коэффициента уплотнения. </w:t>
      </w:r>
    </w:p>
    <w:p w14:paraId="4BBDE47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EF199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12.39 Подготовка грунта основания, подстилающего прослойку из армирующих ГСМ, включает профилирование его поверхности с заданным в проекте уклоном и уплотнение до проектных значений коэффициента уплотнения грунта. Коэффициент уплотнения грунта основания принимают не менее 0,95, на поверхности грунта не должно быть колеи, ям и других неровностей глубиной более 5 см, валунов (глыб), закрытых глиняным или песчаным заполнителем менее чем на 0,3 м.</w:t>
      </w:r>
    </w:p>
    <w:p w14:paraId="25A6CDCE" w14:textId="77777777" w:rsidR="0072737E" w:rsidRPr="00736C7F" w:rsidRDefault="0072737E">
      <w:pPr>
        <w:pStyle w:val="FORMATTEXT"/>
        <w:ind w:firstLine="568"/>
        <w:jc w:val="both"/>
        <w:rPr>
          <w:rFonts w:ascii="Times New Roman" w:hAnsi="Times New Roman" w:cs="Times New Roman"/>
        </w:rPr>
      </w:pPr>
    </w:p>
    <w:p w14:paraId="0B321A6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Перед укладкой прослойки из армирующих ГСМ на основание ГТС отсыпается подстилающий слой грунта толщиной не менее 0,1 м.</w:t>
      </w:r>
    </w:p>
    <w:p w14:paraId="1C2A93BE" w14:textId="77777777" w:rsidR="0072737E" w:rsidRPr="00736C7F" w:rsidRDefault="0072737E">
      <w:pPr>
        <w:pStyle w:val="FORMATTEXT"/>
        <w:ind w:firstLine="568"/>
        <w:jc w:val="both"/>
        <w:rPr>
          <w:rFonts w:ascii="Times New Roman" w:hAnsi="Times New Roman" w:cs="Times New Roman"/>
        </w:rPr>
      </w:pPr>
    </w:p>
    <w:p w14:paraId="2872A2B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Для грунтов, используемых в подстилающем слое, в проекте следует регламентировать:</w:t>
      </w:r>
    </w:p>
    <w:p w14:paraId="50D8ECEB" w14:textId="77777777" w:rsidR="0072737E" w:rsidRPr="00736C7F" w:rsidRDefault="0072737E">
      <w:pPr>
        <w:pStyle w:val="FORMATTEXT"/>
        <w:ind w:firstLine="568"/>
        <w:jc w:val="both"/>
        <w:rPr>
          <w:rFonts w:ascii="Times New Roman" w:hAnsi="Times New Roman" w:cs="Times New Roman"/>
        </w:rPr>
      </w:pPr>
    </w:p>
    <w:p w14:paraId="2D05D42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зерновой состав;</w:t>
      </w:r>
    </w:p>
    <w:p w14:paraId="53A9B643" w14:textId="77777777" w:rsidR="0072737E" w:rsidRPr="00736C7F" w:rsidRDefault="0072737E">
      <w:pPr>
        <w:pStyle w:val="FORMATTEXT"/>
        <w:ind w:firstLine="568"/>
        <w:jc w:val="both"/>
        <w:rPr>
          <w:rFonts w:ascii="Times New Roman" w:hAnsi="Times New Roman" w:cs="Times New Roman"/>
        </w:rPr>
      </w:pPr>
    </w:p>
    <w:p w14:paraId="30C2021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плотность;</w:t>
      </w:r>
    </w:p>
    <w:p w14:paraId="1DD79084" w14:textId="77777777" w:rsidR="0072737E" w:rsidRPr="00736C7F" w:rsidRDefault="0072737E">
      <w:pPr>
        <w:pStyle w:val="FORMATTEXT"/>
        <w:ind w:firstLine="568"/>
        <w:jc w:val="both"/>
        <w:rPr>
          <w:rFonts w:ascii="Times New Roman" w:hAnsi="Times New Roman" w:cs="Times New Roman"/>
        </w:rPr>
      </w:pPr>
    </w:p>
    <w:p w14:paraId="71CFCF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коэффициент трения материала подстилающего слоя по ГСМ.</w:t>
      </w:r>
    </w:p>
    <w:p w14:paraId="4C48E64C" w14:textId="77777777" w:rsidR="0072737E" w:rsidRPr="00736C7F" w:rsidRDefault="0072737E">
      <w:pPr>
        <w:pStyle w:val="FORMATTEXT"/>
        <w:ind w:firstLine="568"/>
        <w:jc w:val="both"/>
        <w:rPr>
          <w:rFonts w:ascii="Times New Roman" w:hAnsi="Times New Roman" w:cs="Times New Roman"/>
        </w:rPr>
      </w:pPr>
    </w:p>
    <w:p w14:paraId="23B7C0F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Грунты в основании или подстилающем слое должны быть практически несуффозионными, т.е. допускается вынос фильтрационным потоком частиц в количестве не более 3% по весу. Сопряжение подстилающего слоя с основанием и расчет переходных зон проводят в соответствии с требованиями СП 39.13330.</w:t>
      </w:r>
    </w:p>
    <w:p w14:paraId="5B725E8E" w14:textId="77777777" w:rsidR="0072737E" w:rsidRPr="00736C7F" w:rsidRDefault="0072737E">
      <w:pPr>
        <w:pStyle w:val="FORMATTEXT"/>
        <w:ind w:firstLine="568"/>
        <w:jc w:val="both"/>
        <w:rPr>
          <w:rFonts w:ascii="Times New Roman" w:hAnsi="Times New Roman" w:cs="Times New Roman"/>
        </w:rPr>
      </w:pPr>
    </w:p>
    <w:p w14:paraId="4DA2487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Устройство подстилающего слоя должно опережать работы по укладке ГСМ не более чем на объем работ двух смен по укладке и монтажу.</w:t>
      </w:r>
    </w:p>
    <w:p w14:paraId="65C33075" w14:textId="77777777" w:rsidR="0072737E" w:rsidRPr="00736C7F" w:rsidRDefault="0072737E">
      <w:pPr>
        <w:pStyle w:val="FORMATTEXT"/>
        <w:ind w:firstLine="568"/>
        <w:jc w:val="both"/>
        <w:rPr>
          <w:rFonts w:ascii="Times New Roman" w:hAnsi="Times New Roman" w:cs="Times New Roman"/>
        </w:rPr>
      </w:pPr>
    </w:p>
    <w:p w14:paraId="0C26E4E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Укладка прослойки из армирующих ГСМ на основание ГТС без устройства подстилающего слоя грунта разрешается, если грунт основания соответствует всем требованиям, предъявляемым к грунту подстилающего слоя.</w:t>
      </w:r>
    </w:p>
    <w:p w14:paraId="4B292B91" w14:textId="77777777" w:rsidR="0072737E" w:rsidRPr="00736C7F" w:rsidRDefault="0072737E">
      <w:pPr>
        <w:pStyle w:val="FORMATTEXT"/>
        <w:ind w:firstLine="568"/>
        <w:jc w:val="both"/>
        <w:rPr>
          <w:rFonts w:ascii="Times New Roman" w:hAnsi="Times New Roman" w:cs="Times New Roman"/>
        </w:rPr>
      </w:pPr>
    </w:p>
    <w:p w14:paraId="057940D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Не допускается устраивать резервы грунта, складирование ГСМ на уложенном подстилающем слое.</w:t>
      </w:r>
    </w:p>
    <w:p w14:paraId="17B9C99C" w14:textId="77777777" w:rsidR="0072737E" w:rsidRPr="00736C7F" w:rsidRDefault="0072737E">
      <w:pPr>
        <w:pStyle w:val="FORMATTEXT"/>
        <w:ind w:firstLine="568"/>
        <w:jc w:val="both"/>
        <w:rPr>
          <w:rFonts w:ascii="Times New Roman" w:hAnsi="Times New Roman" w:cs="Times New Roman"/>
        </w:rPr>
      </w:pPr>
    </w:p>
    <w:p w14:paraId="4D78140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Проезд техники по подготовленному подстилающему слою запрещается.</w:t>
      </w:r>
    </w:p>
    <w:p w14:paraId="12A62146" w14:textId="77777777" w:rsidR="0072737E" w:rsidRPr="00736C7F" w:rsidRDefault="0072737E">
      <w:pPr>
        <w:pStyle w:val="FORMATTEXT"/>
        <w:ind w:firstLine="568"/>
        <w:jc w:val="both"/>
        <w:rPr>
          <w:rFonts w:ascii="Times New Roman" w:hAnsi="Times New Roman" w:cs="Times New Roman"/>
        </w:rPr>
      </w:pPr>
    </w:p>
    <w:p w14:paraId="0A57392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При использовании в качестве армирующего материала геотекстиля и комбинированных материалов на основе геотекстиля толщину подстилающего слоя принимают от 0,1 до 0,3 м, подстилающий слой выполняют из песчаных грунтов крупностью до 5 мм. Толщина подстилающего слоя обеспечивается с точностью ±5 см. Коэффициент уплотнения грунта подстилающего слоя должен быть не менее 0,95. При возможности расклинцовки грунтов основания ГТС песком подстилающего слоя толщину насыпного материала подстилающего слоя следует определять с учетом уплотнения слоя до требуемой мощности и коэффициента уплотнения с учетом расклинцовки.</w:t>
      </w:r>
    </w:p>
    <w:p w14:paraId="4F381B8E" w14:textId="77777777" w:rsidR="0072737E" w:rsidRPr="00736C7F" w:rsidRDefault="0072737E">
      <w:pPr>
        <w:pStyle w:val="FORMATTEXT"/>
        <w:ind w:firstLine="568"/>
        <w:jc w:val="both"/>
        <w:rPr>
          <w:rFonts w:ascii="Times New Roman" w:hAnsi="Times New Roman" w:cs="Times New Roman"/>
        </w:rPr>
      </w:pPr>
    </w:p>
    <w:p w14:paraId="3685EBA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Использование грунтов с крупнозернистыми частицами неокатанной формы, с содержанием водорастворимых солей более 5% по массе, органических примесей, а также наличие льда, снега, посторонних предметов не допускаются.</w:t>
      </w:r>
    </w:p>
    <w:p w14:paraId="4AAD5F8C" w14:textId="77777777" w:rsidR="0072737E" w:rsidRPr="00736C7F" w:rsidRDefault="0072737E">
      <w:pPr>
        <w:pStyle w:val="FORMATTEXT"/>
        <w:ind w:firstLine="568"/>
        <w:jc w:val="both"/>
        <w:rPr>
          <w:rFonts w:ascii="Times New Roman" w:hAnsi="Times New Roman" w:cs="Times New Roman"/>
        </w:rPr>
      </w:pPr>
    </w:p>
    <w:p w14:paraId="7837527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Контроль качества подстилающего слоя проводят согласно требованиям СП 45.13330, в составе контролирующих мероприятий в обязательном порядке проводят тщательный </w:t>
      </w:r>
      <w:r w:rsidRPr="00736C7F">
        <w:rPr>
          <w:rFonts w:ascii="Times New Roman" w:hAnsi="Times New Roman" w:cs="Times New Roman"/>
        </w:rPr>
        <w:lastRenderedPageBreak/>
        <w:t xml:space="preserve">визуальный осмотр поверхности, проведение контрольных замеров толщины слоя, проверку соответствия грунтового материала подстилающего слоя требованиям проекта по виду, грансоставу и плотности грунта. </w:t>
      </w:r>
    </w:p>
    <w:p w14:paraId="7D6308C0"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B539B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12.40 Укладку полотен ГСМ проводят в соответствии с технологической схемой устройства основания ГТС. Основные схемы укладки - в продольном и поперечном направлении относительно оси ГТС (элемента ГТС).</w:t>
      </w:r>
    </w:p>
    <w:p w14:paraId="3170DBFB" w14:textId="77777777" w:rsidR="0072737E" w:rsidRPr="00736C7F" w:rsidRDefault="0072737E">
      <w:pPr>
        <w:pStyle w:val="FORMATTEXT"/>
        <w:ind w:firstLine="568"/>
        <w:jc w:val="both"/>
        <w:rPr>
          <w:rFonts w:ascii="Times New Roman" w:hAnsi="Times New Roman" w:cs="Times New Roman"/>
        </w:rPr>
      </w:pPr>
    </w:p>
    <w:p w14:paraId="51B3E8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Соединение ГСМ проводят нахлестом, сваркой, сшиванием или иным образом в соответствии с техническими условиями на материал. Все швы подлежат визуальному осмотру на предмет выявления дефектов.</w:t>
      </w:r>
    </w:p>
    <w:p w14:paraId="7DF9B828" w14:textId="77777777" w:rsidR="0072737E" w:rsidRPr="00736C7F" w:rsidRDefault="0072737E">
      <w:pPr>
        <w:pStyle w:val="FORMATTEXT"/>
        <w:ind w:firstLine="568"/>
        <w:jc w:val="both"/>
        <w:rPr>
          <w:rFonts w:ascii="Times New Roman" w:hAnsi="Times New Roman" w:cs="Times New Roman"/>
        </w:rPr>
      </w:pPr>
    </w:p>
    <w:p w14:paraId="701ACE1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Прочность сварного шва, выполненного в полевых условиях, должна быть не ниже 80% прочности основного материала, но не ниже требований проекта. Не менее 10% сварных швов подлежат проверке прочности в соответствии с ГОСТ 16971.</w:t>
      </w:r>
    </w:p>
    <w:p w14:paraId="4F622AD7" w14:textId="77777777" w:rsidR="0072737E" w:rsidRPr="00736C7F" w:rsidRDefault="0072737E">
      <w:pPr>
        <w:pStyle w:val="FORMATTEXT"/>
        <w:ind w:firstLine="568"/>
        <w:jc w:val="both"/>
        <w:rPr>
          <w:rFonts w:ascii="Times New Roman" w:hAnsi="Times New Roman" w:cs="Times New Roman"/>
        </w:rPr>
      </w:pPr>
    </w:p>
    <w:p w14:paraId="0412612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Значение перекрытия полотен ГСМ принимают в соответствии с техническими условиями на материал, но не менее 0,2 м. При устройстве прослойки из ГСМ в основании, сложенном слабыми грунтами, значение перекрытия необходимо увеличить до 0,3-0,5 м.</w:t>
      </w:r>
    </w:p>
    <w:p w14:paraId="502525D3" w14:textId="77777777" w:rsidR="0072737E" w:rsidRPr="00736C7F" w:rsidRDefault="0072737E">
      <w:pPr>
        <w:pStyle w:val="FORMATTEXT"/>
        <w:ind w:firstLine="568"/>
        <w:jc w:val="both"/>
        <w:rPr>
          <w:rFonts w:ascii="Times New Roman" w:hAnsi="Times New Roman" w:cs="Times New Roman"/>
        </w:rPr>
      </w:pPr>
    </w:p>
    <w:p w14:paraId="3C28EC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При производстве работ в сложных инженерно-геологических и погодных условиях допускается соединение полотен ГСМ частично или полностью проводить за пределами участка строительства с последующей укладкой полотен увеличенной ширины.</w:t>
      </w:r>
    </w:p>
    <w:p w14:paraId="090B1304" w14:textId="77777777" w:rsidR="0072737E" w:rsidRPr="00736C7F" w:rsidRDefault="0072737E">
      <w:pPr>
        <w:pStyle w:val="FORMATTEXT"/>
        <w:ind w:firstLine="568"/>
        <w:jc w:val="both"/>
        <w:rPr>
          <w:rFonts w:ascii="Times New Roman" w:hAnsi="Times New Roman" w:cs="Times New Roman"/>
        </w:rPr>
      </w:pPr>
    </w:p>
    <w:p w14:paraId="08E5463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Работы по инсталляции ГСМ (укладка, монтаж, сварка и пр.) должны выполнять обученные рабочие.</w:t>
      </w:r>
    </w:p>
    <w:p w14:paraId="5EC36393" w14:textId="77777777" w:rsidR="0072737E" w:rsidRPr="00736C7F" w:rsidRDefault="0072737E">
      <w:pPr>
        <w:pStyle w:val="FORMATTEXT"/>
        <w:ind w:firstLine="568"/>
        <w:jc w:val="both"/>
        <w:rPr>
          <w:rFonts w:ascii="Times New Roman" w:hAnsi="Times New Roman" w:cs="Times New Roman"/>
        </w:rPr>
      </w:pPr>
    </w:p>
    <w:p w14:paraId="08CFF6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Не допускается устраивать резервы грунта для подстилающего и защитного слоев, складирование ГСМ на уложенном геосинтетическом материале.</w:t>
      </w:r>
    </w:p>
    <w:p w14:paraId="2D1FA0BA" w14:textId="77777777" w:rsidR="0072737E" w:rsidRPr="00736C7F" w:rsidRDefault="0072737E">
      <w:pPr>
        <w:pStyle w:val="FORMATTEXT"/>
        <w:ind w:firstLine="568"/>
        <w:jc w:val="both"/>
        <w:rPr>
          <w:rFonts w:ascii="Times New Roman" w:hAnsi="Times New Roman" w:cs="Times New Roman"/>
        </w:rPr>
      </w:pPr>
    </w:p>
    <w:p w14:paraId="3165BC0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Не допускается проезд техники по открытому полотну геосинтетического материала.</w:t>
      </w:r>
    </w:p>
    <w:p w14:paraId="26EB9584" w14:textId="77777777" w:rsidR="0072737E" w:rsidRPr="00736C7F" w:rsidRDefault="0072737E">
      <w:pPr>
        <w:pStyle w:val="FORMATTEXT"/>
        <w:ind w:firstLine="568"/>
        <w:jc w:val="both"/>
        <w:rPr>
          <w:rFonts w:ascii="Times New Roman" w:hAnsi="Times New Roman" w:cs="Times New Roman"/>
        </w:rPr>
      </w:pPr>
    </w:p>
    <w:p w14:paraId="36D3A02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Рулонные ГСМ укладывают свободно, без натяжения (геотекстиль) или с небольшим продольным натяжением (георешетки, геосетки), рулоны раскатывают ровно, без перекосов, без складок. Рулоны рекомендуется распределять по длине захватки через расстояние, равное длине полотна в рулоне.</w:t>
      </w:r>
    </w:p>
    <w:p w14:paraId="6FB4B32A" w14:textId="77777777" w:rsidR="0072737E" w:rsidRPr="00736C7F" w:rsidRDefault="0072737E">
      <w:pPr>
        <w:pStyle w:val="FORMATTEXT"/>
        <w:ind w:firstLine="568"/>
        <w:jc w:val="both"/>
        <w:rPr>
          <w:rFonts w:ascii="Times New Roman" w:hAnsi="Times New Roman" w:cs="Times New Roman"/>
        </w:rPr>
      </w:pPr>
    </w:p>
    <w:p w14:paraId="024A43C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Для исключения ветрового воздействия рекомендуется выполнять временную пригрузку полотен ГСМ (мешками с грунтом, веревками, анкерами и пр.). Временная пригрузка не должна приводить к повреждению полотна ГСМ.</w:t>
      </w:r>
    </w:p>
    <w:p w14:paraId="7616E3F5" w14:textId="77777777" w:rsidR="0072737E" w:rsidRPr="00736C7F" w:rsidRDefault="0072737E">
      <w:pPr>
        <w:pStyle w:val="FORMATTEXT"/>
        <w:ind w:firstLine="568"/>
        <w:jc w:val="both"/>
        <w:rPr>
          <w:rFonts w:ascii="Times New Roman" w:hAnsi="Times New Roman" w:cs="Times New Roman"/>
        </w:rPr>
      </w:pPr>
    </w:p>
    <w:p w14:paraId="673436D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12.38-12.40. (Измененная редакция, Изм. N 1). </w:t>
      </w:r>
    </w:p>
    <w:p w14:paraId="5928212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738BDF1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12.42 Перед отсыпкой грунта следует проверять качество уложенной прослойки визуальным осмотром с фиксацией сплошности, значения перекрытия, качества стыковки полотен. Также визуально оценивают качество самого ГСМ. По результатам осмотра составляют акт на скрытые работы, где приводят результаты осмотра, данные о поставщике и характеристики ГСМ, данные протокола испытаний ГСМ. </w:t>
      </w:r>
    </w:p>
    <w:p w14:paraId="57F9F84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Отсыпку на прослойку из ГСМ вышележащего слоя грунта необходимо проводить с таким расчетом, чтобы материал находился под воздействием дневного света не более времени, допустимого для используемого ГСМ. </w:t>
      </w:r>
    </w:p>
    <w:p w14:paraId="2BB698EE"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213 Наблюдения за поведением оснований в процессе эксплуатации</w:instrText>
      </w:r>
      <w:r w:rsidRPr="00736C7F">
        <w:rPr>
          <w:rFonts w:ascii="Times New Roman" w:hAnsi="Times New Roman" w:cs="Times New Roman"/>
        </w:rPr>
        <w:instrText>"</w:instrText>
      </w:r>
      <w:r>
        <w:rPr>
          <w:rFonts w:ascii="Times New Roman" w:hAnsi="Times New Roman" w:cs="Times New Roman"/>
        </w:rPr>
        <w:fldChar w:fldCharType="end"/>
      </w:r>
    </w:p>
    <w:p w14:paraId="1715B3D6" w14:textId="77777777" w:rsidR="0072737E" w:rsidRDefault="0072737E">
      <w:pPr>
        <w:pStyle w:val="HEADERTEXT"/>
        <w:rPr>
          <w:rFonts w:ascii="Times New Roman" w:hAnsi="Times New Roman" w:cs="Times New Roman"/>
          <w:b/>
          <w:bCs/>
          <w:color w:val="auto"/>
        </w:rPr>
      </w:pPr>
    </w:p>
    <w:p w14:paraId="36A0D642" w14:textId="77777777" w:rsidR="00736C7F" w:rsidRDefault="00736C7F">
      <w:pPr>
        <w:pStyle w:val="HEADERTEXT"/>
        <w:rPr>
          <w:rFonts w:ascii="Times New Roman" w:hAnsi="Times New Roman" w:cs="Times New Roman"/>
          <w:b/>
          <w:bCs/>
          <w:color w:val="auto"/>
        </w:rPr>
      </w:pPr>
    </w:p>
    <w:p w14:paraId="534880AF" w14:textId="77777777" w:rsidR="00736C7F" w:rsidRPr="00736C7F" w:rsidRDefault="00736C7F">
      <w:pPr>
        <w:pStyle w:val="HEADERTEXT"/>
        <w:rPr>
          <w:rFonts w:ascii="Times New Roman" w:hAnsi="Times New Roman" w:cs="Times New Roman"/>
          <w:b/>
          <w:bCs/>
          <w:color w:val="auto"/>
        </w:rPr>
      </w:pPr>
    </w:p>
    <w:p w14:paraId="1F7DAA32"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13 Наблюдения за поведением оснований в процессе эксплуатации </w:t>
      </w:r>
    </w:p>
    <w:p w14:paraId="32F6F3DE" w14:textId="77777777" w:rsidR="0072737E" w:rsidRPr="00736C7F" w:rsidRDefault="0072737E">
      <w:pPr>
        <w:pStyle w:val="HEADERTEXT"/>
        <w:rPr>
          <w:rFonts w:ascii="Times New Roman" w:hAnsi="Times New Roman" w:cs="Times New Roman"/>
          <w:b/>
          <w:bCs/>
          <w:color w:val="auto"/>
        </w:rPr>
      </w:pPr>
    </w:p>
    <w:p w14:paraId="46F64BDD"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t xml:space="preserve">       </w:t>
      </w:r>
      <w:r w:rsidR="00A9612F">
        <w:rPr>
          <w:rFonts w:ascii="Times New Roman" w:hAnsi="Times New Roman" w:cs="Times New Roman"/>
          <w:b/>
          <w:bCs/>
          <w:color w:val="auto"/>
        </w:rPr>
        <w:fldChar w:fldCharType="begin"/>
      </w:r>
      <w:r w:rsidR="00A9612F" w:rsidRPr="00736C7F">
        <w:rPr>
          <w:rFonts w:ascii="Times New Roman" w:hAnsi="Times New Roman" w:cs="Times New Roman"/>
          <w:b/>
          <w:bCs/>
          <w:color w:val="auto"/>
        </w:rPr>
        <w:instrText xml:space="preserve">tc </w:instrText>
      </w:r>
      <w:r w:rsidRPr="00736C7F">
        <w:rPr>
          <w:rFonts w:ascii="Times New Roman" w:hAnsi="Times New Roman" w:cs="Times New Roman"/>
          <w:b/>
          <w:bCs/>
          <w:color w:val="auto"/>
        </w:rPr>
        <w:instrText xml:space="preserve"> \l 0 </w:instrText>
      </w:r>
      <w:r w:rsidR="00A9612F" w:rsidRPr="00736C7F">
        <w:rPr>
          <w:rFonts w:ascii="Times New Roman" w:hAnsi="Times New Roman" w:cs="Times New Roman"/>
          <w:b/>
          <w:bCs/>
          <w:color w:val="auto"/>
        </w:rPr>
        <w:instrText>"</w:instrText>
      </w:r>
      <w:r w:rsidRPr="00736C7F">
        <w:rPr>
          <w:rFonts w:ascii="Times New Roman" w:hAnsi="Times New Roman" w:cs="Times New Roman"/>
          <w:b/>
          <w:bCs/>
          <w:color w:val="auto"/>
        </w:rPr>
        <w:instrText>3Цели и задачи наблюдений за поведением оснований</w:instrText>
      </w:r>
      <w:r w:rsidR="00A9612F" w:rsidRPr="00736C7F">
        <w:rPr>
          <w:rFonts w:ascii="Times New Roman" w:hAnsi="Times New Roman" w:cs="Times New Roman"/>
          <w:b/>
          <w:bCs/>
          <w:color w:val="auto"/>
        </w:rPr>
        <w:instrText>"</w:instrText>
      </w:r>
      <w:r w:rsidR="00A9612F">
        <w:rPr>
          <w:rFonts w:ascii="Times New Roman" w:hAnsi="Times New Roman" w:cs="Times New Roman"/>
          <w:b/>
          <w:bCs/>
          <w:color w:val="auto"/>
        </w:rPr>
        <w:fldChar w:fldCharType="end"/>
      </w:r>
    </w:p>
    <w:p w14:paraId="71C92A4F" w14:textId="77777777" w:rsidR="0072737E" w:rsidRPr="00736C7F" w:rsidRDefault="0072737E">
      <w:pPr>
        <w:pStyle w:val="HEADERTEXT"/>
        <w:rPr>
          <w:rFonts w:ascii="Times New Roman" w:hAnsi="Times New Roman" w:cs="Times New Roman"/>
          <w:b/>
          <w:bCs/>
          <w:color w:val="auto"/>
        </w:rPr>
      </w:pPr>
    </w:p>
    <w:p w14:paraId="4D690E69"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Цели и задачи наблюдений за поведением оснований </w:t>
      </w:r>
    </w:p>
    <w:p w14:paraId="525AB9C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 Наблюдения за поведением оснований в процессе эксплуатации следует проводить на сооружениях I-II классов, а при сложных инженерно-геологических условиях также на сооружениях III-IV классов, на протяжении всего периода эксплуатации гидротехнических объектов. Эти наблюдения должны обеспечивать количественные оценки изменения состава, строения и свойств грунтов отдельных участков, зон основания в пространстве и во времени. </w:t>
      </w:r>
    </w:p>
    <w:p w14:paraId="7D959C6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13.2 Главная цель натурных наблюдений - обеспечение безопасной эксплуатации сооружений своевременным выявлением опасного развития процессов взаимодействия сооружений с природной средой, не прогнозированных процессов и явлений для оперативного выполнения предупреждающих и защитных мероприятий. В процессе наблюдений проводятся: </w:t>
      </w:r>
    </w:p>
    <w:p w14:paraId="6F9EBD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оценка изменений инженерно-геологических условий за период строительства и эксплуатации гидроузла, включая изменения рельефа, геологического строения, гидрогеологических условий, состава, строения и свойств грунтов, активности инженерно-геологических процессов; </w:t>
      </w:r>
    </w:p>
    <w:p w14:paraId="37DD1CE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установление причин осадок, просадок, смещений, деформаций, трещинообразования, фильтрационных расходов и других непроектных ситуаций; </w:t>
      </w:r>
    </w:p>
    <w:p w14:paraId="38AAC74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качественный и количественный прогноз изменения во времени и в пространстве техноприродных процессов с оценкой вероятности аварийных ситуаций и связанных с этим ущербов; </w:t>
      </w:r>
    </w:p>
    <w:p w14:paraId="0AAB9D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разработка мер по предотвращению дальнейшего развития негативных процессов в основании, восстановлению условий нормальной его работы, обоснованию защитных мероприятий. </w:t>
      </w:r>
    </w:p>
    <w:p w14:paraId="74D36A5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13.3 В задачи наблюдений должны входить: </w:t>
      </w:r>
    </w:p>
    <w:p w14:paraId="6DA47E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выявление и оконтуривание зон влияния опасных природных процессов; </w:t>
      </w:r>
    </w:p>
    <w:p w14:paraId="5A95D32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оценка изменений состояния и свойств грунтов основания (набухания, протаивания, промерзания, разуплотнения, трещинообразования), уровенного, температурного и гидрохимического режима подземных вод; </w:t>
      </w:r>
    </w:p>
    <w:p w14:paraId="40D1A91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фиксирование динамики развития опасных инженерно-геологических (техноприродных) процессов, при которых в основании изменяется какая-либо характеристика состояния или свойства грунтов (разуплотнение, трещинообразование, оползни, обвалы, солифлюкция, сели, геодинамические и криогенные процессы, подтопление, переработка берегов, выветривание и др.); </w:t>
      </w:r>
    </w:p>
    <w:p w14:paraId="4650230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оценка изменений глубин сезонного промерзания и протаивания грунтов; </w:t>
      </w:r>
    </w:p>
    <w:p w14:paraId="0B5DB2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выявление направлений, периодичности, сезонности изменения наблюдаемой характеристики (например, раскрытия или смыкания трещин); </w:t>
      </w:r>
    </w:p>
    <w:p w14:paraId="2488EC8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оценка изменения активной зоны под сооружением с оценкой ее мощности и послойным (или поблочным) определением изменений характеристик свойств грунтов при вариациях УВБ и т.д. </w:t>
      </w:r>
    </w:p>
    <w:p w14:paraId="33E770E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гидротехнических сооружениях I класса, расположенных в районах с сейсмичностью 7 баллов и выше, и на сооружениях II класса, расположенных в районах с сейсмичностью 8 баллов и выше, необходимо вести динамический паспорт сооружений и проводить специальные наблюдения и испытания в соответствии с ГОСТ Р 22.0.01 и ГОСТ Р 22.1.02. </w:t>
      </w:r>
    </w:p>
    <w:p w14:paraId="50E42B8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13.4 Наблюдения за поведением основания сооружения должны быть организованы на основе материалов инженерных изысканий с начала его возведения и продолжаться в течение всего времени строительства и эксплуатации. </w:t>
      </w:r>
    </w:p>
    <w:p w14:paraId="5C66EEC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процессе строительства контроль осуществляется с помощью закладываемой КИА (датчиков порового давления, терморезисторов, датчиков изменения контактных напряжений и т.п.). </w:t>
      </w:r>
    </w:p>
    <w:p w14:paraId="73E311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13.5 Наблюдения следует проводить на характерных, специально оборудованный пунктах наблюдательной сети. </w:t>
      </w:r>
    </w:p>
    <w:p w14:paraId="6914C16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Задачи, объем и периодичность наблюдений, состав сети первоначально устанавливаются проектом и в дальнейшем могут быть изменены на основании результатов наблюдений, в зависимости от состояния гидротехнических сооружений. Эти изменения согласовываются с проектной организацией, которая разрабатывала проект сооружения. </w:t>
      </w:r>
    </w:p>
    <w:p w14:paraId="5C4B8E7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13.6 Для каждого напорного гидротехнического сооружения в местных производственных инструкциях должны быть приведены разработанные проектной организацией предельно допустимые значения диагностических показателей состояния и свойств основания, которые могут уточняться на основе результатов проведенных наблюдений. </w:t>
      </w:r>
    </w:p>
    <w:p w14:paraId="59A5381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13.7 Для повышения оперативности и достоверности наблюдений за поведением основания в процессе эксплуатации рекомендуется использовать современные автоматизированные системы измерений. Уровень автоматизации определяется объемом КИА и условиями ее эксплуатации. </w:t>
      </w:r>
    </w:p>
    <w:p w14:paraId="32664B9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13.8 При проведении наблюдений за поведением оснований ГТС необходимо: </w:t>
      </w:r>
    </w:p>
    <w:p w14:paraId="196E82E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регистрировать уровни бьефов и среднесуточную температуру воздуха в створе гидроузла, ежедневно; </w:t>
      </w:r>
    </w:p>
    <w:p w14:paraId="3FA171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обеспечивать достаточную частоту снятия отсчетов с приборов КИА в зависимости от интенсивности изменения нагрузок и воздействий. При высокой скорости наполнения и опорожнения водохранилища, резких температурных изменениях частота отсчетов датчиков, откликающихся на эти изменения, должна быть выше, чем в период медленно изменяющихся воздействий; </w:t>
      </w:r>
    </w:p>
    <w:p w14:paraId="2F9A658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фиксировать значения параметров, связанных между собой причинно-следственными зависимостями (УВБ - пьезометрические уровни, противодавление - фильтрационный расход и т.д.) в течение как можно более короткого временного интервала; </w:t>
      </w:r>
    </w:p>
    <w:p w14:paraId="5136E7D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обеспечивать достоверность показаний КИА и достаточную квалификацию специалистов. </w:t>
      </w:r>
    </w:p>
    <w:p w14:paraId="42698C4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Наблюдения должны проводиться за: </w:t>
      </w:r>
    </w:p>
    <w:p w14:paraId="66378A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деформациями основания и раскрытием трещин на контакте с сооружениями; </w:t>
      </w:r>
    </w:p>
    <w:p w14:paraId="7BBD19B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противодавлением под сооружением; </w:t>
      </w:r>
    </w:p>
    <w:p w14:paraId="2090903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значением фильтрационных расходов; </w:t>
      </w:r>
    </w:p>
    <w:p w14:paraId="64F98F3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состоянием бортовых примыканий. </w:t>
      </w:r>
    </w:p>
    <w:p w14:paraId="54F8B0E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13.9 Проект натурных наблюдений (мониторинга) гидротехнических сооружений должен разрабатываться специализированной организацией с соответствующими допускамии на проведение этого вида работ. </w:t>
      </w:r>
    </w:p>
    <w:p w14:paraId="63A8AD3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Состав и объем натурных наблюдений за основаниями ГТС в общем случае следует назначать в зависимости от класса сооружения, его конструктивных особенностей, инженерно-геологических, климатических, сейсмических условий, условий возведения и эксплуатации. </w:t>
      </w:r>
    </w:p>
    <w:p w14:paraId="590B1D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Регулярные инструментальные и визуальные натурные наблюдения за основаниями гидротехнических сооружений должны проводиться в режиме мониторинга в сроки и с периодичностью, определяемыми программой наблюдений. </w:t>
      </w:r>
    </w:p>
    <w:p w14:paraId="1A72133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состав инструментальных натурных наблюдений должны быть включены все наблюдения за основанием конкретного сооружения в соответствии с перечнем диагностических показателей, характеризующих его работу и техническое состояние, контролируемые значения которых могут измеряться стационарной КИА и/или переносными приборами. </w:t>
      </w:r>
    </w:p>
    <w:p w14:paraId="2558C33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Состав и объем натурных наблюдений за основаниями сооружений и природной средой в зоне взаимодействия с сооружением определяются в проекте мониторинга на основании сценариев возникновения чрезвычайных и аварийных ситуаций с целью своевременного их предотвращения. </w:t>
      </w:r>
    </w:p>
    <w:p w14:paraId="59459CF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13.10 Натурными наблюдениями за основаниями бетонных и железобетонных сооружений необходимо оценивать: </w:t>
      </w:r>
    </w:p>
    <w:p w14:paraId="5EA4CD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напряженно-деформированное состояние элементов основания; </w:t>
      </w:r>
    </w:p>
    <w:p w14:paraId="7360692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разуплотнение скального основания в зоне контакта с подошвой сооружений в составе напорного фронта; </w:t>
      </w:r>
    </w:p>
    <w:p w14:paraId="54AED84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раскрытие тектонических трещин и трещин отдельностей в скальном основании; </w:t>
      </w:r>
    </w:p>
    <w:p w14:paraId="52AC173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общие и относительные перемещения основания; </w:t>
      </w:r>
    </w:p>
    <w:p w14:paraId="2F02DF9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фильтрационный режим основания и береговых массивов сопряжений; </w:t>
      </w:r>
    </w:p>
    <w:p w14:paraId="1C48521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температурный режим основания, водохранилища; </w:t>
      </w:r>
    </w:p>
    <w:p w14:paraId="1D81F2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вибрационные нагрузки от работы агрегатов и водопропускных устройств. </w:t>
      </w:r>
    </w:p>
    <w:p w14:paraId="1D44EB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Натурными наблюдениями за основаниями грунтовых сооружений (плотин и дамб) необходимо оценивать: </w:t>
      </w:r>
    </w:p>
    <w:p w14:paraId="78026A1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фильтрационный режим основания, береговых примыканий; </w:t>
      </w:r>
    </w:p>
    <w:p w14:paraId="0FABEA4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общие и относительные осадки и перемещения; </w:t>
      </w:r>
    </w:p>
    <w:p w14:paraId="5146EF5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поровое давление в глинистых грунтах; </w:t>
      </w:r>
    </w:p>
    <w:p w14:paraId="2957F4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фильтрационную прочность грунтов основания и береговых примыканий; </w:t>
      </w:r>
    </w:p>
    <w:p w14:paraId="2E4FB3A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температурный режим основания, берегов и водохранилища (в криолитозоне); </w:t>
      </w:r>
    </w:p>
    <w:p w14:paraId="42ABE33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напряженно-деформированное состояние; </w:t>
      </w:r>
    </w:p>
    <w:p w14:paraId="57395F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выявление и оценку выходов фильтрации в основании и берегах; </w:t>
      </w:r>
    </w:p>
    <w:p w14:paraId="4F08B82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регистрацию и оценку очагов фильтрационно-суффозионных выносов грунта из основания, береговых и пойменных массивов, примыкающих к сооружениям; </w:t>
      </w:r>
    </w:p>
    <w:p w14:paraId="1C8E759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контроль за работой и состоянием дренажей, водоотводящих выпусков, канав и кюветов. </w:t>
      </w:r>
    </w:p>
    <w:p w14:paraId="2041A9CD"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3Контрольно-измерительная аппаратура</w:instrText>
      </w:r>
      <w:r w:rsidRPr="00736C7F">
        <w:rPr>
          <w:rFonts w:ascii="Times New Roman" w:hAnsi="Times New Roman" w:cs="Times New Roman"/>
        </w:rPr>
        <w:instrText>"</w:instrText>
      </w:r>
      <w:r>
        <w:rPr>
          <w:rFonts w:ascii="Times New Roman" w:hAnsi="Times New Roman" w:cs="Times New Roman"/>
        </w:rPr>
        <w:fldChar w:fldCharType="end"/>
      </w:r>
    </w:p>
    <w:p w14:paraId="121BDAB1" w14:textId="77777777" w:rsidR="0072737E" w:rsidRPr="00736C7F" w:rsidRDefault="0072737E">
      <w:pPr>
        <w:pStyle w:val="HEADERTEXT"/>
        <w:rPr>
          <w:rFonts w:ascii="Times New Roman" w:hAnsi="Times New Roman" w:cs="Times New Roman"/>
          <w:b/>
          <w:bCs/>
          <w:color w:val="auto"/>
        </w:rPr>
      </w:pPr>
    </w:p>
    <w:p w14:paraId="51A17B23"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Контрольно-измерительная аппаратура </w:t>
      </w:r>
    </w:p>
    <w:p w14:paraId="3AFDC87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13.11 Оснащение оснований ГТС на период их эксплуатации контрольно-измерительной аппаратурой должно осуществляться, главным образом, в период их строительства по специальному проекту натурных наблюдений (мониторинга). </w:t>
      </w:r>
    </w:p>
    <w:p w14:paraId="34FFE2B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состав КИА должны включаться измерительные приборы (датчики, преобразователи) серийного (промышленного) типа, прошедшие метрологическую аттестацию и сертификацию, удовлетворяющие требованиям по точности и диапазону измерений, долговременной стабильности. </w:t>
      </w:r>
    </w:p>
    <w:p w14:paraId="57A9080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наличии доступа необходимо предусматривать периодическое выполнение вручную контрольных измерений тех параметров, регистрация значений которых проводится автоматически - опросом приборов КИА. </w:t>
      </w:r>
    </w:p>
    <w:p w14:paraId="0AA6D3C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проекте инструментальных натурных наблюдений должны быть предусмотрены меры по защите от повреждений КИА, кабельных линий от установленных в сооружение измерительных приборов и измерительных пультов, необходимые меры по обеспечению безопасного производства работ при проведении измерений. </w:t>
      </w:r>
    </w:p>
    <w:p w14:paraId="3D18740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Приборы не промышленного изготовления, используемые в качестве измерительных устройств, не требующих метрологической аттестации, должны быть с широкой апробацией на практике (трубные пьезометры, механические щелемеры, геодезические марки и реперы, ленты, рейки и т.п.). </w:t>
      </w:r>
    </w:p>
    <w:p w14:paraId="6E291E5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обеспечения достоверности показаний КИА, не требующей метрологической аттестации, необходимо проводить периодические проверки ее работоспособности. </w:t>
      </w:r>
    </w:p>
    <w:p w14:paraId="3A7DE6F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13.12 Контрольно-измерительная аппаратура в основании гидротехнического сооружения должна быть установлена в наиболее "чувствительных", характерных по реакции к нагрузкам и воздействиям зонах, в которых измеренные значения соответствующего контролируемого диагностического показателя - основа для расчета критериев безопасности основания. </w:t>
      </w:r>
    </w:p>
    <w:p w14:paraId="0B12793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назначении номенклатуры и количества КИА в основаниях должны быть удовлетворены требования по необходимой представительности, достоверности и сравнимости результатов инструментальных наблюдений. </w:t>
      </w:r>
    </w:p>
    <w:p w14:paraId="5EC0BA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Приборы и устройства, предназначенные для проведения натурных наблюдений за основанием, размещаются в контрольных сечениях по всей длине сооружения с учетом его конструктивных решений, инженерно-геологических и геокриологических особенностей и профиля поверхности основания. </w:t>
      </w:r>
    </w:p>
    <w:p w14:paraId="22B3149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Число контрольных сечений по длине основания назначается с таким расчетом, чтобы по показаниям установленной в них КИА можно было с достаточной точностью характеризовать работу и состояние основания в целом и отдельных наиболее ответственных участков и элементов. </w:t>
      </w:r>
    </w:p>
    <w:p w14:paraId="4B2A6A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13.13 При сдаче гидротехнического сооружения в промышленную эксплуатацию генеральный подрядчик, осуществляющий строительство и монтаж КИА, передает заказчику по акту приемки-сдачи всю установленную контрольно-измерительную аппаратуру, а также: </w:t>
      </w:r>
    </w:p>
    <w:p w14:paraId="353EFC0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комплект рабочих чертежей и исполнительных схем на установку КИА; </w:t>
      </w:r>
    </w:p>
    <w:p w14:paraId="4C58542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паспорта, аттестаты и монтажно-эксплуатационные инструкции средств измерений; </w:t>
      </w:r>
    </w:p>
    <w:p w14:paraId="73A0C5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акты предмонтажной и послемонтажной проверок работоспособности приборов, акты на установку приборов в сооружения; </w:t>
      </w:r>
    </w:p>
    <w:p w14:paraId="79C9FE6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монтажные ведомости приборов; </w:t>
      </w:r>
    </w:p>
    <w:p w14:paraId="5530FA9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журналы "нулевых" и последующих измерении по КИА, технические отчеты по выполненным натурным наблюдениям в строительный период. </w:t>
      </w:r>
    </w:p>
    <w:p w14:paraId="530AA94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13.14 Подходы к измерительным пультам и приборам КИА должны соответствовать требованиям техники безопасности и охраны труда. </w:t>
      </w:r>
    </w:p>
    <w:p w14:paraId="5B0DFA7D"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tc</w:instrText>
      </w:r>
      <w:r w:rsidRPr="00736C7F">
        <w:rPr>
          <w:rFonts w:ascii="Times New Roman" w:hAnsi="Times New Roman" w:cs="Times New Roman"/>
        </w:rPr>
        <w:instrText xml:space="preserve">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3Режим наблюдений за поведением оснований в процессе эксплуатации гидротехнических сооружений</w:instrText>
      </w:r>
      <w:r w:rsidRPr="00736C7F">
        <w:rPr>
          <w:rFonts w:ascii="Times New Roman" w:hAnsi="Times New Roman" w:cs="Times New Roman"/>
        </w:rPr>
        <w:instrText>"</w:instrText>
      </w:r>
      <w:r>
        <w:rPr>
          <w:rFonts w:ascii="Times New Roman" w:hAnsi="Times New Roman" w:cs="Times New Roman"/>
        </w:rPr>
        <w:fldChar w:fldCharType="end"/>
      </w:r>
    </w:p>
    <w:p w14:paraId="424F6F7E" w14:textId="77777777" w:rsidR="0072737E" w:rsidRPr="00736C7F" w:rsidRDefault="0072737E">
      <w:pPr>
        <w:pStyle w:val="HEADERTEXT"/>
        <w:rPr>
          <w:rFonts w:ascii="Times New Roman" w:hAnsi="Times New Roman" w:cs="Times New Roman"/>
          <w:b/>
          <w:bCs/>
          <w:color w:val="auto"/>
        </w:rPr>
      </w:pPr>
    </w:p>
    <w:p w14:paraId="7C7505B1"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Режим наблюдений за поведением оснований в процессе эксплуатации гидротехнических сооружений </w:t>
      </w:r>
    </w:p>
    <w:p w14:paraId="30685E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13.15 Натурные наблюдения за основаниями ГТС должны начинаться на стадии их строительства и продолжаться непрерывно в течение всего периода жизненного цикла сооружений вплоть до их консервации или ликвидации. </w:t>
      </w:r>
    </w:p>
    <w:p w14:paraId="2EEEB63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каждого конкретного основания ГТС периодичность регулярных натурных наблюдений устанавливается индивидуально с учетом инженерно-геологических, гидрогеологических, геокриологических условий, компоновочных и конструктивных особенностей сооружений, характера реакции сооружения и его основания на нагрузки и </w:t>
      </w:r>
      <w:r w:rsidRPr="00736C7F">
        <w:rPr>
          <w:rFonts w:ascii="Times New Roman" w:hAnsi="Times New Roman" w:cs="Times New Roman"/>
        </w:rPr>
        <w:lastRenderedPageBreak/>
        <w:t xml:space="preserve">воздействия, наличия (отсутствия) и интенсивности развития неблагоприятных для сооружения процессов или повреждений, условий эксплуатации. </w:t>
      </w:r>
    </w:p>
    <w:p w14:paraId="16D1C4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Объем и периодичность натурных наблюдений и состав контрольно-измерительной аппаратуры, устанавливаемой на ГТС, должны определяться проектной документацией. </w:t>
      </w:r>
    </w:p>
    <w:p w14:paraId="0868B4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полном объеме наблюдения по КИА должны продолжаться после наполнения водохранилища до стабилизации деформаций основания и характеристик фильтрационного потока, но не менее пяти лет. После этого наблюдения могут проводиться по сокращенному числу точек и с меньшей частотой. Изменения в периодичности циклов измерений после выхода работы сооружения на установившийся режим и отсутствии аномальных явлений или процессов должны производиться на основании анализа работы сооружения, выполненного проектной или специализированной научно-исследовательской организацией с учетом соответствия работы и технического состояния сооружений требованиям проекта, критериям безопасности, а также степени информативности получаемых данных наблюдений. </w:t>
      </w:r>
    </w:p>
    <w:p w14:paraId="33EEFEB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в работе гидротехнического сооружения наблюдаются проявление и интенсивное развитие опасных процессов (появление сосредоточенных очагов фильтрации; развитие суффозионного выноса грунта, просадочных и оползневых явлений; образование опасных трещин; резкие повышения фильтрационных напоров, расходов и градиентов напора, интенсификация осадок или горизонтальных смещений, раскрытия швов и трещин), измерения по КИА и визуальные осмотры сооружения должны проводиться при необходимости ежедневно или несколько раз в сутки, вплоть до выяснения причин возникновения указанных процессов и реализации оперативных инженерных решений по их ликвидации. </w:t>
      </w:r>
    </w:p>
    <w:p w14:paraId="72AD8A9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Внеочередные циклы измерений по КИА и визуальных осмотров сооружений должны проводиться: после прохождения катастрофических паводков; землетрясений более 5 баллов; сильных штормов (ураганов); форсирования уровня верхнего бьефа выше проектного; перемерзания дренажных устройств. </w:t>
      </w:r>
    </w:p>
    <w:p w14:paraId="06A9B45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13.16 Результаты измерений должны заноситься в журналы наблюдений, оформляемые по утвержденной на стадии проекта форме (которая может корректироваться вместе с составом наблюдений). Следует выполнять фотофиксацию (видеосъемку) нарушений состояния основания и сооружения на проблемных участках. В журнале наблюдений следует документировать и признаки нарушения работоспособности приборов КИА. </w:t>
      </w:r>
    </w:p>
    <w:p w14:paraId="37785B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Первичная обработка данных мониторинга должна заключаться в переводе показаний КИА и измерительных устройств в физические величины контролируемых показателей основания (например, напряжения, напор, расход, температура, смещения и др.), в выявлении ошибок измерений и в оперативном занесении полученной обработанной информации в базы данных информационно-диагностической системы (компьютер пользователя). </w:t>
      </w:r>
    </w:p>
    <w:p w14:paraId="1F5C0F6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Информационно-диагностическая система должна создаваться на базе современных компьютерных и информационных технологий и программно-технического обеспечения. </w:t>
      </w:r>
    </w:p>
    <w:p w14:paraId="29C8AA1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Вторичная обработка введенной в информационно-диагностическую систему мониторинга информации о выполненных измерениях по КИА должна проводиться с использованием программного комплекса. </w:t>
      </w:r>
    </w:p>
    <w:p w14:paraId="1231A7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Результаты вторичной обработки данных мониторинга должны быть представлены в виде таблиц, графиков изменения контролируемых показателей во времени и от действующих нагрузок, эпюр распределения значений показателей (напряжений, прогибов, осадок, смещений, напоров, температуры и др.) в пределах контрольных створов, секций, измерительных сечений. </w:t>
      </w:r>
    </w:p>
    <w:p w14:paraId="15E6F7A9"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3Методы наблюдений за поведением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58B7DC78" w14:textId="77777777" w:rsidR="0072737E" w:rsidRPr="00736C7F" w:rsidRDefault="0072737E">
      <w:pPr>
        <w:pStyle w:val="HEADERTEXT"/>
        <w:rPr>
          <w:rFonts w:ascii="Times New Roman" w:hAnsi="Times New Roman" w:cs="Times New Roman"/>
          <w:b/>
          <w:bCs/>
          <w:color w:val="auto"/>
        </w:rPr>
      </w:pPr>
    </w:p>
    <w:p w14:paraId="2091CBC6"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Методы наблюдений за поведением оснований </w:t>
      </w:r>
    </w:p>
    <w:p w14:paraId="14433F2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13.17 При производстве наблюдений за поведением оснований в процессе эксплуатации следует использовать следующие методы инженерной геофизики: </w:t>
      </w:r>
    </w:p>
    <w:p w14:paraId="72DA74E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наблюдения за изменениями уровня подземных вод - сейсморазведка корреляционным методом преломленных волн (КМПВ), электроразведка методом вертикального электрического зондирования (ВЭЗ), георадиолокация (ГРЛЗ); </w:t>
      </w:r>
    </w:p>
    <w:p w14:paraId="41C4F6C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определения направления и скорости движения подземных вод - водорежимные наблюдения методами резистивиметрии (РЗМ), термометрии (ТМ), радиоизотопными методами в одной или нескольких скважинах, а также модификацией метода заряженного тела (МЗТ); </w:t>
      </w:r>
    </w:p>
    <w:p w14:paraId="3C3AFC6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наблюдений за разгрузкой подземных и техногенных вод, очагов фильтрации - методы естественного электрического поля (ЕП), вертикальное электрическое зондирование (ВЭЗ), метод вызванной поляризации (ВП), резистивиметрии, термометрии; </w:t>
      </w:r>
    </w:p>
    <w:p w14:paraId="3DF15D9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наблюдений за изменением глубины сезонного промерзания и протаивания - ВЭЗ, КМПВ, ГРЛЗ, различные виды каротажа; </w:t>
      </w:r>
    </w:p>
    <w:p w14:paraId="6FA0852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наблюдений за изменением напряженного состояния, трещинообразований - КМПВ, сейсмопросвечивание, метод акустической эмиссии (АЭ), ультразвуковой каротаж (УЗК), георадарные исследования; </w:t>
      </w:r>
    </w:p>
    <w:p w14:paraId="7C22244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выявления, наблюдения и прогноза смещения масс горных пород - методы КМПВ, ВЭЗ и электропрофилирования (ЭП) в модификациях векторных и режимных наблюдений, а также метод АЭ; </w:t>
      </w:r>
    </w:p>
    <w:p w14:paraId="44D7A2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изучения опасных инженерно-геологических процессов (карстовых, термокарстовых провалов, оползней) - методы КМПВ, общей глубинной точки (ОГТ), ВЭЗ, ЭП, </w:t>
      </w:r>
      <w:r w:rsidRPr="00736C7F">
        <w:rPr>
          <w:rFonts w:ascii="Times New Roman" w:hAnsi="Times New Roman" w:cs="Times New Roman"/>
        </w:rPr>
        <w:lastRenderedPageBreak/>
        <w:t xml:space="preserve">метод двух составляющих (МДС), ВП, МЗТ, ГРЛЗ. </w:t>
      </w:r>
    </w:p>
    <w:p w14:paraId="1F716F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Рекомендуется выполнять точечные зондирования или зондирования по отрезкам профилей с определением скорости продольных (желательно также поперечных) волн, сейсмический или ультразвуковой каротаж, межскважинное просвечивание. Также целесообразно применять радиоизотопный каротаж скважин (гамма-гамма-каротаж для оценки плотности, нейтрон-гамма-каротаж для оценки влажности). </w:t>
      </w:r>
    </w:p>
    <w:p w14:paraId="5DCA596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13.18 Геофильтрационные наблюдения должны проводиться для характеристики и оценки влияния подземных вод на изменение состояния основания. </w:t>
      </w:r>
    </w:p>
    <w:p w14:paraId="36D42EE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Геофильтрационные наблюдения должны включать: </w:t>
      </w:r>
    </w:p>
    <w:p w14:paraId="05189BD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уточнения проектных представлений об условиях фильтрации и ее воздействиях на основание; </w:t>
      </w:r>
    </w:p>
    <w:p w14:paraId="1C1EDF2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выявление и оценку выходов воды через основание и примыкания плотин; </w:t>
      </w:r>
    </w:p>
    <w:p w14:paraId="6764559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выявление, характеристику и оценку изменений силового давления подземных вод в зоне взаимодействия оснований и сооружений; </w:t>
      </w:r>
    </w:p>
    <w:p w14:paraId="0F33EA4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выявление, характеристику и оценку изменений режима и состава подземных вод при развитии техноприродных процессов в зоне взаимодействия оснований и сооружений; </w:t>
      </w:r>
    </w:p>
    <w:p w14:paraId="55AE912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контроль эффективности создаваемых противофильтрационных и дренажных устройств, обоснование целесообразных дополнений и изменений их конструкций; </w:t>
      </w:r>
    </w:p>
    <w:p w14:paraId="2502B72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наблюдения за уровнями, расходами, температурой и химическим составом подземных вод, а также гидродинамические исследования в наблюдательных скважинах и дренажных устройствах оснований; </w:t>
      </w:r>
    </w:p>
    <w:p w14:paraId="7439C31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индикаторные и индикационно-диагностические методы определения путей и скоростей движения подземных вод, опознавания различных типов этих вод, выявления зон их питания и разгрузки, в том числе зон активной инфильтрации на дне водохранилища; </w:t>
      </w:r>
    </w:p>
    <w:p w14:paraId="66FE14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гидрохимические методы в зоне взаимодействия природных подземных вод с водами фильтрационного потока из водохранилища, процессов выщелачивания и растворения пород основания, бетонных конструкций и инъекционных завес в подземном контуре сооружений; </w:t>
      </w:r>
    </w:p>
    <w:p w14:paraId="3C5FE08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специальные термометрические методы для выявления зон активной фильтрации, изучения динамики фильтрационных процессов и др. </w:t>
      </w:r>
    </w:p>
    <w:p w14:paraId="453512A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13.19 Геотехнические наблюдения за поведением оснований должны проводиться для установления и количественной оценки изменений состава и свойств грунтов и влияния этих изменений на динамику развития процессов в зоне взаимодействия оснований и сооружений. </w:t>
      </w:r>
    </w:p>
    <w:p w14:paraId="20195D5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Геотехнические наблюдения должны включать: </w:t>
      </w:r>
    </w:p>
    <w:p w14:paraId="081DE5A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описание, зарисовку и фотографирование грунта, извлекаемого из горно-буровых выработок; </w:t>
      </w:r>
    </w:p>
    <w:p w14:paraId="7E005A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отбор проб ненарушенного и нарушенного сложений из горно-буровых выработок (ГОСТ 12071); </w:t>
      </w:r>
    </w:p>
    <w:p w14:paraId="6E90BC7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лабораторное и полевое изучение состава и свойств грунтов. </w:t>
      </w:r>
    </w:p>
    <w:p w14:paraId="419A7F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13.20 Геотермические наблюдения должны проводиться для: </w:t>
      </w:r>
    </w:p>
    <w:p w14:paraId="5F2907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контроля температурного режима основания плотин в северной строительно-климатической зоне (ССКЗ), особенно для плотин мерзлого типа для оценки параметров мерзлотных завес (глубины, ширины, сплошности) и границ развивающейся чаши оттаивания под верховой призмой плотины и их изменений во времени; </w:t>
      </w:r>
    </w:p>
    <w:p w14:paraId="4420D3A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уточнения скорости развития и размеров подруслового талика основания в плотинах талого типа; изменения показателей физико-механических и фильтрационных свойств грунтов в оттаивающей зоне основания. </w:t>
      </w:r>
    </w:p>
    <w:p w14:paraId="3A638F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Геотермические наблюдения должны включать: </w:t>
      </w:r>
    </w:p>
    <w:p w14:paraId="1884C3F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режимные измерения температуры грунтов основания по сети геотермических скважин, оборудованных комплектами (гирляндами) термодатчиков (терморезисторов, термометров сопротивления); </w:t>
      </w:r>
    </w:p>
    <w:p w14:paraId="385EC9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геофизические исследования комплексом методов для уточнения границ раздела мерзлых и талых зон в основании и физико-механических свойств грунтов в их пределах. </w:t>
      </w:r>
    </w:p>
    <w:p w14:paraId="277271F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214 Инженерные мероприятия по обеспечению надежности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6C8B9674" w14:textId="77777777" w:rsidR="0072737E" w:rsidRDefault="0072737E">
      <w:pPr>
        <w:pStyle w:val="HEADERTEXT"/>
        <w:rPr>
          <w:rFonts w:ascii="Times New Roman" w:hAnsi="Times New Roman" w:cs="Times New Roman"/>
          <w:b/>
          <w:bCs/>
          <w:color w:val="auto"/>
        </w:rPr>
      </w:pPr>
    </w:p>
    <w:p w14:paraId="4217CC0A" w14:textId="77777777" w:rsidR="00736C7F" w:rsidRDefault="00736C7F">
      <w:pPr>
        <w:pStyle w:val="HEADERTEXT"/>
        <w:rPr>
          <w:rFonts w:ascii="Times New Roman" w:hAnsi="Times New Roman" w:cs="Times New Roman"/>
          <w:b/>
          <w:bCs/>
          <w:color w:val="auto"/>
        </w:rPr>
      </w:pPr>
    </w:p>
    <w:p w14:paraId="25FB64B1" w14:textId="77777777" w:rsidR="00736C7F" w:rsidRDefault="00736C7F">
      <w:pPr>
        <w:pStyle w:val="HEADERTEXT"/>
        <w:rPr>
          <w:rFonts w:ascii="Times New Roman" w:hAnsi="Times New Roman" w:cs="Times New Roman"/>
          <w:b/>
          <w:bCs/>
          <w:color w:val="auto"/>
        </w:rPr>
      </w:pPr>
    </w:p>
    <w:p w14:paraId="38529199" w14:textId="77777777" w:rsidR="00736C7F" w:rsidRDefault="00736C7F">
      <w:pPr>
        <w:pStyle w:val="HEADERTEXT"/>
        <w:rPr>
          <w:rFonts w:ascii="Times New Roman" w:hAnsi="Times New Roman" w:cs="Times New Roman"/>
          <w:b/>
          <w:bCs/>
          <w:color w:val="auto"/>
        </w:rPr>
      </w:pPr>
    </w:p>
    <w:p w14:paraId="52A8765E" w14:textId="77777777" w:rsidR="00736C7F" w:rsidRDefault="00736C7F">
      <w:pPr>
        <w:pStyle w:val="HEADERTEXT"/>
        <w:rPr>
          <w:rFonts w:ascii="Times New Roman" w:hAnsi="Times New Roman" w:cs="Times New Roman"/>
          <w:b/>
          <w:bCs/>
          <w:color w:val="auto"/>
        </w:rPr>
      </w:pPr>
    </w:p>
    <w:p w14:paraId="23D1E18C" w14:textId="77777777" w:rsidR="00736C7F" w:rsidRDefault="00736C7F">
      <w:pPr>
        <w:pStyle w:val="HEADERTEXT"/>
        <w:rPr>
          <w:rFonts w:ascii="Times New Roman" w:hAnsi="Times New Roman" w:cs="Times New Roman"/>
          <w:b/>
          <w:bCs/>
          <w:color w:val="auto"/>
        </w:rPr>
      </w:pPr>
    </w:p>
    <w:p w14:paraId="45C672D4" w14:textId="77777777" w:rsidR="00736C7F" w:rsidRPr="00736C7F" w:rsidRDefault="00736C7F">
      <w:pPr>
        <w:pStyle w:val="HEADERTEXT"/>
        <w:rPr>
          <w:rFonts w:ascii="Times New Roman" w:hAnsi="Times New Roman" w:cs="Times New Roman"/>
          <w:b/>
          <w:bCs/>
          <w:color w:val="auto"/>
        </w:rPr>
      </w:pPr>
    </w:p>
    <w:p w14:paraId="693006FB" w14:textId="77777777" w:rsidR="0072737E" w:rsidRPr="00736C7F" w:rsidRDefault="0072737E">
      <w:pPr>
        <w:pStyle w:val="HEADERTEXT"/>
        <w:outlineLvl w:val="2"/>
        <w:rPr>
          <w:rFonts w:ascii="Times New Roman" w:hAnsi="Times New Roman" w:cs="Times New Roman"/>
          <w:b/>
          <w:bCs/>
          <w:color w:val="auto"/>
        </w:rPr>
      </w:pPr>
      <w:r w:rsidRPr="00736C7F">
        <w:rPr>
          <w:rFonts w:ascii="Times New Roman" w:hAnsi="Times New Roman" w:cs="Times New Roman"/>
          <w:b/>
          <w:bCs/>
          <w:color w:val="auto"/>
        </w:rPr>
        <w:lastRenderedPageBreak/>
        <w:t xml:space="preserve">      14 Инженерные мероприятия по обеспечению надежности оснований </w:t>
      </w:r>
    </w:p>
    <w:p w14:paraId="7288AE76" w14:textId="77777777" w:rsidR="0072737E" w:rsidRPr="00736C7F" w:rsidRDefault="00A9612F">
      <w:pPr>
        <w:pStyle w:val="HEADERTEXT"/>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736C7F">
        <w:rPr>
          <w:rFonts w:ascii="Times New Roman" w:hAnsi="Times New Roman" w:cs="Times New Roman"/>
          <w:b/>
          <w:bCs/>
          <w:color w:val="auto"/>
        </w:rPr>
        <w:instrText xml:space="preserve">tc </w:instrText>
      </w:r>
      <w:r w:rsidR="0072737E" w:rsidRPr="00736C7F">
        <w:rPr>
          <w:rFonts w:ascii="Times New Roman" w:hAnsi="Times New Roman" w:cs="Times New Roman"/>
          <w:b/>
          <w:bCs/>
          <w:color w:val="auto"/>
        </w:rPr>
        <w:instrText xml:space="preserve"> \l 0 </w:instrText>
      </w:r>
      <w:r w:rsidRPr="00736C7F">
        <w:rPr>
          <w:rFonts w:ascii="Times New Roman" w:hAnsi="Times New Roman" w:cs="Times New Roman"/>
          <w:b/>
          <w:bCs/>
          <w:color w:val="auto"/>
        </w:rPr>
        <w:instrText>"</w:instrText>
      </w:r>
      <w:r w:rsidR="0072737E" w:rsidRPr="00736C7F">
        <w:rPr>
          <w:rFonts w:ascii="Times New Roman" w:hAnsi="Times New Roman" w:cs="Times New Roman"/>
          <w:b/>
          <w:bCs/>
          <w:color w:val="auto"/>
        </w:rPr>
        <w:instrText>3Обеспечение сопряжения сооружения с основанием</w:instrText>
      </w:r>
      <w:r w:rsidRPr="00736C7F">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099D890" w14:textId="77777777" w:rsidR="0072737E" w:rsidRPr="00736C7F" w:rsidRDefault="0072737E">
      <w:pPr>
        <w:pStyle w:val="HEADERTEXT"/>
        <w:rPr>
          <w:rFonts w:ascii="Times New Roman" w:hAnsi="Times New Roman" w:cs="Times New Roman"/>
          <w:b/>
          <w:bCs/>
          <w:color w:val="auto"/>
        </w:rPr>
      </w:pPr>
    </w:p>
    <w:p w14:paraId="2915AACF"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Обеспечение сопряжения сооружения с основанием </w:t>
      </w:r>
    </w:p>
    <w:p w14:paraId="3F469E4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 При проектировании оснований сооружений следует предусматривать конструктивные и технологические мероприятия по сопряжению сооружения с основанием, обеспечивающие устойчивость сооружения, прочность основания (в том числе фильтрационную), допустимое напряженно-деформированное и термическое состояние сооружения и его основания при всех расчетных сочетаниях нагрузок и воздействий на период строительства и весь проектный срок их эксплуатации. </w:t>
      </w:r>
    </w:p>
    <w:p w14:paraId="13327E9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14.2 При проектировании сопряжений сооружений со скальными и нескальными основаниями следует учитывать, что: </w:t>
      </w:r>
    </w:p>
    <w:p w14:paraId="132F4DF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разработка котлована под сооружение ведет к разгрузке и разуплотнению грунтового массива основания и, как следствие, к увеличению его водопроницаемости, деформируемости и уменьшению значений параметров сопротивления сдвигу; </w:t>
      </w:r>
    </w:p>
    <w:p w14:paraId="18CE877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возведение сооружения ведет к пригрузке и уплотнению массива основания, уменьшению его водопроницаемости, деформируемости и увеличению значений параметров сопротивления сдвигу, особенно сильно проявляющихся для скальных оснований. </w:t>
      </w:r>
    </w:p>
    <w:p w14:paraId="462EF94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14.3 В проекте оснований сооружений должны быть разработаны мероприятия, обеспечивающие предотвращение в процессе строительства изменения принятых в расчетах прочностных, деформационных и фильтрационных характеристик грунтов основания за счет промерзания, выветривания, разуплотнения, переобводнения и разжижения грунтов, а также исключающие возможность фильтрации напорных вод через дно котлована и его непроектное затопление. </w:t>
      </w:r>
    </w:p>
    <w:p w14:paraId="131E02F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14.4 Разработка глубокого котлована</w:t>
      </w:r>
      <w:r w:rsidRPr="00736C7F">
        <w:rPr>
          <w:rFonts w:ascii="Times New Roman" w:hAnsi="Times New Roman" w:cs="Times New Roman"/>
        </w:rPr>
        <w:t xml:space="preserve"> </w:t>
      </w:r>
    </w:p>
    <w:p w14:paraId="0164A6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14.4.1 Проект разработки глубокого котлована под сооружение в нескальных и полускальных (размываемых) грунтах должен предусматривать инженерные мероприятия на строительный и эксплуатационный периоды (крепление откосов и дна, создание систем водопонижения и водоотведения и т.д.), предотвращающие повреждение откосной части и дна котлована атмосферными, поверхностными и грунтовыми водами, а также мероприятия по водообустройству прилегающей территории для защиты котлована (открытых выработок) от вторичного обводнения. </w:t>
      </w:r>
    </w:p>
    <w:p w14:paraId="0D4DD43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Необходимость указанных мероприятий обосновывается по результатам анализа гидрометеорологических, гидрогеологических условий площадки строительства, физико-механических и фильтрационных характеристик грунтов основания, результатов фильтрационных расчетов (выполненных с учетом раздела 8) и прогноза изменений гидрогеологического режима площадки на этапе строительства, который выполняют путем математического моделирования фильтрационных процессов численными методами. При обеспечении безопасных условий эксплуатации разрешено применение аналитических методов и использование результатов наблюдений по объектам-аналогам. </w:t>
      </w:r>
    </w:p>
    <w:p w14:paraId="7DD3D4F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14.4.2 В строительный период поверхностные воды следует перехватывать системой открытых/закрытых дренажей, расположенных на прилегающей к котловану территории, в глубоких котлованах необходимо дополнительно устраивать системы сбора и транспортирования поверхностных вод с откосов, приуроченные к бермам. </w:t>
      </w:r>
    </w:p>
    <w:p w14:paraId="429E04E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эксплуатационный период при наличии экономической целесообразности следует предусматривать инженерные мероприятия по снижению приточности к дренажу оснований за счет противофильтрационных мероприятий с проектированием специальных противофильтрационных экранов из инертных геосинтетических и иных маловодопроницаемых или водонепроницаемых материалов. </w:t>
      </w:r>
    </w:p>
    <w:p w14:paraId="432EC2D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14.4.3 Для определения необходимости применения мероприятий по предотвращению гидроразрыва (выпора) грунтов основания котлована должен быть выполнен расчет местной фильтрационной прочности грунта основания и произведена оценка влияния напорности водоносных горизонтов на условия производства работ. При разработке котлована для исключения гидроразрыва грунтов его основания следует предусмотреть устройство разгрузочных скважин, пионерных траншей и т.д. Конструкция крепления дна котлована выбирается из условия недопущения выпора грунтов основания и обеспечения работы строительной техники. На период строительства сооружения также предусматриваются мероприятия (в виде разгрузочных траншей, скважин и т.д.) по предотвращению гидроразрыва. </w:t>
      </w:r>
    </w:p>
    <w:p w14:paraId="73F5C9C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14.4.4 Устойчивость борта котлована обеспечена, если действующий градиент напора ниже критического градиента по местному фильтрационному выпору и контактному размыву. При оценке устойчивости борта котлована к фильтрационным деформациям следует обращать особое внимание на выклинивание в борт котлована прослоек грунтов значительно (на несколько порядков) отличающихся от соседних грунтов по коэффициенту фильтрации. В указанных зонах при соответствующих гидродинамических условиях могут возникать опасные фильтрационные деформации. Конструкция крепления откосов выбирается из условия недопущения развития негативных суффозионных и эрозионных процессов в бортах котлована. </w:t>
      </w:r>
    </w:p>
    <w:p w14:paraId="374A09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14.4.5 Использование армирующих конструкций с применением ГСМ для крепления дна и откосов требует соответствующего расчетного обоснования схем армирования при проектных условиях распределения нагрузки, в том числе при фильтрационных воздействиях.</w:t>
      </w:r>
    </w:p>
    <w:p w14:paraId="2E6A57C1" w14:textId="77777777" w:rsidR="0072737E" w:rsidRPr="00736C7F" w:rsidRDefault="0072737E">
      <w:pPr>
        <w:pStyle w:val="FORMATTEXT"/>
        <w:ind w:firstLine="568"/>
        <w:jc w:val="both"/>
        <w:rPr>
          <w:rFonts w:ascii="Times New Roman" w:hAnsi="Times New Roman" w:cs="Times New Roman"/>
        </w:rPr>
      </w:pPr>
    </w:p>
    <w:p w14:paraId="40B55E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Расчеты выполняются с учетом требований соответствующих разделов СП 58.13330, СП 39.13330 и настоящего свода правил.</w:t>
      </w:r>
    </w:p>
    <w:p w14:paraId="08F66695" w14:textId="77777777" w:rsidR="0072737E" w:rsidRPr="00736C7F" w:rsidRDefault="0072737E">
      <w:pPr>
        <w:pStyle w:val="FORMATTEXT"/>
        <w:ind w:firstLine="568"/>
        <w:jc w:val="both"/>
        <w:rPr>
          <w:rFonts w:ascii="Times New Roman" w:hAnsi="Times New Roman" w:cs="Times New Roman"/>
        </w:rPr>
      </w:pPr>
    </w:p>
    <w:p w14:paraId="6FCA2A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В зоне устройства армирующих конструкций с применением ГСМ должно быть обеспечено отсутствие образования не предусмотренных проектом областей повышенной фильтрации, противофильтрационных прослоев, местных фильтрационных деформаций, образующихся вследствие нарушения проектных значений коэффициента уплотнения грунта.</w:t>
      </w:r>
    </w:p>
    <w:p w14:paraId="39BC69AD" w14:textId="77777777" w:rsidR="0072737E" w:rsidRPr="00736C7F" w:rsidRDefault="0072737E">
      <w:pPr>
        <w:pStyle w:val="FORMATTEXT"/>
        <w:ind w:firstLine="568"/>
        <w:jc w:val="both"/>
        <w:rPr>
          <w:rFonts w:ascii="Times New Roman" w:hAnsi="Times New Roman" w:cs="Times New Roman"/>
        </w:rPr>
      </w:pPr>
    </w:p>
    <w:p w14:paraId="0C2EDE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Расчетные характеристики ГСМ должны быть определены:</w:t>
      </w:r>
    </w:p>
    <w:p w14:paraId="7D2626DA" w14:textId="77777777" w:rsidR="0072737E" w:rsidRPr="00736C7F" w:rsidRDefault="0072737E">
      <w:pPr>
        <w:pStyle w:val="FORMATTEXT"/>
        <w:ind w:firstLine="568"/>
        <w:jc w:val="both"/>
        <w:rPr>
          <w:rFonts w:ascii="Times New Roman" w:hAnsi="Times New Roman" w:cs="Times New Roman"/>
        </w:rPr>
      </w:pPr>
    </w:p>
    <w:p w14:paraId="3BAD64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путем лабораторных испытаний;</w:t>
      </w:r>
    </w:p>
    <w:p w14:paraId="0603733E" w14:textId="77777777" w:rsidR="0072737E" w:rsidRPr="00736C7F" w:rsidRDefault="0072737E">
      <w:pPr>
        <w:pStyle w:val="FORMATTEXT"/>
        <w:ind w:firstLine="568"/>
        <w:jc w:val="both"/>
        <w:rPr>
          <w:rFonts w:ascii="Times New Roman" w:hAnsi="Times New Roman" w:cs="Times New Roman"/>
        </w:rPr>
      </w:pPr>
    </w:p>
    <w:p w14:paraId="4D68B5C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на физических моделях элементов конструкций оснований ГТС при моделировании проектных нагрузок, действующих на расположенный между слоями грунтового материала ГСМ;</w:t>
      </w:r>
    </w:p>
    <w:p w14:paraId="4512DCED" w14:textId="77777777" w:rsidR="0072737E" w:rsidRPr="00736C7F" w:rsidRDefault="0072737E">
      <w:pPr>
        <w:pStyle w:val="FORMATTEXT"/>
        <w:ind w:firstLine="568"/>
        <w:jc w:val="both"/>
        <w:rPr>
          <w:rFonts w:ascii="Times New Roman" w:hAnsi="Times New Roman" w:cs="Times New Roman"/>
        </w:rPr>
      </w:pPr>
    </w:p>
    <w:p w14:paraId="7FB242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на опытных полигонах для испытаний элементов конструкций оснований ГТС и технологических операций по укладке ГСМ в конструкцию при нагрузках, максимально приближенных к строительным и эксплуатационным, предусмотренным проектом.</w:t>
      </w:r>
    </w:p>
    <w:p w14:paraId="749D7B70" w14:textId="77777777" w:rsidR="0072737E" w:rsidRPr="00736C7F" w:rsidRDefault="0072737E">
      <w:pPr>
        <w:pStyle w:val="FORMATTEXT"/>
        <w:ind w:firstLine="568"/>
        <w:jc w:val="both"/>
        <w:rPr>
          <w:rFonts w:ascii="Times New Roman" w:hAnsi="Times New Roman" w:cs="Times New Roman"/>
        </w:rPr>
      </w:pPr>
    </w:p>
    <w:p w14:paraId="58955B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Разрешается для ГТС III, IV классов принимать расчетные характеристики ГСМ по объектам-аналогам.</w:t>
      </w:r>
    </w:p>
    <w:p w14:paraId="74F227F1" w14:textId="77777777" w:rsidR="0072737E" w:rsidRPr="00736C7F" w:rsidRDefault="0072737E">
      <w:pPr>
        <w:pStyle w:val="FORMATTEXT"/>
        <w:ind w:firstLine="568"/>
        <w:jc w:val="both"/>
        <w:rPr>
          <w:rFonts w:ascii="Times New Roman" w:hAnsi="Times New Roman" w:cs="Times New Roman"/>
        </w:rPr>
      </w:pPr>
    </w:p>
    <w:p w14:paraId="08F32FA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Свойства ГСМ определяют по методам, приведенным в национальных стандартах.</w:t>
      </w:r>
    </w:p>
    <w:p w14:paraId="7477F11B" w14:textId="77777777" w:rsidR="0072737E" w:rsidRPr="00736C7F" w:rsidRDefault="0072737E">
      <w:pPr>
        <w:pStyle w:val="FORMATTEXT"/>
        <w:ind w:firstLine="568"/>
        <w:jc w:val="both"/>
        <w:rPr>
          <w:rFonts w:ascii="Times New Roman" w:hAnsi="Times New Roman" w:cs="Times New Roman"/>
        </w:rPr>
      </w:pPr>
    </w:p>
    <w:p w14:paraId="3869980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При отсутствии утвержденного стандарта для определения требуемого показателя свойств ГСМ исследование проводят по специально разработанной программе, учитывающей специфику работы ГСМ и нагрузки на него в конструкции основания ГТС.</w:t>
      </w:r>
    </w:p>
    <w:p w14:paraId="45FA7B98" w14:textId="77777777" w:rsidR="0072737E" w:rsidRPr="00736C7F" w:rsidRDefault="0072737E">
      <w:pPr>
        <w:pStyle w:val="FORMATTEXT"/>
        <w:ind w:firstLine="568"/>
        <w:jc w:val="both"/>
        <w:rPr>
          <w:rFonts w:ascii="Times New Roman" w:hAnsi="Times New Roman" w:cs="Times New Roman"/>
        </w:rPr>
      </w:pPr>
    </w:p>
    <w:p w14:paraId="3564466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Перечень основных методов лабораторных испытаний показателей свойств ГСМ приведен в приложении Ф.</w:t>
      </w:r>
    </w:p>
    <w:p w14:paraId="62ED51CD" w14:textId="77777777" w:rsidR="0072737E" w:rsidRPr="00736C7F" w:rsidRDefault="0072737E">
      <w:pPr>
        <w:pStyle w:val="FORMATTEXT"/>
        <w:ind w:firstLine="568"/>
        <w:jc w:val="both"/>
        <w:rPr>
          <w:rFonts w:ascii="Times New Roman" w:hAnsi="Times New Roman" w:cs="Times New Roman"/>
        </w:rPr>
      </w:pPr>
    </w:p>
    <w:p w14:paraId="45681F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В проекте устанавливают требования к следующим физико-механическим свойствам ГСМ:</w:t>
      </w:r>
    </w:p>
    <w:p w14:paraId="469719BC" w14:textId="77777777" w:rsidR="0072737E" w:rsidRPr="00736C7F" w:rsidRDefault="0072737E">
      <w:pPr>
        <w:pStyle w:val="FORMATTEXT"/>
        <w:ind w:firstLine="568"/>
        <w:jc w:val="both"/>
        <w:rPr>
          <w:rFonts w:ascii="Times New Roman" w:hAnsi="Times New Roman" w:cs="Times New Roman"/>
        </w:rPr>
      </w:pPr>
    </w:p>
    <w:p w14:paraId="2DC32D5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поверхностная плотность;</w:t>
      </w:r>
    </w:p>
    <w:p w14:paraId="33AF5FF6" w14:textId="77777777" w:rsidR="0072737E" w:rsidRPr="00736C7F" w:rsidRDefault="0072737E">
      <w:pPr>
        <w:pStyle w:val="FORMATTEXT"/>
        <w:ind w:firstLine="568"/>
        <w:jc w:val="both"/>
        <w:rPr>
          <w:rFonts w:ascii="Times New Roman" w:hAnsi="Times New Roman" w:cs="Times New Roman"/>
        </w:rPr>
      </w:pPr>
    </w:p>
    <w:p w14:paraId="6A0135C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геометрические параметры;</w:t>
      </w:r>
    </w:p>
    <w:p w14:paraId="4B793C8E" w14:textId="77777777" w:rsidR="0072737E" w:rsidRPr="00736C7F" w:rsidRDefault="0072737E">
      <w:pPr>
        <w:pStyle w:val="FORMATTEXT"/>
        <w:ind w:firstLine="568"/>
        <w:jc w:val="both"/>
        <w:rPr>
          <w:rFonts w:ascii="Times New Roman" w:hAnsi="Times New Roman" w:cs="Times New Roman"/>
        </w:rPr>
      </w:pPr>
    </w:p>
    <w:p w14:paraId="0514F9F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растяжении;</w:t>
      </w:r>
    </w:p>
    <w:p w14:paraId="10C54AAD" w14:textId="77777777" w:rsidR="0072737E" w:rsidRPr="00736C7F" w:rsidRDefault="0072737E">
      <w:pPr>
        <w:pStyle w:val="FORMATTEXT"/>
        <w:ind w:firstLine="568"/>
        <w:jc w:val="both"/>
        <w:rPr>
          <w:rFonts w:ascii="Times New Roman" w:hAnsi="Times New Roman" w:cs="Times New Roman"/>
        </w:rPr>
      </w:pPr>
    </w:p>
    <w:p w14:paraId="7BCE84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деформация при растяжении;</w:t>
      </w:r>
    </w:p>
    <w:p w14:paraId="3CB25897" w14:textId="77777777" w:rsidR="0072737E" w:rsidRPr="00736C7F" w:rsidRDefault="0072737E">
      <w:pPr>
        <w:pStyle w:val="FORMATTEXT"/>
        <w:ind w:firstLine="568"/>
        <w:jc w:val="both"/>
        <w:rPr>
          <w:rFonts w:ascii="Times New Roman" w:hAnsi="Times New Roman" w:cs="Times New Roman"/>
        </w:rPr>
      </w:pPr>
    </w:p>
    <w:p w14:paraId="20FD7E6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длительном статическом нагружении;</w:t>
      </w:r>
    </w:p>
    <w:p w14:paraId="37E65429" w14:textId="77777777" w:rsidR="0072737E" w:rsidRPr="00736C7F" w:rsidRDefault="0072737E">
      <w:pPr>
        <w:pStyle w:val="FORMATTEXT"/>
        <w:ind w:firstLine="568"/>
        <w:jc w:val="both"/>
        <w:rPr>
          <w:rFonts w:ascii="Times New Roman" w:hAnsi="Times New Roman" w:cs="Times New Roman"/>
        </w:rPr>
      </w:pPr>
    </w:p>
    <w:p w14:paraId="1A378B9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статическом продавливании;</w:t>
      </w:r>
    </w:p>
    <w:p w14:paraId="5FF268B5" w14:textId="77777777" w:rsidR="0072737E" w:rsidRPr="00736C7F" w:rsidRDefault="0072737E">
      <w:pPr>
        <w:pStyle w:val="FORMATTEXT"/>
        <w:ind w:firstLine="568"/>
        <w:jc w:val="both"/>
        <w:rPr>
          <w:rFonts w:ascii="Times New Roman" w:hAnsi="Times New Roman" w:cs="Times New Roman"/>
        </w:rPr>
      </w:pPr>
    </w:p>
    <w:p w14:paraId="71A7CD9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динамическом продавливании;</w:t>
      </w:r>
    </w:p>
    <w:p w14:paraId="4D86A133" w14:textId="77777777" w:rsidR="0072737E" w:rsidRPr="00736C7F" w:rsidRDefault="0072737E">
      <w:pPr>
        <w:pStyle w:val="FORMATTEXT"/>
        <w:ind w:firstLine="568"/>
        <w:jc w:val="both"/>
        <w:rPr>
          <w:rFonts w:ascii="Times New Roman" w:hAnsi="Times New Roman" w:cs="Times New Roman"/>
        </w:rPr>
      </w:pPr>
    </w:p>
    <w:p w14:paraId="40E2F3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сопротивление местным повреждениям (при циклической нагрузке);</w:t>
      </w:r>
    </w:p>
    <w:p w14:paraId="5DB2A3C0" w14:textId="77777777" w:rsidR="0072737E" w:rsidRPr="00736C7F" w:rsidRDefault="0072737E">
      <w:pPr>
        <w:pStyle w:val="FORMATTEXT"/>
        <w:ind w:firstLine="568"/>
        <w:jc w:val="both"/>
        <w:rPr>
          <w:rFonts w:ascii="Times New Roman" w:hAnsi="Times New Roman" w:cs="Times New Roman"/>
        </w:rPr>
      </w:pPr>
    </w:p>
    <w:p w14:paraId="2940F2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коэффициент фильтрации в направлении перпендикулярно плоскости полотна;</w:t>
      </w:r>
    </w:p>
    <w:p w14:paraId="3BA84029" w14:textId="77777777" w:rsidR="0072737E" w:rsidRPr="00736C7F" w:rsidRDefault="0072737E">
      <w:pPr>
        <w:pStyle w:val="FORMATTEXT"/>
        <w:ind w:firstLine="568"/>
        <w:jc w:val="both"/>
        <w:rPr>
          <w:rFonts w:ascii="Times New Roman" w:hAnsi="Times New Roman" w:cs="Times New Roman"/>
        </w:rPr>
      </w:pPr>
    </w:p>
    <w:p w14:paraId="40B237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коэффициент фильтрации в направлении плоскости полотна;</w:t>
      </w:r>
    </w:p>
    <w:p w14:paraId="10099063" w14:textId="77777777" w:rsidR="0072737E" w:rsidRPr="00736C7F" w:rsidRDefault="0072737E">
      <w:pPr>
        <w:pStyle w:val="FORMATTEXT"/>
        <w:ind w:firstLine="568"/>
        <w:jc w:val="both"/>
        <w:rPr>
          <w:rFonts w:ascii="Times New Roman" w:hAnsi="Times New Roman" w:cs="Times New Roman"/>
        </w:rPr>
      </w:pPr>
    </w:p>
    <w:p w14:paraId="59F4E4F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устойчивость к кольматажу и суффозии;</w:t>
      </w:r>
    </w:p>
    <w:p w14:paraId="230141CF" w14:textId="77777777" w:rsidR="0072737E" w:rsidRPr="00736C7F" w:rsidRDefault="0072737E">
      <w:pPr>
        <w:pStyle w:val="FORMATTEXT"/>
        <w:ind w:firstLine="568"/>
        <w:jc w:val="both"/>
        <w:rPr>
          <w:rFonts w:ascii="Times New Roman" w:hAnsi="Times New Roman" w:cs="Times New Roman"/>
        </w:rPr>
      </w:pPr>
    </w:p>
    <w:p w14:paraId="024666C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долговечность.</w:t>
      </w:r>
    </w:p>
    <w:p w14:paraId="61E10208" w14:textId="77777777" w:rsidR="0072737E" w:rsidRPr="00736C7F" w:rsidRDefault="0072737E">
      <w:pPr>
        <w:pStyle w:val="FORMATTEXT"/>
        <w:ind w:firstLine="568"/>
        <w:jc w:val="both"/>
        <w:rPr>
          <w:rFonts w:ascii="Times New Roman" w:hAnsi="Times New Roman" w:cs="Times New Roman"/>
        </w:rPr>
      </w:pPr>
    </w:p>
    <w:p w14:paraId="1017D9C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В проекте необходимо устанавливать требования к дополнительным (иным) показателям свойств ГСМ, если они влияют на надежность работы конструкции основания ГТС.</w:t>
      </w:r>
    </w:p>
    <w:p w14:paraId="7E0A9536" w14:textId="77777777" w:rsidR="0072737E" w:rsidRPr="00736C7F" w:rsidRDefault="0072737E">
      <w:pPr>
        <w:pStyle w:val="FORMATTEXT"/>
        <w:ind w:firstLine="568"/>
        <w:jc w:val="both"/>
        <w:rPr>
          <w:rFonts w:ascii="Times New Roman" w:hAnsi="Times New Roman" w:cs="Times New Roman"/>
        </w:rPr>
      </w:pPr>
    </w:p>
    <w:p w14:paraId="770B245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Для предварительных расчетов допускается принимать следующие значения основных показателей свойств ГСМ:</w:t>
      </w:r>
    </w:p>
    <w:p w14:paraId="017EE56C" w14:textId="77777777" w:rsidR="0072737E" w:rsidRPr="00736C7F" w:rsidRDefault="0072737E">
      <w:pPr>
        <w:pStyle w:val="FORMATTEXT"/>
        <w:ind w:firstLine="568"/>
        <w:jc w:val="both"/>
        <w:rPr>
          <w:rFonts w:ascii="Times New Roman" w:hAnsi="Times New Roman" w:cs="Times New Roman"/>
        </w:rPr>
      </w:pPr>
    </w:p>
    <w:p w14:paraId="7C34076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растяжении при максимальной нагрузке не менее 40 кН/м для армирующих конструкций, противоэрозионных конструкций - не менее 10 кН/м; определение выполняют по ГОСТ Р 53226;</w:t>
      </w:r>
    </w:p>
    <w:p w14:paraId="730D93FF" w14:textId="77777777" w:rsidR="0072737E" w:rsidRPr="00736C7F" w:rsidRDefault="0072737E">
      <w:pPr>
        <w:pStyle w:val="FORMATTEXT"/>
        <w:ind w:firstLine="568"/>
        <w:jc w:val="both"/>
        <w:rPr>
          <w:rFonts w:ascii="Times New Roman" w:hAnsi="Times New Roman" w:cs="Times New Roman"/>
        </w:rPr>
      </w:pPr>
    </w:p>
    <w:p w14:paraId="6AF39A3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деформация при максимальной нагрузке, определяемая по ГОСТ Р 53226, - не более 20%;</w:t>
      </w:r>
    </w:p>
    <w:p w14:paraId="1E711910" w14:textId="77777777" w:rsidR="0072737E" w:rsidRPr="00736C7F" w:rsidRDefault="0072737E">
      <w:pPr>
        <w:pStyle w:val="FORMATTEXT"/>
        <w:ind w:firstLine="568"/>
        <w:jc w:val="both"/>
        <w:rPr>
          <w:rFonts w:ascii="Times New Roman" w:hAnsi="Times New Roman" w:cs="Times New Roman"/>
        </w:rPr>
      </w:pPr>
    </w:p>
    <w:p w14:paraId="73DB3A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прочность при длительном статическом нагружении при максимальной нагрузке, определяемая по ГОСТ 32804, - не менее 50%;</w:t>
      </w:r>
    </w:p>
    <w:p w14:paraId="3C6E88D4" w14:textId="77777777" w:rsidR="0072737E" w:rsidRPr="00736C7F" w:rsidRDefault="0072737E">
      <w:pPr>
        <w:pStyle w:val="FORMATTEXT"/>
        <w:ind w:firstLine="568"/>
        <w:jc w:val="both"/>
        <w:rPr>
          <w:rFonts w:ascii="Times New Roman" w:hAnsi="Times New Roman" w:cs="Times New Roman"/>
        </w:rPr>
      </w:pPr>
    </w:p>
    <w:p w14:paraId="778404C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снижение прочности при укладке (сопротивление местным повреждениям), определяемое по ГОСТ 32490, - не более 5%;</w:t>
      </w:r>
    </w:p>
    <w:p w14:paraId="1EB754DB" w14:textId="77777777" w:rsidR="0072737E" w:rsidRPr="00736C7F" w:rsidRDefault="0072737E">
      <w:pPr>
        <w:pStyle w:val="FORMATTEXT"/>
        <w:ind w:firstLine="568"/>
        <w:jc w:val="both"/>
        <w:rPr>
          <w:rFonts w:ascii="Times New Roman" w:hAnsi="Times New Roman" w:cs="Times New Roman"/>
        </w:rPr>
      </w:pPr>
    </w:p>
    <w:p w14:paraId="7A3F09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долговечность ремонтопригодной конструкции - не менее 30 лет, неремонтопригодной конструкции - не менее срока службы ГТС;</w:t>
      </w:r>
    </w:p>
    <w:p w14:paraId="5F4A6FF1" w14:textId="77777777" w:rsidR="0072737E" w:rsidRPr="00736C7F" w:rsidRDefault="0072737E">
      <w:pPr>
        <w:pStyle w:val="FORMATTEXT"/>
        <w:ind w:firstLine="568"/>
        <w:jc w:val="both"/>
        <w:rPr>
          <w:rFonts w:ascii="Times New Roman" w:hAnsi="Times New Roman" w:cs="Times New Roman"/>
        </w:rPr>
      </w:pPr>
    </w:p>
    <w:p w14:paraId="45B54A1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устойчивость ГСМ к внешним воздействиям оценивают по ГОСТ 32804, ГОСТ 33069.</w:t>
      </w:r>
    </w:p>
    <w:p w14:paraId="56E83084" w14:textId="77777777" w:rsidR="0072737E" w:rsidRPr="00736C7F" w:rsidRDefault="0072737E">
      <w:pPr>
        <w:pStyle w:val="FORMATTEXT"/>
        <w:ind w:firstLine="568"/>
        <w:jc w:val="both"/>
        <w:rPr>
          <w:rFonts w:ascii="Times New Roman" w:hAnsi="Times New Roman" w:cs="Times New Roman"/>
        </w:rPr>
      </w:pPr>
    </w:p>
    <w:p w14:paraId="249A21D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(Измененная редакция, Изм. N 1). </w:t>
      </w:r>
    </w:p>
    <w:p w14:paraId="48108EBE"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3E40E8D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14.4.6 Инженерные мероприятия должны быть направлены на сохранение проектных габаритов котлована. </w:t>
      </w:r>
    </w:p>
    <w:p w14:paraId="5B3237F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Все мероприятия должны назначаться с учетом длительности каждого этапа существования котлована: разработка, открытый котлован, строительство сооружения, засыпка пазух котлована, эксплуатационный период. </w:t>
      </w:r>
    </w:p>
    <w:p w14:paraId="30998B6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14.5 В процессе строительства следует осуществлять геотехконтроль с оперативной оценкой физико-механических характеристик грунтов основания. При неблагоприятных отклонениях характеристик грунтов следует произвести корректировку проекта сооружения или производства работ. </w:t>
      </w:r>
    </w:p>
    <w:p w14:paraId="0D856FE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14.6 При проектировании сопряжений сооружений с основанием следует предусматривать экономически целесообразное удаление или замену слабых (или ослабленных в процессе строительства), а также сильнольдистых, распученных (для высоких плотин при использовании принципа строительства I), резко изменяющих физико-механические и теплофизические свойства при оттаивании (при использовании принципа строительства II) грунтов с поверхности на глубину, ниже которой характеристики грунтов (с учетом возможного их улучшения) удовлетворяют условиям устойчивости сооружения, прочности основания и заданного фильтрационного режима. </w:t>
      </w:r>
    </w:p>
    <w:p w14:paraId="532356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Примечания </w:t>
      </w:r>
    </w:p>
    <w:p w14:paraId="0DABD5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При гидротехническом строительстве в северной строительно-климатической зоне под термином "принцип строительства" понимается следующее: </w:t>
      </w:r>
    </w:p>
    <w:p w14:paraId="142E55D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lastRenderedPageBreak/>
        <w:t xml:space="preserve">принцип строительства I: </w:t>
      </w:r>
      <w:r w:rsidRPr="00736C7F">
        <w:rPr>
          <w:rFonts w:ascii="Times New Roman" w:hAnsi="Times New Roman" w:cs="Times New Roman"/>
        </w:rPr>
        <w:t xml:space="preserve">Многолетнемерзлые грунты основания плотины сохраняются в мерзлом состоянии при ее строительстве и эксплуатации, а талые грунты противофильтрационного устройства плотины и ее основания замораживаются до начала заполнения водохранилища и сохраняются в мерзлом состоянии при эксплуатации; </w:t>
      </w:r>
    </w:p>
    <w:p w14:paraId="509F7A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 xml:space="preserve">принцип строительства II: </w:t>
      </w:r>
      <w:r w:rsidRPr="00736C7F">
        <w:rPr>
          <w:rFonts w:ascii="Times New Roman" w:hAnsi="Times New Roman" w:cs="Times New Roman"/>
        </w:rPr>
        <w:t xml:space="preserve">Допускается оттаивание многолетнемерзлых грунтов основания в ходе строительства и эксплуатации плотины или искусственное их оттаивание на заданную глубину до начала заполнения водохранилища. </w:t>
      </w:r>
    </w:p>
    <w:p w14:paraId="112CAF6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2 Принцип строительства (с сохранением или оттаиванием многолетнемерзлых грунтов) следует выбирать с учетом климатических и мерзлотных условий района строительства на основании технико-экономического анализа. </w:t>
      </w:r>
    </w:p>
    <w:p w14:paraId="7A52409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14.7 При проектировании сопряжения бетонных сооружений со скальным основанием в случаях, если удаление грунтов в значительных объемах экономически нецелесообразно, для обеспечения устойчивости сооружения или его береговых упоров, прочности и деформируемости основания, для уменьшения объемов удаления скального грунта необходимо рассматривать следующие мероприятия: </w:t>
      </w:r>
    </w:p>
    <w:p w14:paraId="4084947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снижение противодавления в основании подпорных сооружений и береговых массивов примыканий; </w:t>
      </w:r>
    </w:p>
    <w:p w14:paraId="3941125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создание уклона в сторону верхнего бьефа на контакте сооружения с основанием, сложенным скальными и полускальными грунтами с относительно низкими прочностными характеристиками контакта бетон - скала; </w:t>
      </w:r>
    </w:p>
    <w:p w14:paraId="106A784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создание упора в основании со стороны нижнего бьефа в случае наличия более прочных грунтов под носком плотины или передачи части усилия от плотины на здание ГЭС, на конструкции водобойного колодца и т.д.; </w:t>
      </w:r>
    </w:p>
    <w:p w14:paraId="5F94938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применение конструкций, обеспечивающих наиболее благоприятное направление усилий и воздействий на основание и береговые примыкания сооружения; </w:t>
      </w:r>
    </w:p>
    <w:p w14:paraId="61ED9A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анкеровку секций сооружения и береговых примыканий при наличии достаточно прочных грунтов в основании; </w:t>
      </w:r>
    </w:p>
    <w:p w14:paraId="733B10E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инъекционное укрепление грунтов основания при достаточно развитой трещиноватости массива при отсутствии глинистого заполнителя трещин; </w:t>
      </w:r>
    </w:p>
    <w:p w14:paraId="3C0357C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цементацию крупных геологических нарушений в основании плотины и их выходов на поверхность и другие конструктивные мероприятия. </w:t>
      </w:r>
    </w:p>
    <w:p w14:paraId="674AAD6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недостаточной технико-экономической эффективности указанных мероприятий должно быть предусмотрено заглубление подошвы сооружения в более сохранную зону скальных грунтов. </w:t>
      </w:r>
    </w:p>
    <w:p w14:paraId="36EA3E6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14.8 Для обеспечения устойчивости и прочности бетонных сооружений на нескальных основаниях, допустимых осадок и смещений при проектировании сопряжения сооружения с основанием в необходимых случаях следует предусматривать: </w:t>
      </w:r>
    </w:p>
    <w:p w14:paraId="5368B8E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устройство верхового и низового зубьев, уклон подошвы сооружения в сторону верхнего бьефа; </w:t>
      </w:r>
    </w:p>
    <w:p w14:paraId="738B4F2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дренирование малопроницаемых слоев основания; </w:t>
      </w:r>
    </w:p>
    <w:p w14:paraId="4269BE4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механическое и инъекционное уплотнение и укрепление грунтов и другие мероприятия. </w:t>
      </w:r>
    </w:p>
    <w:p w14:paraId="6DB57B8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14.9 В проектах грунтовых плотин, возводимых на нескальном основании следует предусматривать специальную подготовку основания на участках сопряжения противофильтрационных элементов с основанием. Отсутствие специальной подготовки основания на участках сопряжения противофильтрационных элементов с основанием должно быть обосновано расчетом или экспериментально. </w:t>
      </w:r>
    </w:p>
    <w:p w14:paraId="66513D7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этом должны быть разработаны и обоснованы мероприятия, предотвращающие недопустимые деформации, потерю устойчивости сооружений и недопустимые фильтрационные расходы. </w:t>
      </w:r>
    </w:p>
    <w:p w14:paraId="55B0D50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Подготовку оснований следует производить в осушенном (дренированном) котловане, не допуская разуплотнения и разжижения верхнего слоя грунта. </w:t>
      </w:r>
    </w:p>
    <w:p w14:paraId="7BE9479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14.10 При проектировании сопряжений плотин из грунтовых материалов со скальным основанием следует предусматривать мероприятия, направленные на обеспечение устойчивости плотин, уменьшение неравномерных деформаций основания и сооружения, предотвращение суффозии и недопустимого снижения прочности грунта основания при его разуплотнении и водонасыщении и т.д. </w:t>
      </w:r>
    </w:p>
    <w:p w14:paraId="3F6CEB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14.11 При проектировании сопряжения противофильтрационных элементов грунтовых плотин, возводимых на скальном основании, должно быть предусмотрено: удаление разрушенной скалы, разделка и бетонирование разведочных геологических и строительных выработок, крупных трещин. </w:t>
      </w:r>
    </w:p>
    <w:p w14:paraId="50A2309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Следует также предусматривать следующие мероприятия: устройство бетонной плиты, покрытие скалы торкретом, инъекционное уплотнение части основания, прилегающей к подошве водонепроницаемого элемента. </w:t>
      </w:r>
    </w:p>
    <w:p w14:paraId="792E00F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14.12 На участках сопряжения с основанием частей профиля плотины, выполняемых из более водопроницаемых материалов (упорных призм, банкетов и т.д.), чем противофильтрационные устройства, удаление разборной разрушенной (выветрелой) скалы не обязательно. </w:t>
      </w:r>
    </w:p>
    <w:p w14:paraId="74E8F3B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проектировании сооружений с сохранением мерзлых грунтов в основании (принцип строительства I) следует предусматривать в необходимых случаях теплозащитный </w:t>
      </w:r>
      <w:r w:rsidRPr="00736C7F">
        <w:rPr>
          <w:rFonts w:ascii="Times New Roman" w:hAnsi="Times New Roman" w:cs="Times New Roman"/>
        </w:rPr>
        <w:lastRenderedPageBreak/>
        <w:t xml:space="preserve">слой, убираемый непосредственно перед укладкой материала приконтактной зоны сооружения. </w:t>
      </w:r>
    </w:p>
    <w:p w14:paraId="27DA1BB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14.13 Глубина заложения подошвы сооружения должна определяться исходя из необходимости обеспечения требуемой надежности сооружения по устойчивости, допустимым смещениям и осадкам, по несущей способности, фильтрационной прочности основания. </w:t>
      </w:r>
    </w:p>
    <w:p w14:paraId="7566989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этом глубину заложения подошвы сооружений следует принимать минимально возможной с учетом: </w:t>
      </w:r>
    </w:p>
    <w:p w14:paraId="7BF8D9E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особенностей сооружений; </w:t>
      </w:r>
    </w:p>
    <w:p w14:paraId="14CB84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гидрогеологических, геологических, топографических и климатических условий площадки строительства; </w:t>
      </w:r>
    </w:p>
    <w:p w14:paraId="5EB4594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размыва грунтов в нижнем бьефе; </w:t>
      </w:r>
    </w:p>
    <w:p w14:paraId="47D156C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судоходных уровней воды и др. </w:t>
      </w:r>
    </w:p>
    <w:p w14:paraId="44FAD84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14.14 Размеры, в том числе глубина врезки бетонного гидротехнического сооружения в скальное основание должны быть во всех случаях обоснованы в проекте сооружения и удовлетворять требованиям: </w:t>
      </w:r>
    </w:p>
    <w:p w14:paraId="6648CA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устойчивости сооружения на сдвиг; </w:t>
      </w:r>
    </w:p>
    <w:p w14:paraId="1199099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местной прочности основания; </w:t>
      </w:r>
    </w:p>
    <w:p w14:paraId="3711CE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надежности подземного контура. </w:t>
      </w:r>
    </w:p>
    <w:p w14:paraId="4118E8A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14.15 При проектировании сопряжений бетонных и железобетонных сооружений со скальным основанием следует предусматривать: </w:t>
      </w:r>
    </w:p>
    <w:p w14:paraId="73A17AB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удаление интенсивно выветрелых грунтов (разборного слоя) с низкими прочностными и деформационными характеристиками и слабо поддающихся омоноличиванию из-за наличия глинистого заполнителя в трещинах; </w:t>
      </w:r>
    </w:p>
    <w:p w14:paraId="14EEE0C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оснований с крупными нарушениями и областями глубокого избирательного выветривания - удаление грунта, объем которого следует принимать на основе результатов расчетов напряженного состояния и устойчивости сооружения. </w:t>
      </w:r>
    </w:p>
    <w:p w14:paraId="2B331C93"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3Закрепление и уплотнение грунтов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62DBEFCB" w14:textId="77777777" w:rsidR="0072737E" w:rsidRPr="00736C7F" w:rsidRDefault="0072737E">
      <w:pPr>
        <w:pStyle w:val="HEADERTEXT"/>
        <w:rPr>
          <w:rFonts w:ascii="Times New Roman" w:hAnsi="Times New Roman" w:cs="Times New Roman"/>
          <w:b/>
          <w:bCs/>
          <w:color w:val="auto"/>
        </w:rPr>
      </w:pPr>
    </w:p>
    <w:p w14:paraId="2A8B2806" w14:textId="77777777" w:rsidR="0072737E" w:rsidRPr="00736C7F" w:rsidRDefault="0072737E">
      <w:pPr>
        <w:pStyle w:val="HEADERTEXT"/>
        <w:outlineLvl w:val="3"/>
        <w:rPr>
          <w:rFonts w:ascii="Times New Roman" w:hAnsi="Times New Roman" w:cs="Times New Roman"/>
          <w:b/>
          <w:bCs/>
          <w:color w:val="auto"/>
        </w:rPr>
      </w:pPr>
      <w:r w:rsidRPr="00736C7F">
        <w:rPr>
          <w:rFonts w:ascii="Times New Roman" w:hAnsi="Times New Roman" w:cs="Times New Roman"/>
          <w:b/>
          <w:bCs/>
          <w:color w:val="auto"/>
        </w:rPr>
        <w:t xml:space="preserve">      Закрепление и уплотнение грунтов оснований </w:t>
      </w:r>
    </w:p>
    <w:p w14:paraId="378B298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14.16 Закрепление и уплотнение грунтов применяются для повышения несущей способности оснований, уменьшения осадок и смещений, для обеспечения требуемой проектом водонепроницаемости и фильтрационной прочности грунтов. </w:t>
      </w:r>
    </w:p>
    <w:p w14:paraId="70C4CE1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этого могут быть использованы цементация, химические методы закрепления, замораживание грунтов, механическое уплотнение, дренирование массива, устройство набивных свай, методы ускорения консолидации слабых оснований с использованием современных ГСМ в качестве вертикальных дрен, методы повышения прочностных и деформационных характеристик оснований с применением армирующих ГСМ и т.д. </w:t>
      </w:r>
    </w:p>
    <w:p w14:paraId="4924704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14.17 Необходимость в таких мероприятиях обусловливается наличием в основании неблагоприятных геологических и гидрогеологических условий, таких как: </w:t>
      </w:r>
    </w:p>
    <w:p w14:paraId="15F5095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залегание в основании грунтов с пониженной прочностью и повышенной деформируемостью; </w:t>
      </w:r>
    </w:p>
    <w:p w14:paraId="747376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наличие крупных структурно-тектонических нарушений сплошности скального основания; </w:t>
      </w:r>
    </w:p>
    <w:p w14:paraId="0C8FC2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неоднородность массива основания, выражающаяся в значительной изменчивости механических свойств грунтов в различных его зонах; </w:t>
      </w:r>
    </w:p>
    <w:p w14:paraId="022542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залегание в основании сильно водопроницаемых и суффозионных грунтов, а также экологическими требованиями по защите окружающей среды. </w:t>
      </w:r>
    </w:p>
    <w:p w14:paraId="6A6F43B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14.18 При проектировании сопряжения бетонных подпорных сооружений со скальным основанием при необходимости следует предусматривать закрепление грунтов в области, примыкающей к низовой грани сооружения, а также закрепление и уплотнение выходов в пределах контура сооружения и основания крупных трещин, тектонических зон и других разрывных нарушений и прослоев ослабленных грунтов. Рекомендуется также укрепление контакта бетонного сооружения со скальным основанием. Сплошное усиление основания должно быть обосновано. </w:t>
      </w:r>
    </w:p>
    <w:p w14:paraId="4985DF8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14.19 При проектировании подпорных сооружений I-II классов определение способа и объемов работ по укреплению основания должно обосновываться расчетами, а для сооружений I класса при необходимости и экспериментальными исследованиями напряженно-деформированного состояния сооружения и основания. Для сооружений, проектируемых на основании, сложенном мерзлыми грунтами, рекомендуется выполнение опытных экспериментальных исследований и для сооружений II-III классов. </w:t>
      </w:r>
    </w:p>
    <w:p w14:paraId="2FDE492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сооружений III-IV классов на всех стадиях проектирования, для сооружений I-II классов на стадии обоснования инвестиций способы и объемы работ по укреплению основания допускается устанавливать по аналогам. </w:t>
      </w:r>
    </w:p>
    <w:p w14:paraId="7DA8BBE5"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А. Классификация массивов грунтов</w:instrText>
      </w:r>
      <w:r w:rsidRPr="00736C7F">
        <w:rPr>
          <w:rFonts w:ascii="Times New Roman" w:hAnsi="Times New Roman" w:cs="Times New Roman"/>
        </w:rPr>
        <w:instrText>"</w:instrText>
      </w:r>
      <w:r>
        <w:rPr>
          <w:rFonts w:ascii="Times New Roman" w:hAnsi="Times New Roman" w:cs="Times New Roman"/>
        </w:rPr>
        <w:fldChar w:fldCharType="end"/>
      </w:r>
    </w:p>
    <w:p w14:paraId="4D3D4DE1"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lastRenderedPageBreak/>
        <w:t xml:space="preserve">     Приложение А </w:t>
      </w:r>
    </w:p>
    <w:p w14:paraId="43E19D29" w14:textId="77777777" w:rsidR="0072737E" w:rsidRPr="00736C7F" w:rsidRDefault="0072737E">
      <w:pPr>
        <w:pStyle w:val="HEADERTEXT"/>
        <w:rPr>
          <w:rFonts w:ascii="Times New Roman" w:hAnsi="Times New Roman" w:cs="Times New Roman"/>
          <w:b/>
          <w:bCs/>
          <w:color w:val="auto"/>
        </w:rPr>
      </w:pPr>
    </w:p>
    <w:p w14:paraId="4157015D"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Классификация массивов грунтов </w:t>
      </w:r>
    </w:p>
    <w:p w14:paraId="41DC33F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А.1 - Классификация по трещиноватости скальных массивов </w:t>
      </w:r>
    </w:p>
    <w:p w14:paraId="37C242C7"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560"/>
        <w:gridCol w:w="1350"/>
        <w:gridCol w:w="1650"/>
        <w:gridCol w:w="1200"/>
        <w:gridCol w:w="1800"/>
        <w:gridCol w:w="1500"/>
        <w:gridCol w:w="1200"/>
        <w:gridCol w:w="900"/>
      </w:tblGrid>
      <w:tr w:rsidR="00736C7F" w:rsidRPr="00736C7F" w14:paraId="460F52F3"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3288A1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Степень трещиноватости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3E96C0D1" w14:textId="66B2F906"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Модуль трещиноватости </w:t>
            </w:r>
            <w:r w:rsidR="003D0D7D" w:rsidRPr="00736C7F">
              <w:rPr>
                <w:rFonts w:ascii="Times New Roman" w:hAnsi="Times New Roman" w:cs="Times New Roman"/>
                <w:noProof/>
                <w:position w:val="-11"/>
                <w:sz w:val="18"/>
                <w:szCs w:val="18"/>
              </w:rPr>
              <w:drawing>
                <wp:inline distT="0" distB="0" distL="0" distR="0" wp14:anchorId="3C4DEAE1" wp14:editId="0B3761E3">
                  <wp:extent cx="231775" cy="2317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86FF7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Показатель качества породы </w:t>
            </w:r>
            <w:r w:rsidRPr="00736C7F">
              <w:rPr>
                <w:rFonts w:ascii="Times New Roman" w:hAnsi="Times New Roman" w:cs="Times New Roman"/>
                <w:i/>
                <w:iCs/>
                <w:sz w:val="18"/>
                <w:szCs w:val="18"/>
              </w:rPr>
              <w:t>RQD</w:t>
            </w:r>
            <w:r w:rsidRPr="00736C7F">
              <w:rPr>
                <w:rFonts w:ascii="Times New Roman" w:hAnsi="Times New Roman" w:cs="Times New Roman"/>
                <w:sz w:val="18"/>
                <w:szCs w:val="18"/>
              </w:rPr>
              <w:t xml:space="preserve">, %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3A63BC7A" w14:textId="37062079"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трещинной пустотности </w:t>
            </w:r>
            <w:r w:rsidR="003D0D7D" w:rsidRPr="00736C7F">
              <w:rPr>
                <w:rFonts w:ascii="Times New Roman" w:hAnsi="Times New Roman" w:cs="Times New Roman"/>
                <w:noProof/>
                <w:position w:val="-10"/>
                <w:sz w:val="18"/>
                <w:szCs w:val="18"/>
              </w:rPr>
              <w:drawing>
                <wp:inline distT="0" distB="0" distL="0" distR="0" wp14:anchorId="14389DEC" wp14:editId="679E17DB">
                  <wp:extent cx="313690" cy="21844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1F42695E" w14:textId="5E2F1DD5"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Объем породных блоков, дм</w:t>
            </w:r>
            <w:r w:rsidR="003D0D7D" w:rsidRPr="00736C7F">
              <w:rPr>
                <w:rFonts w:ascii="Times New Roman" w:hAnsi="Times New Roman" w:cs="Times New Roman"/>
                <w:noProof/>
                <w:position w:val="-10"/>
                <w:sz w:val="18"/>
                <w:szCs w:val="18"/>
              </w:rPr>
              <w:drawing>
                <wp:inline distT="0" distB="0" distL="0" distR="0" wp14:anchorId="5B0F1497" wp14:editId="1A6635EA">
                  <wp:extent cx="102235" cy="21844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1D0F4D8" w14:textId="780FB446"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Относительная деформируемость </w:t>
            </w:r>
            <w:r w:rsidR="003D0D7D" w:rsidRPr="00736C7F">
              <w:rPr>
                <w:rFonts w:ascii="Times New Roman" w:hAnsi="Times New Roman" w:cs="Times New Roman"/>
                <w:noProof/>
                <w:position w:val="-10"/>
                <w:sz w:val="18"/>
                <w:szCs w:val="18"/>
              </w:rPr>
              <w:drawing>
                <wp:inline distT="0" distB="0" distL="0" distR="0" wp14:anchorId="6C95C4FC" wp14:editId="537CDBF9">
                  <wp:extent cx="429895" cy="21844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584DD710" w14:textId="6D5A032C"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Относительная скорость упругих волн </w:t>
            </w:r>
            <w:r w:rsidR="003D0D7D" w:rsidRPr="00736C7F">
              <w:rPr>
                <w:rFonts w:ascii="Times New Roman" w:hAnsi="Times New Roman" w:cs="Times New Roman"/>
                <w:noProof/>
                <w:position w:val="-11"/>
                <w:sz w:val="18"/>
                <w:szCs w:val="18"/>
              </w:rPr>
              <w:drawing>
                <wp:inline distT="0" distB="0" distL="0" distR="0" wp14:anchorId="48B2F979" wp14:editId="6E2A71BB">
                  <wp:extent cx="600710" cy="23876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736C7F">
              <w:rPr>
                <w:rFonts w:ascii="Times New Roman" w:hAnsi="Times New Roman" w:cs="Times New Roman"/>
                <w:sz w:val="18"/>
                <w:szCs w:val="18"/>
              </w:rPr>
              <w:t xml:space="preserve">, %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3D405D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Ширина раскрытия трещин, мм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4CE5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Размер ребра блока, м </w:t>
            </w:r>
          </w:p>
        </w:tc>
      </w:tr>
      <w:tr w:rsidR="00736C7F" w:rsidRPr="00736C7F" w14:paraId="15BB1C06"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54EE105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слаботрещиноватые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4BF6A2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&lt;1,5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FCC31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&gt;90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6786584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&lt;0,1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7F5244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Тысячи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27CE5F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&gt;70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0C8F4D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&gt;60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0A8DB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Менее 0,5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FBFA3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Более 1,5 </w:t>
            </w:r>
          </w:p>
        </w:tc>
      </w:tr>
      <w:tr w:rsidR="00736C7F" w:rsidRPr="00736C7F" w14:paraId="05B8BCFF"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462ED85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Слаботрещиноватые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0E2D4F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1,5-5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B4FC4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75-90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3E345A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97BBF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Сотни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B7A45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50-70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3CBA26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60-30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C50BE3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0,5-1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9F2E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0,5-1,5 </w:t>
            </w:r>
          </w:p>
        </w:tc>
      </w:tr>
      <w:tr w:rsidR="00736C7F" w:rsidRPr="00736C7F" w14:paraId="308C4307"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1B37276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Среднетрещиноватые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2DF061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5-10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9DB60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50-75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70018A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0,5-2,0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628430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Десятки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1A1204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25-50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2D5FA2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30-10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8F095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ADA4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0,3-0,5 </w:t>
            </w:r>
          </w:p>
        </w:tc>
      </w:tr>
      <w:tr w:rsidR="00736C7F" w:rsidRPr="00736C7F" w14:paraId="3C479033"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0FF4217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Сильнотрещиноватые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23B37A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10-30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76FCF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25-50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577C22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2,0-5,0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0530D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Единицы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D2944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10-25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533AAD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D13802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5-10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273C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0,1-0,3 </w:t>
            </w:r>
          </w:p>
        </w:tc>
      </w:tr>
      <w:tr w:rsidR="00736C7F" w:rsidRPr="00736C7F" w14:paraId="4B5E3629" w14:textId="77777777">
        <w:tblPrEx>
          <w:tblCellMar>
            <w:top w:w="0" w:type="dxa"/>
            <w:bottom w:w="0" w:type="dxa"/>
          </w:tblCellMar>
        </w:tblPrEx>
        <w:tc>
          <w:tcPr>
            <w:tcW w:w="2100" w:type="dxa"/>
            <w:tcBorders>
              <w:top w:val="single" w:sz="6" w:space="0" w:color="auto"/>
              <w:left w:val="single" w:sz="6" w:space="0" w:color="auto"/>
              <w:bottom w:val="nil"/>
              <w:right w:val="nil"/>
            </w:tcBorders>
            <w:tcMar>
              <w:top w:w="114" w:type="dxa"/>
              <w:left w:w="28" w:type="dxa"/>
              <w:bottom w:w="114" w:type="dxa"/>
              <w:right w:w="28" w:type="dxa"/>
            </w:tcMar>
          </w:tcPr>
          <w:p w14:paraId="2073CEB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сильнотрещиноватые </w:t>
            </w:r>
          </w:p>
        </w:tc>
        <w:tc>
          <w:tcPr>
            <w:tcW w:w="1560" w:type="dxa"/>
            <w:tcBorders>
              <w:top w:val="single" w:sz="6" w:space="0" w:color="auto"/>
              <w:left w:val="single" w:sz="6" w:space="0" w:color="auto"/>
              <w:bottom w:val="nil"/>
              <w:right w:val="nil"/>
            </w:tcBorders>
            <w:tcMar>
              <w:top w:w="114" w:type="dxa"/>
              <w:left w:w="28" w:type="dxa"/>
              <w:bottom w:w="114" w:type="dxa"/>
              <w:right w:w="28" w:type="dxa"/>
            </w:tcMar>
          </w:tcPr>
          <w:p w14:paraId="15CF1D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&gt;30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59F0C2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01A1447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2CBD04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Доли единиц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00258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3-10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750C5B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&lt;3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626B9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Более 10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B5E6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Менее 0,1 </w:t>
            </w:r>
          </w:p>
        </w:tc>
      </w:tr>
      <w:tr w:rsidR="00736C7F" w:rsidRPr="00736C7F" w14:paraId="4A903ED2" w14:textId="77777777">
        <w:tblPrEx>
          <w:tblCellMar>
            <w:top w:w="0" w:type="dxa"/>
            <w:bottom w:w="0" w:type="dxa"/>
          </w:tblCellMar>
        </w:tblPrEx>
        <w:tc>
          <w:tcPr>
            <w:tcW w:w="1326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0A426"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Условные обозначения: </w:t>
            </w:r>
          </w:p>
          <w:p w14:paraId="48B63D2A" w14:textId="77777777" w:rsidR="0072737E" w:rsidRPr="00736C7F" w:rsidRDefault="0072737E">
            <w:pPr>
              <w:pStyle w:val="FORMATTEXT"/>
              <w:ind w:firstLine="568"/>
              <w:jc w:val="both"/>
              <w:rPr>
                <w:rFonts w:ascii="Times New Roman" w:hAnsi="Times New Roman" w:cs="Times New Roman"/>
                <w:sz w:val="18"/>
                <w:szCs w:val="18"/>
              </w:rPr>
            </w:pPr>
          </w:p>
          <w:p w14:paraId="12555BBD" w14:textId="3B1F5F48"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15196F9A" wp14:editId="211B9B3E">
                  <wp:extent cx="231775" cy="23177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число трещин на 1 м линии измерения нормально главной или главным системам трещин; </w:t>
            </w:r>
          </w:p>
          <w:p w14:paraId="6FAD0F37" w14:textId="77777777" w:rsidR="0072737E" w:rsidRPr="00736C7F" w:rsidRDefault="0072737E">
            <w:pPr>
              <w:pStyle w:val="FORMATTEXT"/>
              <w:ind w:firstLine="568"/>
              <w:jc w:val="both"/>
              <w:rPr>
                <w:rFonts w:ascii="Times New Roman" w:hAnsi="Times New Roman" w:cs="Times New Roman"/>
                <w:sz w:val="18"/>
                <w:szCs w:val="18"/>
              </w:rPr>
            </w:pPr>
          </w:p>
          <w:p w14:paraId="5D2D9B9A"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i/>
                <w:iCs/>
                <w:sz w:val="18"/>
                <w:szCs w:val="18"/>
              </w:rPr>
              <w:t>RQD</w:t>
            </w:r>
            <w:r w:rsidRPr="00736C7F">
              <w:rPr>
                <w:rFonts w:ascii="Times New Roman" w:hAnsi="Times New Roman" w:cs="Times New Roman"/>
                <w:sz w:val="18"/>
                <w:szCs w:val="18"/>
              </w:rPr>
              <w:t xml:space="preserve"> - отношение общей длины сохранных кусков керна длиной более 10 см к длине пробуренного интервала в скважине; </w:t>
            </w:r>
          </w:p>
          <w:p w14:paraId="39B74F11" w14:textId="77777777" w:rsidR="0072737E" w:rsidRPr="00736C7F" w:rsidRDefault="0072737E">
            <w:pPr>
              <w:pStyle w:val="FORMATTEXT"/>
              <w:ind w:firstLine="568"/>
              <w:jc w:val="both"/>
              <w:rPr>
                <w:rFonts w:ascii="Times New Roman" w:hAnsi="Times New Roman" w:cs="Times New Roman"/>
                <w:sz w:val="18"/>
                <w:szCs w:val="18"/>
              </w:rPr>
            </w:pPr>
          </w:p>
          <w:p w14:paraId="48611D23" w14:textId="0BD4164A"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0BDB15DB" wp14:editId="44C6706E">
                  <wp:extent cx="313690" cy="21844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отношение суммарной площади трещин к площади породы; </w:t>
            </w:r>
          </w:p>
          <w:p w14:paraId="50A79903" w14:textId="77777777" w:rsidR="0072737E" w:rsidRPr="00736C7F" w:rsidRDefault="0072737E">
            <w:pPr>
              <w:pStyle w:val="FORMATTEXT"/>
              <w:ind w:firstLine="568"/>
              <w:jc w:val="both"/>
              <w:rPr>
                <w:rFonts w:ascii="Times New Roman" w:hAnsi="Times New Roman" w:cs="Times New Roman"/>
                <w:sz w:val="18"/>
                <w:szCs w:val="18"/>
              </w:rPr>
            </w:pPr>
          </w:p>
          <w:p w14:paraId="48A5E500" w14:textId="5E02BF84"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i/>
                <w:iCs/>
                <w:sz w:val="18"/>
                <w:szCs w:val="18"/>
              </w:rPr>
              <w:t>Е</w:t>
            </w: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6EE21ACB" wp14:editId="724862C9">
                  <wp:extent cx="334645" cy="23876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sz w:val="18"/>
                <w:szCs w:val="18"/>
              </w:rPr>
              <w:t xml:space="preserve">- то же, в породном блоке (отдельности). </w:t>
            </w:r>
          </w:p>
          <w:p w14:paraId="1F4F13D5" w14:textId="77777777" w:rsidR="0072737E" w:rsidRPr="00736C7F" w:rsidRDefault="0072737E">
            <w:pPr>
              <w:pStyle w:val="FORMATTEXT"/>
              <w:ind w:firstLine="568"/>
              <w:jc w:val="both"/>
              <w:rPr>
                <w:rFonts w:ascii="Times New Roman" w:hAnsi="Times New Roman" w:cs="Times New Roman"/>
                <w:sz w:val="18"/>
                <w:szCs w:val="18"/>
              </w:rPr>
            </w:pPr>
          </w:p>
          <w:p w14:paraId="37B89C42" w14:textId="77777777" w:rsidR="0072737E" w:rsidRPr="00736C7F" w:rsidRDefault="0072737E">
            <w:pPr>
              <w:pStyle w:val="FORMATTEXT"/>
              <w:ind w:firstLine="568"/>
              <w:jc w:val="both"/>
              <w:rPr>
                <w:rFonts w:ascii="Times New Roman" w:hAnsi="Times New Roman" w:cs="Times New Roman"/>
                <w:sz w:val="18"/>
                <w:szCs w:val="18"/>
              </w:rPr>
            </w:pPr>
          </w:p>
          <w:p w14:paraId="404F6D90" w14:textId="40605D8F"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Слаботрещиноватые и очень сильнотрещиноватые массивы рекомендуется характеризовать одним значением </w:t>
            </w:r>
            <w:r w:rsidR="003D0D7D" w:rsidRPr="00736C7F">
              <w:rPr>
                <w:rFonts w:ascii="Times New Roman" w:hAnsi="Times New Roman" w:cs="Times New Roman"/>
                <w:noProof/>
                <w:position w:val="-11"/>
                <w:sz w:val="18"/>
                <w:szCs w:val="18"/>
              </w:rPr>
              <w:drawing>
                <wp:inline distT="0" distB="0" distL="0" distR="0" wp14:anchorId="732ACC56" wp14:editId="69D58BC8">
                  <wp:extent cx="231775" cy="2317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относящимся к любой системе трещин. Средне- и сильнотрещиноватые массивы могут характеризоваться несколькими значениями </w:t>
            </w:r>
            <w:r w:rsidR="003D0D7D" w:rsidRPr="00736C7F">
              <w:rPr>
                <w:rFonts w:ascii="Times New Roman" w:hAnsi="Times New Roman" w:cs="Times New Roman"/>
                <w:noProof/>
                <w:position w:val="-11"/>
                <w:sz w:val="18"/>
                <w:szCs w:val="18"/>
              </w:rPr>
              <w:drawing>
                <wp:inline distT="0" distB="0" distL="0" distR="0" wp14:anchorId="4BEE0357" wp14:editId="30FFFFA1">
                  <wp:extent cx="231775" cy="2317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относящимися к различным главным системам трещин. </w:t>
            </w:r>
          </w:p>
          <w:p w14:paraId="422B0222" w14:textId="77777777" w:rsidR="0072737E" w:rsidRPr="00736C7F" w:rsidRDefault="0072737E">
            <w:pPr>
              <w:pStyle w:val="FORMATTEXT"/>
              <w:ind w:firstLine="568"/>
              <w:jc w:val="both"/>
              <w:rPr>
                <w:rFonts w:ascii="Times New Roman" w:hAnsi="Times New Roman" w:cs="Times New Roman"/>
                <w:sz w:val="18"/>
                <w:szCs w:val="18"/>
              </w:rPr>
            </w:pPr>
          </w:p>
          <w:p w14:paraId="06FD9D82" w14:textId="77777777" w:rsidR="0072737E" w:rsidRPr="00736C7F" w:rsidRDefault="0072737E">
            <w:pPr>
              <w:pStyle w:val="FORMATTEXT"/>
              <w:ind w:firstLine="568"/>
              <w:jc w:val="both"/>
              <w:rPr>
                <w:rFonts w:ascii="Times New Roman" w:hAnsi="Times New Roman" w:cs="Times New Roman"/>
                <w:sz w:val="18"/>
                <w:szCs w:val="18"/>
              </w:rPr>
            </w:pPr>
          </w:p>
        </w:tc>
      </w:tr>
    </w:tbl>
    <w:p w14:paraId="1AC6D9C7" w14:textId="77777777" w:rsidR="0072737E" w:rsidRPr="00736C7F" w:rsidRDefault="0072737E">
      <w:pPr>
        <w:pStyle w:val="FORMATTEXT"/>
        <w:jc w:val="both"/>
        <w:rPr>
          <w:rFonts w:ascii="Times New Roman" w:hAnsi="Times New Roman" w:cs="Times New Roman"/>
        </w:rPr>
      </w:pPr>
    </w:p>
    <w:p w14:paraId="599D78D0"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lastRenderedPageBreak/>
        <w:t xml:space="preserve">            Таблица А.2 - Классификация скальных массивов по водопроницаемости </w:t>
      </w:r>
    </w:p>
    <w:p w14:paraId="0930B56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2700"/>
        <w:gridCol w:w="3000"/>
      </w:tblGrid>
      <w:tr w:rsidR="00736C7F" w:rsidRPr="00736C7F" w14:paraId="01C676DF"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2CAB20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Степень водопроницаемости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3C128AC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фильтрации </w:t>
            </w: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м/сут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620780" w14:textId="5AF41ED2"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Удельное водопоглощение </w:t>
            </w:r>
            <w:r w:rsidRPr="00736C7F">
              <w:rPr>
                <w:rFonts w:ascii="Times New Roman" w:hAnsi="Times New Roman" w:cs="Times New Roman"/>
                <w:i/>
                <w:iCs/>
                <w:sz w:val="18"/>
                <w:szCs w:val="18"/>
              </w:rPr>
              <w:t>q</w:t>
            </w:r>
            <w:r w:rsidRPr="00736C7F">
              <w:rPr>
                <w:rFonts w:ascii="Times New Roman" w:hAnsi="Times New Roman" w:cs="Times New Roman"/>
                <w:sz w:val="18"/>
                <w:szCs w:val="18"/>
              </w:rPr>
              <w:t>, л/мин</w:t>
            </w:r>
            <w:r w:rsidR="003D0D7D" w:rsidRPr="00736C7F">
              <w:rPr>
                <w:rFonts w:ascii="Times New Roman" w:hAnsi="Times New Roman" w:cs="Times New Roman"/>
                <w:noProof/>
                <w:position w:val="-5"/>
                <w:sz w:val="18"/>
                <w:szCs w:val="18"/>
              </w:rPr>
              <w:drawing>
                <wp:inline distT="0" distB="0" distL="0" distR="0" wp14:anchorId="05030371" wp14:editId="02BE55F4">
                  <wp:extent cx="74930" cy="7493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736C7F">
              <w:rPr>
                <w:rFonts w:ascii="Times New Roman" w:hAnsi="Times New Roman" w:cs="Times New Roman"/>
                <w:sz w:val="18"/>
                <w:szCs w:val="18"/>
              </w:rPr>
              <w:t>м</w:t>
            </w:r>
            <w:r w:rsidR="003D0D7D" w:rsidRPr="00736C7F">
              <w:rPr>
                <w:rFonts w:ascii="Times New Roman" w:hAnsi="Times New Roman" w:cs="Times New Roman"/>
                <w:noProof/>
                <w:position w:val="-10"/>
                <w:sz w:val="18"/>
                <w:szCs w:val="18"/>
              </w:rPr>
              <w:drawing>
                <wp:inline distT="0" distB="0" distL="0" distR="0" wp14:anchorId="5FA7A991" wp14:editId="79492B29">
                  <wp:extent cx="102235" cy="21844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r>
      <w:tr w:rsidR="00736C7F" w:rsidRPr="00736C7F" w14:paraId="63CD61CD"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35CAF36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Практически водонепроницаемые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45E948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&lt;0,005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981E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&lt;0,01 </w:t>
            </w:r>
          </w:p>
        </w:tc>
      </w:tr>
      <w:tr w:rsidR="00736C7F" w:rsidRPr="00736C7F" w14:paraId="033AF73F"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592DEC8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Слабоводопроницаемые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51D80F4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0,005-0,3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CFB4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0,01-0,1 </w:t>
            </w:r>
          </w:p>
        </w:tc>
      </w:tr>
      <w:tr w:rsidR="00736C7F" w:rsidRPr="00736C7F" w14:paraId="22FF6B4E"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082BD8E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Водопроницаемые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152D8F9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A1A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0,1-1 </w:t>
            </w:r>
          </w:p>
        </w:tc>
      </w:tr>
      <w:tr w:rsidR="00736C7F" w:rsidRPr="00736C7F" w14:paraId="761B3A8B" w14:textId="77777777">
        <w:tblPrEx>
          <w:tblCellMar>
            <w:top w:w="0" w:type="dxa"/>
            <w:bottom w:w="0" w:type="dxa"/>
          </w:tblCellMar>
        </w:tblPrEx>
        <w:tc>
          <w:tcPr>
            <w:tcW w:w="3150" w:type="dxa"/>
            <w:tcBorders>
              <w:top w:val="single" w:sz="6" w:space="0" w:color="auto"/>
              <w:left w:val="single" w:sz="6" w:space="0" w:color="auto"/>
              <w:bottom w:val="nil"/>
              <w:right w:val="nil"/>
            </w:tcBorders>
            <w:tcMar>
              <w:top w:w="114" w:type="dxa"/>
              <w:left w:w="28" w:type="dxa"/>
              <w:bottom w:w="114" w:type="dxa"/>
              <w:right w:w="28" w:type="dxa"/>
            </w:tcMar>
          </w:tcPr>
          <w:p w14:paraId="3BC4461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Сильноводопроницаемые </w:t>
            </w:r>
          </w:p>
        </w:tc>
        <w:tc>
          <w:tcPr>
            <w:tcW w:w="2700" w:type="dxa"/>
            <w:tcBorders>
              <w:top w:val="single" w:sz="6" w:space="0" w:color="auto"/>
              <w:left w:val="single" w:sz="6" w:space="0" w:color="auto"/>
              <w:bottom w:val="nil"/>
              <w:right w:val="nil"/>
            </w:tcBorders>
            <w:tcMar>
              <w:top w:w="114" w:type="dxa"/>
              <w:left w:w="28" w:type="dxa"/>
              <w:bottom w:w="114" w:type="dxa"/>
              <w:right w:w="28" w:type="dxa"/>
            </w:tcMar>
          </w:tcPr>
          <w:p w14:paraId="73C101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3-30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67906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 </w:t>
            </w:r>
          </w:p>
        </w:tc>
      </w:tr>
      <w:tr w:rsidR="00736C7F" w:rsidRPr="00736C7F" w14:paraId="432B6CF4" w14:textId="77777777">
        <w:tblPrEx>
          <w:tblCellMar>
            <w:top w:w="0" w:type="dxa"/>
            <w:bottom w:w="0" w:type="dxa"/>
          </w:tblCellMar>
        </w:tblPrEx>
        <w:tc>
          <w:tcPr>
            <w:tcW w:w="31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DA1EE1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сильноводопроницаемые </w:t>
            </w:r>
          </w:p>
        </w:tc>
        <w:tc>
          <w:tcPr>
            <w:tcW w:w="27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838C6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&gt;30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2895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&gt;10 </w:t>
            </w:r>
          </w:p>
        </w:tc>
      </w:tr>
    </w:tbl>
    <w:p w14:paraId="73FF95C5"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F218B3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А.3 - Классификация скальных грунтов по деформируемости </w:t>
      </w:r>
    </w:p>
    <w:p w14:paraId="34E5D4E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650"/>
      </w:tblGrid>
      <w:tr w:rsidR="00736C7F" w:rsidRPr="00736C7F" w14:paraId="541D7104" w14:textId="77777777">
        <w:tblPrEx>
          <w:tblCellMar>
            <w:top w:w="0" w:type="dxa"/>
            <w:bottom w:w="0" w:type="dxa"/>
          </w:tblCellMar>
        </w:tblPrEx>
        <w:tc>
          <w:tcPr>
            <w:tcW w:w="4200" w:type="dxa"/>
            <w:tcBorders>
              <w:top w:val="single" w:sz="6" w:space="0" w:color="auto"/>
              <w:left w:val="single" w:sz="6" w:space="0" w:color="auto"/>
              <w:bottom w:val="nil"/>
              <w:right w:val="nil"/>
            </w:tcBorders>
            <w:tcMar>
              <w:top w:w="114" w:type="dxa"/>
              <w:left w:w="28" w:type="dxa"/>
              <w:bottom w:w="114" w:type="dxa"/>
              <w:right w:w="28" w:type="dxa"/>
            </w:tcMar>
          </w:tcPr>
          <w:p w14:paraId="702596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Степень деформируемости </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1184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Модуль деформации массива</w:t>
            </w:r>
            <w:r w:rsidRPr="00736C7F">
              <w:rPr>
                <w:rFonts w:ascii="Times New Roman" w:hAnsi="Times New Roman" w:cs="Times New Roman"/>
                <w:i/>
                <w:iCs/>
                <w:sz w:val="18"/>
                <w:szCs w:val="18"/>
              </w:rPr>
              <w:t xml:space="preserve"> Е</w:t>
            </w:r>
            <w:r w:rsidRPr="00736C7F">
              <w:rPr>
                <w:rFonts w:ascii="Times New Roman" w:hAnsi="Times New Roman" w:cs="Times New Roman"/>
                <w:sz w:val="18"/>
                <w:szCs w:val="18"/>
              </w:rPr>
              <w:t xml:space="preserve">, МПа </w:t>
            </w:r>
          </w:p>
        </w:tc>
      </w:tr>
      <w:tr w:rsidR="00736C7F" w:rsidRPr="00736C7F" w14:paraId="0FC88D1D" w14:textId="77777777">
        <w:tblPrEx>
          <w:tblCellMar>
            <w:top w:w="0" w:type="dxa"/>
            <w:bottom w:w="0" w:type="dxa"/>
          </w:tblCellMar>
        </w:tblPrEx>
        <w:tc>
          <w:tcPr>
            <w:tcW w:w="4200" w:type="dxa"/>
            <w:tcBorders>
              <w:top w:val="single" w:sz="6" w:space="0" w:color="auto"/>
              <w:left w:val="single" w:sz="6" w:space="0" w:color="auto"/>
              <w:bottom w:val="nil"/>
              <w:right w:val="nil"/>
            </w:tcBorders>
            <w:tcMar>
              <w:top w:w="114" w:type="dxa"/>
              <w:left w:w="28" w:type="dxa"/>
              <w:bottom w:w="114" w:type="dxa"/>
              <w:right w:w="28" w:type="dxa"/>
            </w:tcMar>
          </w:tcPr>
          <w:p w14:paraId="08858F2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слабодеформируемые </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D0B5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&gt;20000 </w:t>
            </w:r>
          </w:p>
        </w:tc>
      </w:tr>
      <w:tr w:rsidR="00736C7F" w:rsidRPr="00736C7F" w14:paraId="083C8DEB" w14:textId="77777777">
        <w:tblPrEx>
          <w:tblCellMar>
            <w:top w:w="0" w:type="dxa"/>
            <w:bottom w:w="0" w:type="dxa"/>
          </w:tblCellMar>
        </w:tblPrEx>
        <w:tc>
          <w:tcPr>
            <w:tcW w:w="4200" w:type="dxa"/>
            <w:tcBorders>
              <w:top w:val="single" w:sz="6" w:space="0" w:color="auto"/>
              <w:left w:val="single" w:sz="6" w:space="0" w:color="auto"/>
              <w:bottom w:val="nil"/>
              <w:right w:val="nil"/>
            </w:tcBorders>
            <w:tcMar>
              <w:top w:w="114" w:type="dxa"/>
              <w:left w:w="28" w:type="dxa"/>
              <w:bottom w:w="114" w:type="dxa"/>
              <w:right w:w="28" w:type="dxa"/>
            </w:tcMar>
          </w:tcPr>
          <w:p w14:paraId="1BDA5D3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Слабодеформируемые </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36CB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10000-20000 </w:t>
            </w:r>
          </w:p>
        </w:tc>
      </w:tr>
      <w:tr w:rsidR="00736C7F" w:rsidRPr="00736C7F" w14:paraId="752C778F" w14:textId="77777777">
        <w:tblPrEx>
          <w:tblCellMar>
            <w:top w:w="0" w:type="dxa"/>
            <w:bottom w:w="0" w:type="dxa"/>
          </w:tblCellMar>
        </w:tblPrEx>
        <w:tc>
          <w:tcPr>
            <w:tcW w:w="4200" w:type="dxa"/>
            <w:tcBorders>
              <w:top w:val="single" w:sz="6" w:space="0" w:color="auto"/>
              <w:left w:val="single" w:sz="6" w:space="0" w:color="auto"/>
              <w:bottom w:val="nil"/>
              <w:right w:val="nil"/>
            </w:tcBorders>
            <w:tcMar>
              <w:top w:w="114" w:type="dxa"/>
              <w:left w:w="28" w:type="dxa"/>
              <w:bottom w:w="114" w:type="dxa"/>
              <w:right w:w="28" w:type="dxa"/>
            </w:tcMar>
          </w:tcPr>
          <w:p w14:paraId="161D1E2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Среднедеформируемые </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1A975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5000-10000 </w:t>
            </w:r>
          </w:p>
        </w:tc>
      </w:tr>
      <w:tr w:rsidR="00736C7F" w:rsidRPr="00736C7F" w14:paraId="2314EDC6" w14:textId="77777777">
        <w:tblPrEx>
          <w:tblCellMar>
            <w:top w:w="0" w:type="dxa"/>
            <w:bottom w:w="0" w:type="dxa"/>
          </w:tblCellMar>
        </w:tblPrEx>
        <w:tc>
          <w:tcPr>
            <w:tcW w:w="4200" w:type="dxa"/>
            <w:tcBorders>
              <w:top w:val="single" w:sz="6" w:space="0" w:color="auto"/>
              <w:left w:val="single" w:sz="6" w:space="0" w:color="auto"/>
              <w:bottom w:val="nil"/>
              <w:right w:val="nil"/>
            </w:tcBorders>
            <w:tcMar>
              <w:top w:w="114" w:type="dxa"/>
              <w:left w:w="28" w:type="dxa"/>
              <w:bottom w:w="114" w:type="dxa"/>
              <w:right w:w="28" w:type="dxa"/>
            </w:tcMar>
          </w:tcPr>
          <w:p w14:paraId="45F3A78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Сильнодеформируемые </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6DD1C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2000-5000 </w:t>
            </w:r>
          </w:p>
        </w:tc>
      </w:tr>
      <w:tr w:rsidR="00736C7F" w:rsidRPr="00736C7F" w14:paraId="3D8149B0" w14:textId="77777777">
        <w:tblPrEx>
          <w:tblCellMar>
            <w:top w:w="0" w:type="dxa"/>
            <w:bottom w:w="0" w:type="dxa"/>
          </w:tblCellMar>
        </w:tblPrEx>
        <w:tc>
          <w:tcPr>
            <w:tcW w:w="4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4F286C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сильнодеформируемые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9E6A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&lt;2000 </w:t>
            </w:r>
          </w:p>
        </w:tc>
      </w:tr>
    </w:tbl>
    <w:p w14:paraId="23F4BC4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EE8CE3B" w14:textId="77777777" w:rsidR="00736C7F" w:rsidRDefault="00736C7F">
      <w:pPr>
        <w:pStyle w:val="FORMATTEXT"/>
        <w:ind w:firstLine="568"/>
        <w:jc w:val="both"/>
        <w:rPr>
          <w:rFonts w:ascii="Times New Roman" w:hAnsi="Times New Roman" w:cs="Times New Roman"/>
          <w:b/>
          <w:bCs/>
        </w:rPr>
      </w:pPr>
    </w:p>
    <w:p w14:paraId="443C9BBA" w14:textId="77777777" w:rsidR="00736C7F" w:rsidRDefault="00736C7F">
      <w:pPr>
        <w:pStyle w:val="FORMATTEXT"/>
        <w:ind w:firstLine="568"/>
        <w:jc w:val="both"/>
        <w:rPr>
          <w:rFonts w:ascii="Times New Roman" w:hAnsi="Times New Roman" w:cs="Times New Roman"/>
          <w:b/>
          <w:bCs/>
        </w:rPr>
      </w:pPr>
    </w:p>
    <w:p w14:paraId="642F16CB" w14:textId="77777777" w:rsidR="00736C7F" w:rsidRDefault="00736C7F">
      <w:pPr>
        <w:pStyle w:val="FORMATTEXT"/>
        <w:ind w:firstLine="568"/>
        <w:jc w:val="both"/>
        <w:rPr>
          <w:rFonts w:ascii="Times New Roman" w:hAnsi="Times New Roman" w:cs="Times New Roman"/>
          <w:b/>
          <w:bCs/>
        </w:rPr>
      </w:pPr>
    </w:p>
    <w:p w14:paraId="7D8A5CFB" w14:textId="77777777" w:rsidR="00736C7F" w:rsidRDefault="00736C7F">
      <w:pPr>
        <w:pStyle w:val="FORMATTEXT"/>
        <w:ind w:firstLine="568"/>
        <w:jc w:val="both"/>
        <w:rPr>
          <w:rFonts w:ascii="Times New Roman" w:hAnsi="Times New Roman" w:cs="Times New Roman"/>
          <w:b/>
          <w:bCs/>
        </w:rPr>
      </w:pPr>
    </w:p>
    <w:p w14:paraId="401E1753" w14:textId="77777777" w:rsidR="00736C7F" w:rsidRDefault="00736C7F">
      <w:pPr>
        <w:pStyle w:val="FORMATTEXT"/>
        <w:ind w:firstLine="568"/>
        <w:jc w:val="both"/>
        <w:rPr>
          <w:rFonts w:ascii="Times New Roman" w:hAnsi="Times New Roman" w:cs="Times New Roman"/>
          <w:b/>
          <w:bCs/>
        </w:rPr>
      </w:pPr>
    </w:p>
    <w:p w14:paraId="5D7194A8" w14:textId="77777777" w:rsidR="00736C7F" w:rsidRDefault="00736C7F">
      <w:pPr>
        <w:pStyle w:val="FORMATTEXT"/>
        <w:ind w:firstLine="568"/>
        <w:jc w:val="both"/>
        <w:rPr>
          <w:rFonts w:ascii="Times New Roman" w:hAnsi="Times New Roman" w:cs="Times New Roman"/>
          <w:b/>
          <w:bCs/>
        </w:rPr>
      </w:pPr>
    </w:p>
    <w:p w14:paraId="6960D223" w14:textId="77777777" w:rsidR="00736C7F" w:rsidRDefault="00736C7F">
      <w:pPr>
        <w:pStyle w:val="FORMATTEXT"/>
        <w:ind w:firstLine="568"/>
        <w:jc w:val="both"/>
        <w:rPr>
          <w:rFonts w:ascii="Times New Roman" w:hAnsi="Times New Roman" w:cs="Times New Roman"/>
          <w:b/>
          <w:bCs/>
        </w:rPr>
      </w:pPr>
    </w:p>
    <w:p w14:paraId="426A7224" w14:textId="77777777" w:rsidR="00736C7F" w:rsidRDefault="00736C7F">
      <w:pPr>
        <w:pStyle w:val="FORMATTEXT"/>
        <w:ind w:firstLine="568"/>
        <w:jc w:val="both"/>
        <w:rPr>
          <w:rFonts w:ascii="Times New Roman" w:hAnsi="Times New Roman" w:cs="Times New Roman"/>
          <w:b/>
          <w:bCs/>
        </w:rPr>
      </w:pPr>
    </w:p>
    <w:p w14:paraId="08A9985D" w14:textId="77777777" w:rsidR="00736C7F" w:rsidRDefault="00736C7F">
      <w:pPr>
        <w:pStyle w:val="FORMATTEXT"/>
        <w:ind w:firstLine="568"/>
        <w:jc w:val="both"/>
        <w:rPr>
          <w:rFonts w:ascii="Times New Roman" w:hAnsi="Times New Roman" w:cs="Times New Roman"/>
          <w:b/>
          <w:bCs/>
        </w:rPr>
      </w:pPr>
    </w:p>
    <w:p w14:paraId="6D46CD9F" w14:textId="77777777" w:rsidR="00736C7F" w:rsidRDefault="00736C7F">
      <w:pPr>
        <w:pStyle w:val="FORMATTEXT"/>
        <w:ind w:firstLine="568"/>
        <w:jc w:val="both"/>
        <w:rPr>
          <w:rFonts w:ascii="Times New Roman" w:hAnsi="Times New Roman" w:cs="Times New Roman"/>
          <w:b/>
          <w:bCs/>
        </w:rPr>
      </w:pPr>
    </w:p>
    <w:p w14:paraId="504B428C" w14:textId="77777777" w:rsidR="00736C7F" w:rsidRDefault="00736C7F">
      <w:pPr>
        <w:pStyle w:val="FORMATTEXT"/>
        <w:ind w:firstLine="568"/>
        <w:jc w:val="both"/>
        <w:rPr>
          <w:rFonts w:ascii="Times New Roman" w:hAnsi="Times New Roman" w:cs="Times New Roman"/>
          <w:b/>
          <w:bCs/>
        </w:rPr>
      </w:pPr>
    </w:p>
    <w:p w14:paraId="7244E36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Классификация скальных грунтов по пределу прочности на одноосное сжатие</w:t>
      </w:r>
      <w:r w:rsidRPr="00736C7F">
        <w:rPr>
          <w:rFonts w:ascii="Times New Roman" w:hAnsi="Times New Roman" w:cs="Times New Roman"/>
        </w:rPr>
        <w:t xml:space="preserve"> </w:t>
      </w:r>
    </w:p>
    <w:p w14:paraId="57D3D701" w14:textId="30A17F5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пределу прочности на одноосное сжатие </w:t>
      </w:r>
      <w:r w:rsidR="003D0D7D" w:rsidRPr="00736C7F">
        <w:rPr>
          <w:rFonts w:ascii="Times New Roman" w:hAnsi="Times New Roman" w:cs="Times New Roman"/>
          <w:noProof/>
          <w:position w:val="-11"/>
        </w:rPr>
        <w:drawing>
          <wp:inline distT="0" distB="0" distL="0" distR="0" wp14:anchorId="3E20FD43" wp14:editId="7D473AA3">
            <wp:extent cx="191135" cy="2317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в водонасыщенном состоянии скальные грунты подразделяют на разновидности в соответствии с таблицей Б.1 ГОСТ 25100-2011. </w:t>
      </w:r>
    </w:p>
    <w:p w14:paraId="74EC2863"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А.4 - Классификация скальных массивов по степени выветрелости </w:t>
      </w:r>
    </w:p>
    <w:p w14:paraId="22D654C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2250"/>
        <w:gridCol w:w="2250"/>
        <w:gridCol w:w="1950"/>
      </w:tblGrid>
      <w:tr w:rsidR="00736C7F" w:rsidRPr="00736C7F" w14:paraId="2A85BA3F"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019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Степень выветрелости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3470C" w14:textId="58569B4E"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выветрелости </w:t>
            </w:r>
            <w:r w:rsidR="003D0D7D" w:rsidRPr="00736C7F">
              <w:rPr>
                <w:rFonts w:ascii="Times New Roman" w:hAnsi="Times New Roman" w:cs="Times New Roman"/>
                <w:noProof/>
                <w:position w:val="-11"/>
                <w:sz w:val="18"/>
                <w:szCs w:val="18"/>
              </w:rPr>
              <w:drawing>
                <wp:inline distT="0" distB="0" distL="0" distR="0" wp14:anchorId="12A0C829" wp14:editId="4D4E8524">
                  <wp:extent cx="238760" cy="2317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954E0" w14:textId="309BDB92"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трещинной пустотности </w:t>
            </w:r>
            <w:r w:rsidR="003D0D7D" w:rsidRPr="00736C7F">
              <w:rPr>
                <w:rFonts w:ascii="Times New Roman" w:hAnsi="Times New Roman" w:cs="Times New Roman"/>
                <w:noProof/>
                <w:position w:val="-10"/>
                <w:sz w:val="18"/>
                <w:szCs w:val="18"/>
              </w:rPr>
              <w:drawing>
                <wp:inline distT="0" distB="0" distL="0" distR="0" wp14:anchorId="3D2B980C" wp14:editId="4AE79069">
                  <wp:extent cx="313690" cy="21844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9F415" w14:textId="38337621"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Раскрытие трещин </w:t>
            </w:r>
            <w:r w:rsidR="003D0D7D" w:rsidRPr="00736C7F">
              <w:rPr>
                <w:rFonts w:ascii="Times New Roman" w:hAnsi="Times New Roman" w:cs="Times New Roman"/>
                <w:noProof/>
                <w:position w:val="-11"/>
                <w:sz w:val="18"/>
                <w:szCs w:val="18"/>
              </w:rPr>
              <w:drawing>
                <wp:inline distT="0" distB="0" distL="0" distR="0" wp14:anchorId="4C74E551" wp14:editId="61A9551F">
                  <wp:extent cx="198120" cy="2317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sz w:val="18"/>
                <w:szCs w:val="18"/>
              </w:rPr>
              <w:t xml:space="preserve">, мм </w:t>
            </w:r>
          </w:p>
        </w:tc>
      </w:tr>
      <w:tr w:rsidR="00736C7F" w:rsidRPr="00736C7F" w14:paraId="72C0B60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6DD06"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Сильновыветрелые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A1CB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&lt;0,8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CD4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&gt;3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01C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&gt;5 </w:t>
            </w:r>
          </w:p>
        </w:tc>
      </w:tr>
      <w:tr w:rsidR="00736C7F" w:rsidRPr="00736C7F" w14:paraId="364C5DC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3F0D3"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Выветрелые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AB7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0,8-0,9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222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2F0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r>
      <w:tr w:rsidR="00736C7F" w:rsidRPr="00736C7F" w14:paraId="55D6FC0A"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773E4"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Слабовыветрелые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5B3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0,9-1,0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CFA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F46A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0,5-1 </w:t>
            </w:r>
          </w:p>
        </w:tc>
      </w:tr>
      <w:tr w:rsidR="00736C7F" w:rsidRPr="00736C7F" w14:paraId="11EB66AD"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FF761"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Невыветрелые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225B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DE9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D1F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0,1-0,5 </w:t>
            </w:r>
          </w:p>
        </w:tc>
      </w:tr>
      <w:tr w:rsidR="00736C7F" w:rsidRPr="00736C7F" w14:paraId="06BF3146" w14:textId="77777777">
        <w:tblPrEx>
          <w:tblCellMar>
            <w:top w:w="0" w:type="dxa"/>
            <w:bottom w:w="0" w:type="dxa"/>
          </w:tblCellMar>
        </w:tblPrEx>
        <w:tc>
          <w:tcPr>
            <w:tcW w:w="90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EB8AB" w14:textId="53A173AB"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3B8E2FEA" wp14:editId="49300E4D">
                  <wp:extent cx="238760" cy="2317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отношение плотности выветрелого образца грунта к плотности невыветрелого образца того же грунта. </w:t>
            </w:r>
          </w:p>
          <w:p w14:paraId="2B8F25FB" w14:textId="77777777" w:rsidR="0072737E" w:rsidRPr="00736C7F" w:rsidRDefault="0072737E">
            <w:pPr>
              <w:pStyle w:val="FORMATTEXT"/>
              <w:ind w:firstLine="568"/>
              <w:jc w:val="both"/>
              <w:rPr>
                <w:rFonts w:ascii="Times New Roman" w:hAnsi="Times New Roman" w:cs="Times New Roman"/>
                <w:sz w:val="18"/>
                <w:szCs w:val="18"/>
              </w:rPr>
            </w:pPr>
          </w:p>
          <w:p w14:paraId="2DB0C7F4" w14:textId="77777777" w:rsidR="0072737E" w:rsidRPr="00736C7F" w:rsidRDefault="0072737E">
            <w:pPr>
              <w:pStyle w:val="FORMATTEXT"/>
              <w:ind w:firstLine="568"/>
              <w:jc w:val="both"/>
              <w:rPr>
                <w:rFonts w:ascii="Times New Roman" w:hAnsi="Times New Roman" w:cs="Times New Roman"/>
                <w:sz w:val="18"/>
                <w:szCs w:val="18"/>
              </w:rPr>
            </w:pPr>
          </w:p>
          <w:p w14:paraId="71F3B733"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Степень выветрелости скального грунта тесно связана с разгрузкой скального массива. По степени развития этих явлений скальные массивы по мере их заглубления от дневной поверхности рекомендуется разделять на четыре зоны (или подзоны), которые кроме указанных в настоящей таблице показателей характеризуются также следующим: </w:t>
            </w:r>
          </w:p>
          <w:p w14:paraId="2DC81E62" w14:textId="77777777" w:rsidR="0072737E" w:rsidRPr="00736C7F" w:rsidRDefault="0072737E">
            <w:pPr>
              <w:pStyle w:val="FORMATTEXT"/>
              <w:ind w:firstLine="568"/>
              <w:jc w:val="both"/>
              <w:rPr>
                <w:rFonts w:ascii="Times New Roman" w:hAnsi="Times New Roman" w:cs="Times New Roman"/>
                <w:sz w:val="18"/>
                <w:szCs w:val="18"/>
              </w:rPr>
            </w:pPr>
          </w:p>
          <w:p w14:paraId="71425D01"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 зона А сильного выветривания (элювиирования) - обычно сложена малопрочными породными блоками существенно измененного химико-минерального состава и имеет большее число разноориентированных трещин, как правило, заполненных рыхлыми продуктами выветривания материнской породы или привнесенным мелкоземом; </w:t>
            </w:r>
          </w:p>
          <w:p w14:paraId="19F6F38A" w14:textId="77777777" w:rsidR="0072737E" w:rsidRPr="00736C7F" w:rsidRDefault="0072737E">
            <w:pPr>
              <w:pStyle w:val="FORMATTEXT"/>
              <w:ind w:firstLine="568"/>
              <w:jc w:val="both"/>
              <w:rPr>
                <w:rFonts w:ascii="Times New Roman" w:hAnsi="Times New Roman" w:cs="Times New Roman"/>
                <w:sz w:val="18"/>
                <w:szCs w:val="18"/>
              </w:rPr>
            </w:pPr>
          </w:p>
          <w:p w14:paraId="31E9B87F"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 зона Б средней степени разгрузки и выветривания - с заметно измененной окраской, но малоизмененным минеральным и химическим составом породных блоков, учащенными и расширенными трещинами с заполнителем из мелкозема и местным интенсивным избирательным выветриванием; </w:t>
            </w:r>
          </w:p>
          <w:p w14:paraId="6E579EED" w14:textId="77777777" w:rsidR="0072737E" w:rsidRPr="00736C7F" w:rsidRDefault="0072737E">
            <w:pPr>
              <w:pStyle w:val="FORMATTEXT"/>
              <w:ind w:firstLine="568"/>
              <w:jc w:val="both"/>
              <w:rPr>
                <w:rFonts w:ascii="Times New Roman" w:hAnsi="Times New Roman" w:cs="Times New Roman"/>
                <w:sz w:val="18"/>
                <w:szCs w:val="18"/>
              </w:rPr>
            </w:pPr>
          </w:p>
          <w:p w14:paraId="3278CC2E"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 зона В слабой разгрузки и выветривания - характеризуется несколько большим, чем в неизмененном массиве, числом трещин и наличием вдоль некоторых трещин слабого избирательного выветривания; </w:t>
            </w:r>
          </w:p>
          <w:p w14:paraId="5F3DD1B5" w14:textId="77777777" w:rsidR="0072737E" w:rsidRPr="00736C7F" w:rsidRDefault="0072737E">
            <w:pPr>
              <w:pStyle w:val="FORMATTEXT"/>
              <w:ind w:firstLine="568"/>
              <w:jc w:val="both"/>
              <w:rPr>
                <w:rFonts w:ascii="Times New Roman" w:hAnsi="Times New Roman" w:cs="Times New Roman"/>
                <w:sz w:val="18"/>
                <w:szCs w:val="18"/>
              </w:rPr>
            </w:pPr>
          </w:p>
          <w:p w14:paraId="61A2F427"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 зона Г - не затронута разгрузкой и выветриванием. </w:t>
            </w:r>
          </w:p>
          <w:p w14:paraId="437D6F7C" w14:textId="77777777" w:rsidR="0072737E" w:rsidRPr="00736C7F" w:rsidRDefault="0072737E">
            <w:pPr>
              <w:pStyle w:val="FORMATTEXT"/>
              <w:ind w:firstLine="568"/>
              <w:jc w:val="both"/>
              <w:rPr>
                <w:rFonts w:ascii="Times New Roman" w:hAnsi="Times New Roman" w:cs="Times New Roman"/>
                <w:sz w:val="18"/>
                <w:szCs w:val="18"/>
              </w:rPr>
            </w:pPr>
          </w:p>
          <w:p w14:paraId="3E2AB06E" w14:textId="77777777" w:rsidR="0072737E" w:rsidRPr="00736C7F" w:rsidRDefault="0072737E">
            <w:pPr>
              <w:pStyle w:val="FORMATTEXT"/>
              <w:ind w:firstLine="568"/>
              <w:jc w:val="both"/>
              <w:rPr>
                <w:rFonts w:ascii="Times New Roman" w:hAnsi="Times New Roman" w:cs="Times New Roman"/>
                <w:sz w:val="18"/>
                <w:szCs w:val="18"/>
              </w:rPr>
            </w:pPr>
          </w:p>
        </w:tc>
      </w:tr>
    </w:tbl>
    <w:p w14:paraId="6FD1FE94"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6205DCA"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А.5 - Классификация по характеру нарушения сплошности скального массива </w:t>
      </w:r>
    </w:p>
    <w:p w14:paraId="02BAE92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2850"/>
        <w:gridCol w:w="2850"/>
      </w:tblGrid>
      <w:tr w:rsidR="00736C7F" w:rsidRPr="00736C7F" w14:paraId="5CF764F5" w14:textId="77777777">
        <w:tblPrEx>
          <w:tblCellMar>
            <w:top w:w="0" w:type="dxa"/>
            <w:bottom w:w="0" w:type="dxa"/>
          </w:tblCellMar>
        </w:tblPrEx>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578E22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Характер нарушения сплошности массива </w:t>
            </w:r>
          </w:p>
        </w:tc>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02DAED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Мощность зоны дробления разломов или ширина трещин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CF26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Протяженность нарушения </w:t>
            </w:r>
          </w:p>
        </w:tc>
      </w:tr>
      <w:tr w:rsidR="00736C7F" w:rsidRPr="00736C7F" w14:paraId="0E88DBEB" w14:textId="77777777">
        <w:tblPrEx>
          <w:tblCellMar>
            <w:top w:w="0" w:type="dxa"/>
            <w:bottom w:w="0" w:type="dxa"/>
          </w:tblCellMar>
        </w:tblPrEx>
        <w:tc>
          <w:tcPr>
            <w:tcW w:w="3300" w:type="dxa"/>
            <w:tcBorders>
              <w:top w:val="single" w:sz="6" w:space="0" w:color="auto"/>
              <w:left w:val="single" w:sz="6" w:space="0" w:color="auto"/>
              <w:bottom w:val="nil"/>
              <w:right w:val="nil"/>
            </w:tcBorders>
            <w:tcMar>
              <w:top w:w="114" w:type="dxa"/>
              <w:left w:w="28" w:type="dxa"/>
              <w:bottom w:w="114" w:type="dxa"/>
              <w:right w:w="28" w:type="dxa"/>
            </w:tcMar>
          </w:tcPr>
          <w:p w14:paraId="19E9041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Разломы I порядка - глубинные, сейсмогенные </w:t>
            </w:r>
          </w:p>
          <w:p w14:paraId="1B4EAE37" w14:textId="77777777" w:rsidR="0072737E" w:rsidRPr="00736C7F" w:rsidRDefault="0072737E">
            <w:pPr>
              <w:pStyle w:val="FORMATTEXT"/>
              <w:rPr>
                <w:rFonts w:ascii="Times New Roman" w:hAnsi="Times New Roman" w:cs="Times New Roman"/>
                <w:sz w:val="18"/>
                <w:szCs w:val="18"/>
              </w:rPr>
            </w:pPr>
          </w:p>
        </w:tc>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347E2EE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Сотни и тысячи метров </w:t>
            </w:r>
          </w:p>
        </w:tc>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D9185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Сотни и тысячи километров </w:t>
            </w:r>
          </w:p>
        </w:tc>
      </w:tr>
      <w:tr w:rsidR="00736C7F" w:rsidRPr="00736C7F" w14:paraId="15094444"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33696CF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Разломы II порядка - глубинные, несейсмогенные и частично сейсмогенные </w:t>
            </w:r>
          </w:p>
          <w:p w14:paraId="6E85E1BF" w14:textId="77777777" w:rsidR="0072737E" w:rsidRPr="00736C7F" w:rsidRDefault="0072737E">
            <w:pPr>
              <w:pStyle w:val="FORMATTEXT"/>
              <w:rPr>
                <w:rFonts w:ascii="Times New Roman" w:hAnsi="Times New Roman" w:cs="Times New Roman"/>
                <w:sz w:val="18"/>
                <w:szCs w:val="18"/>
              </w:rPr>
            </w:pPr>
          </w:p>
        </w:tc>
        <w:tc>
          <w:tcPr>
            <w:tcW w:w="2850" w:type="dxa"/>
            <w:tcBorders>
              <w:top w:val="nil"/>
              <w:left w:val="single" w:sz="6" w:space="0" w:color="auto"/>
              <w:bottom w:val="nil"/>
              <w:right w:val="nil"/>
            </w:tcBorders>
            <w:tcMar>
              <w:top w:w="114" w:type="dxa"/>
              <w:left w:w="28" w:type="dxa"/>
              <w:bottom w:w="114" w:type="dxa"/>
              <w:right w:w="28" w:type="dxa"/>
            </w:tcMar>
          </w:tcPr>
          <w:p w14:paraId="2132481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Десятки и сотни метров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103420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Десятки и сотни километров </w:t>
            </w:r>
          </w:p>
        </w:tc>
      </w:tr>
      <w:tr w:rsidR="00736C7F" w:rsidRPr="00736C7F" w14:paraId="3C74E9E3"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1F8C94E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Разломы III порядка </w:t>
            </w:r>
          </w:p>
        </w:tc>
        <w:tc>
          <w:tcPr>
            <w:tcW w:w="2850" w:type="dxa"/>
            <w:tcBorders>
              <w:top w:val="nil"/>
              <w:left w:val="single" w:sz="6" w:space="0" w:color="auto"/>
              <w:bottom w:val="nil"/>
              <w:right w:val="nil"/>
            </w:tcBorders>
            <w:tcMar>
              <w:top w:w="114" w:type="dxa"/>
              <w:left w:w="28" w:type="dxa"/>
              <w:bottom w:w="114" w:type="dxa"/>
              <w:right w:w="28" w:type="dxa"/>
            </w:tcMar>
          </w:tcPr>
          <w:p w14:paraId="6F38741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Метры и десятки метров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3C9CBC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Километры и десятки километров </w:t>
            </w:r>
          </w:p>
          <w:p w14:paraId="4F9C5BA7" w14:textId="77777777" w:rsidR="0072737E" w:rsidRPr="00736C7F" w:rsidRDefault="0072737E">
            <w:pPr>
              <w:pStyle w:val="FORMATTEXT"/>
              <w:rPr>
                <w:rFonts w:ascii="Times New Roman" w:hAnsi="Times New Roman" w:cs="Times New Roman"/>
                <w:sz w:val="18"/>
                <w:szCs w:val="18"/>
              </w:rPr>
            </w:pPr>
          </w:p>
        </w:tc>
      </w:tr>
      <w:tr w:rsidR="00736C7F" w:rsidRPr="00736C7F" w14:paraId="28746228"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6C3D899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Разломы IV порядка </w:t>
            </w:r>
          </w:p>
        </w:tc>
        <w:tc>
          <w:tcPr>
            <w:tcW w:w="2850" w:type="dxa"/>
            <w:tcBorders>
              <w:top w:val="nil"/>
              <w:left w:val="single" w:sz="6" w:space="0" w:color="auto"/>
              <w:bottom w:val="nil"/>
              <w:right w:val="nil"/>
            </w:tcBorders>
            <w:tcMar>
              <w:top w:w="114" w:type="dxa"/>
              <w:left w:w="28" w:type="dxa"/>
              <w:bottom w:w="114" w:type="dxa"/>
              <w:right w:w="28" w:type="dxa"/>
            </w:tcMar>
          </w:tcPr>
          <w:p w14:paraId="0FD48E2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Десятки и сотни сантиметров </w:t>
            </w:r>
          </w:p>
          <w:p w14:paraId="685DFA14" w14:textId="77777777" w:rsidR="0072737E" w:rsidRPr="00736C7F" w:rsidRDefault="0072737E">
            <w:pPr>
              <w:pStyle w:val="FORMATTEXT"/>
              <w:rPr>
                <w:rFonts w:ascii="Times New Roman" w:hAnsi="Times New Roman" w:cs="Times New Roman"/>
                <w:sz w:val="18"/>
                <w:szCs w:val="18"/>
              </w:rPr>
            </w:pP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84FCCE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Сотни и тысячи метров </w:t>
            </w:r>
          </w:p>
        </w:tc>
      </w:tr>
      <w:tr w:rsidR="00736C7F" w:rsidRPr="00736C7F" w14:paraId="6BD70B0F"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13E660D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Крупные трещины V порядка </w:t>
            </w:r>
          </w:p>
          <w:p w14:paraId="081DD673" w14:textId="77777777" w:rsidR="0072737E" w:rsidRPr="00736C7F" w:rsidRDefault="0072737E">
            <w:pPr>
              <w:pStyle w:val="FORMATTEXT"/>
              <w:rPr>
                <w:rFonts w:ascii="Times New Roman" w:hAnsi="Times New Roman" w:cs="Times New Roman"/>
                <w:sz w:val="18"/>
                <w:szCs w:val="18"/>
              </w:rPr>
            </w:pPr>
          </w:p>
        </w:tc>
        <w:tc>
          <w:tcPr>
            <w:tcW w:w="2850" w:type="dxa"/>
            <w:tcBorders>
              <w:top w:val="nil"/>
              <w:left w:val="single" w:sz="6" w:space="0" w:color="auto"/>
              <w:bottom w:val="nil"/>
              <w:right w:val="nil"/>
            </w:tcBorders>
            <w:tcMar>
              <w:top w:w="114" w:type="dxa"/>
              <w:left w:w="28" w:type="dxa"/>
              <w:bottom w:w="114" w:type="dxa"/>
              <w:right w:w="28" w:type="dxa"/>
            </w:tcMar>
          </w:tcPr>
          <w:p w14:paraId="7BB8B20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Св. 20 мм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793600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Св. 10 м </w:t>
            </w:r>
          </w:p>
        </w:tc>
      </w:tr>
      <w:tr w:rsidR="00736C7F" w:rsidRPr="00736C7F" w14:paraId="65B25B33"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33D032A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Средние трещины VI порядка </w:t>
            </w:r>
          </w:p>
          <w:p w14:paraId="5534731B" w14:textId="77777777" w:rsidR="0072737E" w:rsidRPr="00736C7F" w:rsidRDefault="0072737E">
            <w:pPr>
              <w:pStyle w:val="FORMATTEXT"/>
              <w:rPr>
                <w:rFonts w:ascii="Times New Roman" w:hAnsi="Times New Roman" w:cs="Times New Roman"/>
                <w:sz w:val="18"/>
                <w:szCs w:val="18"/>
              </w:rPr>
            </w:pPr>
          </w:p>
        </w:tc>
        <w:tc>
          <w:tcPr>
            <w:tcW w:w="2850" w:type="dxa"/>
            <w:tcBorders>
              <w:top w:val="nil"/>
              <w:left w:val="single" w:sz="6" w:space="0" w:color="auto"/>
              <w:bottom w:val="nil"/>
              <w:right w:val="nil"/>
            </w:tcBorders>
            <w:tcMar>
              <w:top w:w="114" w:type="dxa"/>
              <w:left w:w="28" w:type="dxa"/>
              <w:bottom w:w="114" w:type="dxa"/>
              <w:right w:w="28" w:type="dxa"/>
            </w:tcMar>
          </w:tcPr>
          <w:p w14:paraId="5830BA5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10-20 мм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06A364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1-10 м </w:t>
            </w:r>
          </w:p>
        </w:tc>
      </w:tr>
      <w:tr w:rsidR="00736C7F" w:rsidRPr="00736C7F" w14:paraId="2C6A2DF4" w14:textId="77777777">
        <w:tblPrEx>
          <w:tblCellMar>
            <w:top w:w="0" w:type="dxa"/>
            <w:bottom w:w="0" w:type="dxa"/>
          </w:tblCellMar>
        </w:tblPrEx>
        <w:tc>
          <w:tcPr>
            <w:tcW w:w="3300" w:type="dxa"/>
            <w:tcBorders>
              <w:top w:val="nil"/>
              <w:left w:val="single" w:sz="6" w:space="0" w:color="auto"/>
              <w:bottom w:val="nil"/>
              <w:right w:val="nil"/>
            </w:tcBorders>
            <w:tcMar>
              <w:top w:w="114" w:type="dxa"/>
              <w:left w:w="28" w:type="dxa"/>
              <w:bottom w:w="114" w:type="dxa"/>
              <w:right w:w="28" w:type="dxa"/>
            </w:tcMar>
          </w:tcPr>
          <w:p w14:paraId="06619FF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Мелкие трещины VII порядка </w:t>
            </w:r>
          </w:p>
          <w:p w14:paraId="6A4200BF" w14:textId="77777777" w:rsidR="0072737E" w:rsidRPr="00736C7F" w:rsidRDefault="0072737E">
            <w:pPr>
              <w:pStyle w:val="FORMATTEXT"/>
              <w:rPr>
                <w:rFonts w:ascii="Times New Roman" w:hAnsi="Times New Roman" w:cs="Times New Roman"/>
                <w:sz w:val="18"/>
                <w:szCs w:val="18"/>
              </w:rPr>
            </w:pPr>
          </w:p>
        </w:tc>
        <w:tc>
          <w:tcPr>
            <w:tcW w:w="2850" w:type="dxa"/>
            <w:tcBorders>
              <w:top w:val="nil"/>
              <w:left w:val="single" w:sz="6" w:space="0" w:color="auto"/>
              <w:bottom w:val="nil"/>
              <w:right w:val="nil"/>
            </w:tcBorders>
            <w:tcMar>
              <w:top w:w="114" w:type="dxa"/>
              <w:left w:w="28" w:type="dxa"/>
              <w:bottom w:w="114" w:type="dxa"/>
              <w:right w:w="28" w:type="dxa"/>
            </w:tcMar>
          </w:tcPr>
          <w:p w14:paraId="0123869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20-10 мм </w:t>
            </w:r>
          </w:p>
        </w:tc>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AEE20B9"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0,1-1 м </w:t>
            </w:r>
          </w:p>
        </w:tc>
      </w:tr>
      <w:tr w:rsidR="00736C7F" w:rsidRPr="00736C7F" w14:paraId="5AF494ED" w14:textId="77777777">
        <w:tblPrEx>
          <w:tblCellMar>
            <w:top w:w="0" w:type="dxa"/>
            <w:bottom w:w="0" w:type="dxa"/>
          </w:tblCellMar>
        </w:tblPrEx>
        <w:tc>
          <w:tcPr>
            <w:tcW w:w="3300" w:type="dxa"/>
            <w:tcBorders>
              <w:top w:val="nil"/>
              <w:left w:val="single" w:sz="6" w:space="0" w:color="auto"/>
              <w:bottom w:val="single" w:sz="6" w:space="0" w:color="auto"/>
              <w:right w:val="nil"/>
            </w:tcBorders>
            <w:tcMar>
              <w:top w:w="114" w:type="dxa"/>
              <w:left w:w="28" w:type="dxa"/>
              <w:bottom w:w="114" w:type="dxa"/>
              <w:right w:w="28" w:type="dxa"/>
            </w:tcMar>
          </w:tcPr>
          <w:p w14:paraId="0071B94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Тонкие трещины VIII порядка </w:t>
            </w:r>
          </w:p>
        </w:tc>
        <w:tc>
          <w:tcPr>
            <w:tcW w:w="2850" w:type="dxa"/>
            <w:tcBorders>
              <w:top w:val="nil"/>
              <w:left w:val="single" w:sz="6" w:space="0" w:color="auto"/>
              <w:bottom w:val="single" w:sz="6" w:space="0" w:color="auto"/>
              <w:right w:val="nil"/>
            </w:tcBorders>
            <w:tcMar>
              <w:top w:w="114" w:type="dxa"/>
              <w:left w:w="28" w:type="dxa"/>
              <w:bottom w:w="114" w:type="dxa"/>
              <w:right w:w="28" w:type="dxa"/>
            </w:tcMar>
          </w:tcPr>
          <w:p w14:paraId="25DE28F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Менее 2 мм </w:t>
            </w:r>
          </w:p>
        </w:tc>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D5965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Менее 0,1 м </w:t>
            </w:r>
          </w:p>
        </w:tc>
      </w:tr>
    </w:tbl>
    <w:p w14:paraId="7402350A"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13B9C4E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Классификация скальных массивов по характеру сложения</w:t>
      </w:r>
      <w:r w:rsidRPr="00736C7F">
        <w:rPr>
          <w:rFonts w:ascii="Times New Roman" w:hAnsi="Times New Roman" w:cs="Times New Roman"/>
        </w:rPr>
        <w:t xml:space="preserve"> </w:t>
      </w:r>
    </w:p>
    <w:p w14:paraId="58C2DC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характеру сложения целесообразно выделять следующие категории массивов: </w:t>
      </w:r>
    </w:p>
    <w:p w14:paraId="469228D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массивные крупноблочные (слабо расчлененные, плохо поддающиеся избирательному выветриванию); </w:t>
      </w:r>
    </w:p>
    <w:p w14:paraId="7036849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блочные (с четко выраженным расчленением на отдельности, ограниченные поверхностями ослабления, выветриваются преимущественно избирательно); </w:t>
      </w:r>
    </w:p>
    <w:p w14:paraId="768A958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слоистые (с преобладающей системой трещин, неравномерно избирательно выветривающиеся); </w:t>
      </w:r>
    </w:p>
    <w:p w14:paraId="3D97979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плитчатые (сильно расчлененные, легко поддающиеся неравномерному избирательному выветриванию). </w:t>
      </w:r>
    </w:p>
    <w:p w14:paraId="7B9F483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Классификация скальных массивов по степени однородности</w:t>
      </w:r>
      <w:r w:rsidRPr="00736C7F">
        <w:rPr>
          <w:rFonts w:ascii="Times New Roman" w:hAnsi="Times New Roman" w:cs="Times New Roman"/>
        </w:rPr>
        <w:t xml:space="preserve"> </w:t>
      </w:r>
    </w:p>
    <w:p w14:paraId="28A1F69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степени однородности рекомендуется выделять следующие категории массивов: </w:t>
      </w:r>
    </w:p>
    <w:p w14:paraId="687ECB7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однородные (квазиоднородные), сложенные одним типом пород, изменение значений характеристик которого по каждому классификационному признаку не выходит за пределы, соответствующие одной категории (т.е. указанные в одной строке в таблицах А.1-А.4); </w:t>
      </w:r>
    </w:p>
    <w:p w14:paraId="6350535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 неоднородные, сложенные несколькими различными типами пород или содержащие отдельные зоны, значения характеристик которых по всем или некоторым классификационным признакам варьируются в пределах, соответствующих двум категориям; </w:t>
      </w:r>
    </w:p>
    <w:p w14:paraId="1B99486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очень неоднородные, сложенные несколькими различными типами пород и содержащие отдельные зоны, значения характеристик в которых по всем или по большинству признаков варьируются в пределах, соответствующих трем или даже всем четырем категориям. </w:t>
      </w:r>
    </w:p>
    <w:p w14:paraId="627A980A"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А.6 - Классификация по льдистости грунтов </w:t>
      </w:r>
    </w:p>
    <w:p w14:paraId="1427999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000"/>
      </w:tblGrid>
      <w:tr w:rsidR="00736C7F" w:rsidRPr="00736C7F" w14:paraId="1B8670DD"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4E3B12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Разновидность грунта </w:t>
            </w:r>
          </w:p>
        </w:tc>
        <w:tc>
          <w:tcPr>
            <w:tcW w:w="60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47C612" w14:textId="6DB10FA6"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Льдистость грунта за счет видимых ледяных включений </w:t>
            </w:r>
            <w:r w:rsidR="003D0D7D" w:rsidRPr="00736C7F">
              <w:rPr>
                <w:rFonts w:ascii="Times New Roman" w:hAnsi="Times New Roman" w:cs="Times New Roman"/>
                <w:noProof/>
                <w:position w:val="-11"/>
                <w:sz w:val="18"/>
                <w:szCs w:val="18"/>
              </w:rPr>
              <w:drawing>
                <wp:inline distT="0" distB="0" distL="0" distR="0" wp14:anchorId="58D0F587" wp14:editId="536F3E2C">
                  <wp:extent cx="116205" cy="2317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 </w:t>
            </w:r>
          </w:p>
        </w:tc>
      </w:tr>
      <w:tr w:rsidR="00736C7F" w:rsidRPr="00736C7F" w14:paraId="7F306706" w14:textId="77777777">
        <w:tblPrEx>
          <w:tblCellMar>
            <w:top w:w="0" w:type="dxa"/>
            <w:bottom w:w="0" w:type="dxa"/>
          </w:tblCellMar>
        </w:tblPrEx>
        <w:tc>
          <w:tcPr>
            <w:tcW w:w="3000" w:type="dxa"/>
            <w:tcBorders>
              <w:top w:val="nil"/>
              <w:left w:val="single" w:sz="6" w:space="0" w:color="auto"/>
              <w:bottom w:val="nil"/>
              <w:right w:val="nil"/>
            </w:tcBorders>
            <w:tcMar>
              <w:top w:w="114" w:type="dxa"/>
              <w:left w:w="28" w:type="dxa"/>
              <w:bottom w:w="114" w:type="dxa"/>
              <w:right w:w="28" w:type="dxa"/>
            </w:tcMar>
          </w:tcPr>
          <w:p w14:paraId="0FA49D56" w14:textId="77777777" w:rsidR="0072737E" w:rsidRPr="00736C7F" w:rsidRDefault="0072737E">
            <w:pPr>
              <w:pStyle w:val="FORMATTEXT"/>
              <w:jc w:val="center"/>
              <w:rPr>
                <w:rFonts w:ascii="Times New Roman" w:hAnsi="Times New Roman" w:cs="Times New Roman"/>
                <w:sz w:val="18"/>
                <w:szCs w:val="18"/>
              </w:rPr>
            </w:pPr>
          </w:p>
        </w:tc>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3934B7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скального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809D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нескального </w:t>
            </w:r>
          </w:p>
        </w:tc>
      </w:tr>
      <w:tr w:rsidR="00736C7F" w:rsidRPr="00736C7F" w14:paraId="57CBDCF0"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7EED4BA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слабольдистый </w:t>
            </w:r>
          </w:p>
        </w:tc>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707D78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&lt;0,1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783D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&lt;3 </w:t>
            </w:r>
          </w:p>
        </w:tc>
      </w:tr>
      <w:tr w:rsidR="00736C7F" w:rsidRPr="00736C7F" w14:paraId="63F99CB8"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42E7D7A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Слабольдистый </w:t>
            </w:r>
          </w:p>
        </w:tc>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5347F9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33F9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3-20 </w:t>
            </w:r>
          </w:p>
        </w:tc>
      </w:tr>
      <w:tr w:rsidR="00736C7F" w:rsidRPr="00736C7F" w14:paraId="1387838E"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79FE1A6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Льдистый </w:t>
            </w:r>
          </w:p>
        </w:tc>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2447E0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0,5-1,0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73A4D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20-40 </w:t>
            </w:r>
          </w:p>
        </w:tc>
      </w:tr>
      <w:tr w:rsidR="00736C7F" w:rsidRPr="00736C7F" w14:paraId="2AB500E7" w14:textId="77777777">
        <w:tblPrEx>
          <w:tblCellMar>
            <w:top w:w="0" w:type="dxa"/>
            <w:bottom w:w="0" w:type="dxa"/>
          </w:tblCellMar>
        </w:tblPrEx>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50CEA1F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Сильнольдистый </w:t>
            </w:r>
          </w:p>
        </w:tc>
        <w:tc>
          <w:tcPr>
            <w:tcW w:w="3000" w:type="dxa"/>
            <w:tcBorders>
              <w:top w:val="single" w:sz="6" w:space="0" w:color="auto"/>
              <w:left w:val="single" w:sz="6" w:space="0" w:color="auto"/>
              <w:bottom w:val="nil"/>
              <w:right w:val="nil"/>
            </w:tcBorders>
            <w:tcMar>
              <w:top w:w="114" w:type="dxa"/>
              <w:left w:w="28" w:type="dxa"/>
              <w:bottom w:w="114" w:type="dxa"/>
              <w:right w:w="28" w:type="dxa"/>
            </w:tcMar>
          </w:tcPr>
          <w:p w14:paraId="2227A6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1ABC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40-60 </w:t>
            </w:r>
          </w:p>
        </w:tc>
      </w:tr>
      <w:tr w:rsidR="00736C7F" w:rsidRPr="00736C7F" w14:paraId="7AF60C28" w14:textId="77777777">
        <w:tblPrEx>
          <w:tblCellMar>
            <w:top w:w="0" w:type="dxa"/>
            <w:bottom w:w="0" w:type="dxa"/>
          </w:tblCellMar>
        </w:tblPrEx>
        <w:tc>
          <w:tcPr>
            <w:tcW w:w="30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CF057F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Очень сильнольдистый </w:t>
            </w:r>
          </w:p>
        </w:tc>
        <w:tc>
          <w:tcPr>
            <w:tcW w:w="30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B6C55F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&gt;5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B6C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&gt;60 </w:t>
            </w:r>
          </w:p>
        </w:tc>
      </w:tr>
    </w:tbl>
    <w:p w14:paraId="4C3D418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508DB7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Классификация мерзлых грунтов по степени цементации их льдом</w:t>
      </w:r>
      <w:r w:rsidRPr="00736C7F">
        <w:rPr>
          <w:rFonts w:ascii="Times New Roman" w:hAnsi="Times New Roman" w:cs="Times New Roman"/>
        </w:rPr>
        <w:t xml:space="preserve"> </w:t>
      </w:r>
    </w:p>
    <w:p w14:paraId="1FD97B1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Рекомендуется выделять следующие категории мерзлых грунтов: </w:t>
      </w:r>
    </w:p>
    <w:p w14:paraId="7554070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твердомерзлые грунты - прочно сцементированные льдом, характеризующиеся относительно хрупким разрушением и температурой, указанной в таблице А.7; </w:t>
      </w:r>
    </w:p>
    <w:p w14:paraId="339EAA6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пластичномерзлые грунты - сцементированные льдом, обладающие вязкими свойствами и температурой, указанной в таблице А.7; </w:t>
      </w:r>
    </w:p>
    <w:p w14:paraId="68FC0BD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сыпучемерзлые грунты - крупнообломочные и песчаные, не сцементированные льдом вследствие малой их влажности. </w:t>
      </w:r>
    </w:p>
    <w:p w14:paraId="285FB39E" w14:textId="77777777" w:rsidR="00736C7F" w:rsidRDefault="00736C7F">
      <w:pPr>
        <w:pStyle w:val="FORMATTEXT"/>
        <w:jc w:val="both"/>
        <w:rPr>
          <w:rFonts w:ascii="Times New Roman" w:hAnsi="Times New Roman" w:cs="Times New Roman"/>
        </w:rPr>
      </w:pPr>
    </w:p>
    <w:p w14:paraId="7A7A6CD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А.7 - Классификация мерзлых грунтов по степени цементации их льдом </w:t>
      </w:r>
    </w:p>
    <w:p w14:paraId="45AD8583"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350"/>
        <w:gridCol w:w="2550"/>
        <w:gridCol w:w="2400"/>
        <w:gridCol w:w="1650"/>
      </w:tblGrid>
      <w:tr w:rsidR="00736C7F" w:rsidRPr="00736C7F" w14:paraId="7F85C2EC"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2CE7C8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Вид грунтов </w:t>
            </w:r>
          </w:p>
        </w:tc>
        <w:tc>
          <w:tcPr>
            <w:tcW w:w="66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04F0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Разновидность грунта </w:t>
            </w:r>
          </w:p>
        </w:tc>
      </w:tr>
      <w:tr w:rsidR="00736C7F" w:rsidRPr="00736C7F" w14:paraId="26DAC46E" w14:textId="77777777">
        <w:tblPrEx>
          <w:tblCellMar>
            <w:top w:w="0" w:type="dxa"/>
            <w:bottom w:w="0" w:type="dxa"/>
          </w:tblCellMar>
        </w:tblPrEx>
        <w:tc>
          <w:tcPr>
            <w:tcW w:w="2550" w:type="dxa"/>
            <w:gridSpan w:val="2"/>
            <w:tcBorders>
              <w:top w:val="nil"/>
              <w:left w:val="single" w:sz="6" w:space="0" w:color="auto"/>
              <w:bottom w:val="nil"/>
              <w:right w:val="nil"/>
            </w:tcBorders>
            <w:tcMar>
              <w:top w:w="114" w:type="dxa"/>
              <w:left w:w="28" w:type="dxa"/>
              <w:bottom w:w="114" w:type="dxa"/>
              <w:right w:w="28" w:type="dxa"/>
            </w:tcMar>
          </w:tcPr>
          <w:p w14:paraId="4993DF34" w14:textId="77777777" w:rsidR="0072737E" w:rsidRPr="00736C7F" w:rsidRDefault="0072737E">
            <w:pPr>
              <w:pStyle w:val="FORMATTEXT"/>
              <w:jc w:val="center"/>
              <w:rPr>
                <w:rFonts w:ascii="Times New Roman" w:hAnsi="Times New Roman" w:cs="Times New Roman"/>
                <w:sz w:val="18"/>
                <w:szCs w:val="18"/>
              </w:rPr>
            </w:pP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48E6B751" w14:textId="45D6E16C"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твердомерзлый при t&lt;</w:t>
            </w:r>
            <w:r w:rsidR="003D0D7D" w:rsidRPr="00736C7F">
              <w:rPr>
                <w:rFonts w:ascii="Times New Roman" w:hAnsi="Times New Roman" w:cs="Times New Roman"/>
                <w:noProof/>
                <w:position w:val="-11"/>
                <w:sz w:val="18"/>
                <w:szCs w:val="18"/>
              </w:rPr>
              <w:drawing>
                <wp:inline distT="0" distB="0" distL="0" distR="0" wp14:anchorId="63682DDB" wp14:editId="3F6CA3DB">
                  <wp:extent cx="163830" cy="23177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sz w:val="18"/>
                <w:szCs w:val="18"/>
              </w:rPr>
              <w:t xml:space="preserve">, °С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61367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пластичномерзлый при </w:t>
            </w:r>
            <w:r w:rsidRPr="00736C7F">
              <w:rPr>
                <w:rFonts w:ascii="Times New Roman" w:hAnsi="Times New Roman" w:cs="Times New Roman"/>
                <w:i/>
                <w:iCs/>
                <w:sz w:val="18"/>
                <w:szCs w:val="18"/>
              </w:rPr>
              <w:t>t</w:t>
            </w:r>
            <w:r w:rsidRPr="00736C7F">
              <w:rPr>
                <w:rFonts w:ascii="Times New Roman" w:hAnsi="Times New Roman" w:cs="Times New Roman"/>
                <w:sz w:val="18"/>
                <w:szCs w:val="18"/>
              </w:rPr>
              <w:t xml:space="preserve">, °С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7E56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сыпучемерзлый при t&lt;0, °C </w:t>
            </w:r>
          </w:p>
        </w:tc>
      </w:tr>
      <w:tr w:rsidR="00736C7F" w:rsidRPr="00736C7F" w14:paraId="251DBEFB"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31AE781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Скальные и полускальные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0D42EDAB" w14:textId="367AF10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2EB42764" wp14:editId="210E23AA">
                  <wp:extent cx="163830" cy="2317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BA479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DB24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r>
      <w:tr w:rsidR="00736C7F" w:rsidRPr="00736C7F" w14:paraId="6FCFA1CA"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013465E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Крупнообломочные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5234E8D0" w14:textId="4789E78A"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5057F255" wp14:editId="0DBA84EB">
                  <wp:extent cx="163830"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2D454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B599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r>
      <w:tr w:rsidR="00736C7F" w:rsidRPr="00736C7F" w14:paraId="366E99D1"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0B7EA2B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 xml:space="preserve">Пески гравелистые, крупные и средней крупности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14361D48" w14:textId="78E7BC5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58F879E6" wp14:editId="4681B41E">
                  <wp:extent cx="163830"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=0,1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7B0E06DA" w14:textId="6E397E16"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4F695049" wp14:editId="3192F7CF">
                  <wp:extent cx="163830" cy="2317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&lt;</w:t>
            </w:r>
            <w:r w:rsidR="0072737E" w:rsidRPr="00736C7F">
              <w:rPr>
                <w:rFonts w:ascii="Times New Roman" w:hAnsi="Times New Roman" w:cs="Times New Roman"/>
                <w:i/>
                <w:iCs/>
                <w:sz w:val="18"/>
                <w:szCs w:val="18"/>
              </w:rPr>
              <w:t>t</w:t>
            </w:r>
            <w:r w:rsidR="0072737E" w:rsidRPr="00736C7F">
              <w:rPr>
                <w:rFonts w:ascii="Times New Roman" w:hAnsi="Times New Roman" w:cs="Times New Roman"/>
                <w:sz w:val="18"/>
                <w:szCs w:val="18"/>
              </w:rPr>
              <w:t>&lt;</w:t>
            </w:r>
            <w:r w:rsidRPr="00736C7F">
              <w:rPr>
                <w:rFonts w:ascii="Times New Roman" w:hAnsi="Times New Roman" w:cs="Times New Roman"/>
                <w:noProof/>
                <w:position w:val="-11"/>
                <w:sz w:val="18"/>
                <w:szCs w:val="18"/>
              </w:rPr>
              <w:drawing>
                <wp:inline distT="0" distB="0" distL="0" distR="0" wp14:anchorId="1639D14C" wp14:editId="178FF9F6">
                  <wp:extent cx="259080" cy="2317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29E622" w14:textId="6128102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431EFCBE" wp14:editId="7A887CC8">
                  <wp:extent cx="307340" cy="21844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0,15 </w:t>
            </w:r>
          </w:p>
        </w:tc>
      </w:tr>
      <w:tr w:rsidR="00736C7F" w:rsidRPr="00736C7F" w14:paraId="32B8005F"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4C0FBD3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Пески мелкие и пылеватые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12DBD6F5" w14:textId="4F7DF57E"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16D2DE57" wp14:editId="4500EC81">
                  <wp:extent cx="163830" cy="2317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&lt;-0,3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16D229E8" w14:textId="532C40AC"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32A876DD" wp14:editId="3D8284C5">
                  <wp:extent cx="163830" cy="23177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&lt;</w:t>
            </w:r>
            <w:r w:rsidR="0072737E" w:rsidRPr="00736C7F">
              <w:rPr>
                <w:rFonts w:ascii="Times New Roman" w:hAnsi="Times New Roman" w:cs="Times New Roman"/>
                <w:i/>
                <w:iCs/>
                <w:sz w:val="18"/>
                <w:szCs w:val="18"/>
              </w:rPr>
              <w:t>t</w:t>
            </w:r>
            <w:r w:rsidR="0072737E" w:rsidRPr="00736C7F">
              <w:rPr>
                <w:rFonts w:ascii="Times New Roman" w:hAnsi="Times New Roman" w:cs="Times New Roman"/>
                <w:sz w:val="18"/>
                <w:szCs w:val="18"/>
              </w:rPr>
              <w:t>&lt;</w:t>
            </w:r>
            <w:r w:rsidRPr="00736C7F">
              <w:rPr>
                <w:rFonts w:ascii="Times New Roman" w:hAnsi="Times New Roman" w:cs="Times New Roman"/>
                <w:noProof/>
                <w:position w:val="-11"/>
                <w:sz w:val="18"/>
                <w:szCs w:val="18"/>
              </w:rPr>
              <w:drawing>
                <wp:inline distT="0" distB="0" distL="0" distR="0" wp14:anchorId="03E4CC2A" wp14:editId="663441EB">
                  <wp:extent cx="259080" cy="2317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при </w:t>
            </w:r>
            <w:r w:rsidRPr="00736C7F">
              <w:rPr>
                <w:rFonts w:ascii="Times New Roman" w:hAnsi="Times New Roman" w:cs="Times New Roman"/>
                <w:noProof/>
                <w:position w:val="-10"/>
                <w:sz w:val="18"/>
                <w:szCs w:val="18"/>
              </w:rPr>
              <w:drawing>
                <wp:inline distT="0" distB="0" distL="0" distR="0" wp14:anchorId="7B790C7E" wp14:editId="744B5F90">
                  <wp:extent cx="184150" cy="21844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&gt;0,8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9E65E7"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61060FF0" w14:textId="77777777">
        <w:tblPrEx>
          <w:tblCellMar>
            <w:top w:w="0" w:type="dxa"/>
            <w:bottom w:w="0" w:type="dxa"/>
          </w:tblCellMar>
        </w:tblPrEx>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7F311D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Глинистые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2300D42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Супесь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71D6BA18" w14:textId="39346497"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6DE1488A" wp14:editId="40EC02CE">
                  <wp:extent cx="307340" cy="2317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-0,6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5AE2F31"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554A0A"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31860D53"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409E4DC4" w14:textId="77777777" w:rsidR="0072737E" w:rsidRPr="00736C7F" w:rsidRDefault="0072737E">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41A416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Суглинок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4E4BE728" w14:textId="4254FD88"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76A8BF41" wp14:editId="08305C63">
                  <wp:extent cx="307340"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-1,0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50EFC219" w14:textId="08946376"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42BE1AD2" wp14:editId="6B99DBDB">
                  <wp:extent cx="16383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&lt;</w:t>
            </w:r>
            <w:r w:rsidR="0072737E" w:rsidRPr="00736C7F">
              <w:rPr>
                <w:rFonts w:ascii="Times New Roman" w:hAnsi="Times New Roman" w:cs="Times New Roman"/>
                <w:i/>
                <w:iCs/>
                <w:sz w:val="18"/>
                <w:szCs w:val="18"/>
              </w:rPr>
              <w:t>t</w:t>
            </w:r>
            <w:r w:rsidR="0072737E" w:rsidRPr="00736C7F">
              <w:rPr>
                <w:rFonts w:ascii="Times New Roman" w:hAnsi="Times New Roman" w:cs="Times New Roman"/>
                <w:sz w:val="18"/>
                <w:szCs w:val="18"/>
              </w:rPr>
              <w:t>&lt;</w:t>
            </w:r>
            <w:r w:rsidRPr="00736C7F">
              <w:rPr>
                <w:rFonts w:ascii="Times New Roman" w:hAnsi="Times New Roman" w:cs="Times New Roman"/>
                <w:noProof/>
                <w:position w:val="-11"/>
                <w:sz w:val="18"/>
                <w:szCs w:val="18"/>
              </w:rPr>
              <w:drawing>
                <wp:inline distT="0" distB="0" distL="0" distR="0" wp14:anchorId="1217CE06" wp14:editId="007101B9">
                  <wp:extent cx="259080" cy="23177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F607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r>
      <w:tr w:rsidR="00736C7F" w:rsidRPr="00736C7F" w14:paraId="7726E8C0" w14:textId="77777777">
        <w:tblPrEx>
          <w:tblCellMar>
            <w:top w:w="0" w:type="dxa"/>
            <w:bottom w:w="0" w:type="dxa"/>
          </w:tblCellMar>
        </w:tblPrEx>
        <w:tc>
          <w:tcPr>
            <w:tcW w:w="1200" w:type="dxa"/>
            <w:tcBorders>
              <w:top w:val="nil"/>
              <w:left w:val="single" w:sz="6" w:space="0" w:color="auto"/>
              <w:bottom w:val="nil"/>
              <w:right w:val="nil"/>
            </w:tcBorders>
            <w:tcMar>
              <w:top w:w="114" w:type="dxa"/>
              <w:left w:w="28" w:type="dxa"/>
              <w:bottom w:w="114" w:type="dxa"/>
              <w:right w:w="28" w:type="dxa"/>
            </w:tcMar>
          </w:tcPr>
          <w:p w14:paraId="7EB9F101" w14:textId="77777777" w:rsidR="0072737E" w:rsidRPr="00736C7F" w:rsidRDefault="0072737E">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E5FBAF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Глина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799526B1" w14:textId="38D3EBB4"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36476697" wp14:editId="54B82E45">
                  <wp:extent cx="307340" cy="2317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-1,5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69FA49A3" w14:textId="77777777" w:rsidR="0072737E" w:rsidRPr="00736C7F" w:rsidRDefault="0072737E">
            <w:pPr>
              <w:pStyle w:val="FORMATTEXT"/>
              <w:jc w:val="center"/>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E7DD70"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2AA1C9A7" w14:textId="77777777">
        <w:tblPrEx>
          <w:tblCellMar>
            <w:top w:w="0" w:type="dxa"/>
            <w:bottom w:w="0" w:type="dxa"/>
          </w:tblCellMar>
        </w:tblPrEx>
        <w:tc>
          <w:tcPr>
            <w:tcW w:w="2550" w:type="dxa"/>
            <w:gridSpan w:val="2"/>
            <w:tcBorders>
              <w:top w:val="single" w:sz="6" w:space="0" w:color="auto"/>
              <w:left w:val="single" w:sz="6" w:space="0" w:color="auto"/>
              <w:bottom w:val="nil"/>
              <w:right w:val="nil"/>
            </w:tcBorders>
            <w:tcMar>
              <w:top w:w="114" w:type="dxa"/>
              <w:left w:w="28" w:type="dxa"/>
              <w:bottom w:w="114" w:type="dxa"/>
              <w:right w:w="28" w:type="dxa"/>
            </w:tcMar>
          </w:tcPr>
          <w:p w14:paraId="2ABC108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Заторфованный </w:t>
            </w:r>
          </w:p>
        </w:tc>
        <w:tc>
          <w:tcPr>
            <w:tcW w:w="2550" w:type="dxa"/>
            <w:tcBorders>
              <w:top w:val="single" w:sz="6" w:space="0" w:color="auto"/>
              <w:left w:val="single" w:sz="6" w:space="0" w:color="auto"/>
              <w:bottom w:val="nil"/>
              <w:right w:val="nil"/>
            </w:tcBorders>
            <w:tcMar>
              <w:top w:w="114" w:type="dxa"/>
              <w:left w:w="28" w:type="dxa"/>
              <w:bottom w:w="114" w:type="dxa"/>
              <w:right w:w="28" w:type="dxa"/>
            </w:tcMar>
          </w:tcPr>
          <w:p w14:paraId="0BD1D6FE" w14:textId="5A8F19E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5"/>
                <w:sz w:val="24"/>
                <w:szCs w:val="24"/>
              </w:rPr>
              <w:drawing>
                <wp:inline distT="0" distB="0" distL="0" distR="0" wp14:anchorId="6C378159" wp14:editId="728E5CE8">
                  <wp:extent cx="1180465" cy="33464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80465" cy="334645"/>
                          </a:xfrm>
                          <a:prstGeom prst="rect">
                            <a:avLst/>
                          </a:prstGeom>
                          <a:noFill/>
                          <a:ln>
                            <a:noFill/>
                          </a:ln>
                        </pic:spPr>
                      </pic:pic>
                    </a:graphicData>
                  </a:graphic>
                </wp:inline>
              </w:drawing>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0C31959C" w14:textId="234DD222"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286A3303" wp14:editId="50929AEA">
                  <wp:extent cx="163830" cy="2317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&lt;</w:t>
            </w:r>
            <w:r w:rsidR="0072737E" w:rsidRPr="00736C7F">
              <w:rPr>
                <w:rFonts w:ascii="Times New Roman" w:hAnsi="Times New Roman" w:cs="Times New Roman"/>
                <w:i/>
                <w:iCs/>
                <w:sz w:val="18"/>
                <w:szCs w:val="18"/>
              </w:rPr>
              <w:t>t</w:t>
            </w:r>
            <w:r w:rsidR="0072737E" w:rsidRPr="00736C7F">
              <w:rPr>
                <w:rFonts w:ascii="Times New Roman" w:hAnsi="Times New Roman" w:cs="Times New Roman"/>
                <w:sz w:val="18"/>
                <w:szCs w:val="18"/>
              </w:rPr>
              <w:t>&lt;</w:t>
            </w:r>
            <w:r w:rsidRPr="00736C7F">
              <w:rPr>
                <w:rFonts w:ascii="Times New Roman" w:hAnsi="Times New Roman" w:cs="Times New Roman"/>
                <w:noProof/>
                <w:position w:val="-11"/>
                <w:sz w:val="18"/>
                <w:szCs w:val="18"/>
              </w:rPr>
              <w:drawing>
                <wp:inline distT="0" distB="0" distL="0" distR="0" wp14:anchorId="0D33C15A" wp14:editId="37E76DF8">
                  <wp:extent cx="259080" cy="2317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4532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r>
      <w:tr w:rsidR="00736C7F" w:rsidRPr="00736C7F" w14:paraId="7446F2A5" w14:textId="77777777">
        <w:tblPrEx>
          <w:tblCellMar>
            <w:top w:w="0" w:type="dxa"/>
            <w:bottom w:w="0" w:type="dxa"/>
          </w:tblCellMar>
        </w:tblPrEx>
        <w:tc>
          <w:tcPr>
            <w:tcW w:w="2550" w:type="dxa"/>
            <w:gridSpan w:val="2"/>
            <w:tcBorders>
              <w:top w:val="single" w:sz="6" w:space="0" w:color="auto"/>
              <w:left w:val="single" w:sz="6" w:space="0" w:color="auto"/>
              <w:bottom w:val="single" w:sz="6" w:space="0" w:color="auto"/>
              <w:right w:val="nil"/>
            </w:tcBorders>
            <w:tcMar>
              <w:top w:w="114" w:type="dxa"/>
              <w:left w:w="28" w:type="dxa"/>
              <w:bottom w:w="114" w:type="dxa"/>
              <w:right w:w="28" w:type="dxa"/>
            </w:tcMar>
          </w:tcPr>
          <w:p w14:paraId="1BC1CA1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Торф </w:t>
            </w:r>
          </w:p>
        </w:tc>
        <w:tc>
          <w:tcPr>
            <w:tcW w:w="25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4726D3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4D555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t</w:t>
            </w:r>
            <w:r w:rsidRPr="00736C7F">
              <w:rPr>
                <w:rFonts w:ascii="Times New Roman" w:hAnsi="Times New Roman" w:cs="Times New Roman"/>
                <w:sz w:val="18"/>
                <w:szCs w:val="18"/>
              </w:rPr>
              <w:t xml:space="preserve">&lt;0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F9D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 </w:t>
            </w:r>
          </w:p>
        </w:tc>
      </w:tr>
      <w:tr w:rsidR="00736C7F" w:rsidRPr="00736C7F" w14:paraId="5E108247"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7A87D"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Обозначения: </w:t>
            </w:r>
          </w:p>
          <w:p w14:paraId="4C67A9B0" w14:textId="77777777" w:rsidR="0072737E" w:rsidRPr="00736C7F" w:rsidRDefault="0072737E">
            <w:pPr>
              <w:pStyle w:val="FORMATTEXT"/>
              <w:ind w:firstLine="568"/>
              <w:jc w:val="both"/>
              <w:rPr>
                <w:rFonts w:ascii="Times New Roman" w:hAnsi="Times New Roman" w:cs="Times New Roman"/>
                <w:sz w:val="18"/>
                <w:szCs w:val="18"/>
              </w:rPr>
            </w:pPr>
          </w:p>
          <w:p w14:paraId="3FE59C74" w14:textId="376853BC"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158D4335" wp14:editId="2A0FB390">
                  <wp:extent cx="163830"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температура границы твердомерзлого состояния минеральных грунтов; </w:t>
            </w:r>
          </w:p>
          <w:p w14:paraId="66AFEDF9" w14:textId="77777777" w:rsidR="0072737E" w:rsidRPr="00736C7F" w:rsidRDefault="0072737E">
            <w:pPr>
              <w:pStyle w:val="FORMATTEXT"/>
              <w:ind w:firstLine="568"/>
              <w:jc w:val="both"/>
              <w:rPr>
                <w:rFonts w:ascii="Times New Roman" w:hAnsi="Times New Roman" w:cs="Times New Roman"/>
                <w:sz w:val="18"/>
                <w:szCs w:val="18"/>
              </w:rPr>
            </w:pPr>
          </w:p>
          <w:p w14:paraId="06494F83" w14:textId="34E6572E"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2"/>
                <w:sz w:val="18"/>
                <w:szCs w:val="18"/>
              </w:rPr>
              <w:drawing>
                <wp:inline distT="0" distB="0" distL="0" distR="0" wp14:anchorId="675813DB" wp14:editId="0028B64D">
                  <wp:extent cx="198120" cy="25908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то же, для заторфованных грунтов; </w:t>
            </w:r>
          </w:p>
          <w:p w14:paraId="457C1733" w14:textId="77777777" w:rsidR="0072737E" w:rsidRPr="00736C7F" w:rsidRDefault="0072737E">
            <w:pPr>
              <w:pStyle w:val="FORMATTEXT"/>
              <w:ind w:firstLine="568"/>
              <w:jc w:val="both"/>
              <w:rPr>
                <w:rFonts w:ascii="Times New Roman" w:hAnsi="Times New Roman" w:cs="Times New Roman"/>
                <w:sz w:val="18"/>
                <w:szCs w:val="18"/>
              </w:rPr>
            </w:pPr>
          </w:p>
          <w:p w14:paraId="4492EBB9" w14:textId="795120A5"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38FE9CF7" wp14:editId="760357ED">
                  <wp:extent cx="259080" cy="2317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температура начала замерзания; </w:t>
            </w:r>
          </w:p>
          <w:p w14:paraId="5369FD22" w14:textId="77777777" w:rsidR="0072737E" w:rsidRPr="00736C7F" w:rsidRDefault="0072737E">
            <w:pPr>
              <w:pStyle w:val="FORMATTEXT"/>
              <w:ind w:firstLine="568"/>
              <w:jc w:val="both"/>
              <w:rPr>
                <w:rFonts w:ascii="Times New Roman" w:hAnsi="Times New Roman" w:cs="Times New Roman"/>
                <w:sz w:val="18"/>
                <w:szCs w:val="18"/>
              </w:rPr>
            </w:pPr>
          </w:p>
          <w:p w14:paraId="2420F4E5" w14:textId="3C83BE53"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1AD8727F" wp14:editId="08DDB55F">
                  <wp:extent cx="191135" cy="21844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относительное содержание органического вещества; </w:t>
            </w:r>
          </w:p>
          <w:p w14:paraId="1F5FAC1E" w14:textId="77777777" w:rsidR="0072737E" w:rsidRPr="00736C7F" w:rsidRDefault="0072737E">
            <w:pPr>
              <w:pStyle w:val="FORMATTEXT"/>
              <w:ind w:firstLine="568"/>
              <w:jc w:val="both"/>
              <w:rPr>
                <w:rFonts w:ascii="Times New Roman" w:hAnsi="Times New Roman" w:cs="Times New Roman"/>
                <w:sz w:val="18"/>
                <w:szCs w:val="18"/>
              </w:rPr>
            </w:pPr>
          </w:p>
          <w:p w14:paraId="345AB3D8" w14:textId="1C9E0E55"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7CAD1F8A" wp14:editId="1D59E475">
                  <wp:extent cx="184150" cy="21844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коэффициент водонасыщения, д.е.; при </w:t>
            </w:r>
            <w:r w:rsidR="0072737E" w:rsidRPr="00736C7F">
              <w:rPr>
                <w:rFonts w:ascii="Times New Roman" w:hAnsi="Times New Roman" w:cs="Times New Roman"/>
                <w:i/>
                <w:iCs/>
                <w:sz w:val="18"/>
                <w:szCs w:val="18"/>
              </w:rPr>
              <w:t>t</w:t>
            </w:r>
            <w:r w:rsidR="0072737E" w:rsidRPr="00736C7F">
              <w:rPr>
                <w:rFonts w:ascii="Times New Roman" w:hAnsi="Times New Roman" w:cs="Times New Roman"/>
                <w:sz w:val="18"/>
                <w:szCs w:val="18"/>
              </w:rPr>
              <w:t xml:space="preserve">&lt;0 и </w:t>
            </w:r>
            <w:r w:rsidRPr="00736C7F">
              <w:rPr>
                <w:rFonts w:ascii="Times New Roman" w:hAnsi="Times New Roman" w:cs="Times New Roman"/>
                <w:noProof/>
                <w:position w:val="-10"/>
                <w:sz w:val="18"/>
                <w:szCs w:val="18"/>
              </w:rPr>
              <w:drawing>
                <wp:inline distT="0" distB="0" distL="0" distR="0" wp14:anchorId="189FF42F" wp14:editId="1ECCCEC9">
                  <wp:extent cx="307340" cy="21844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0,15 скальные, полускальные и крупнообломочные грунты классифицируются как морозные. </w:t>
            </w:r>
          </w:p>
          <w:p w14:paraId="16B2411C" w14:textId="77777777" w:rsidR="0072737E" w:rsidRPr="00736C7F" w:rsidRDefault="0072737E">
            <w:pPr>
              <w:pStyle w:val="FORMATTEXT"/>
              <w:ind w:firstLine="568"/>
              <w:jc w:val="both"/>
              <w:rPr>
                <w:rFonts w:ascii="Times New Roman" w:hAnsi="Times New Roman" w:cs="Times New Roman"/>
                <w:sz w:val="18"/>
                <w:szCs w:val="18"/>
              </w:rPr>
            </w:pPr>
          </w:p>
          <w:p w14:paraId="4F788844" w14:textId="77777777" w:rsidR="0072737E" w:rsidRPr="00736C7F" w:rsidRDefault="0072737E">
            <w:pPr>
              <w:pStyle w:val="FORMATTEXT"/>
              <w:jc w:val="center"/>
              <w:rPr>
                <w:rFonts w:ascii="Times New Roman" w:hAnsi="Times New Roman" w:cs="Times New Roman"/>
                <w:sz w:val="18"/>
                <w:szCs w:val="18"/>
              </w:rPr>
            </w:pPr>
          </w:p>
        </w:tc>
      </w:tr>
    </w:tbl>
    <w:p w14:paraId="3A62B503"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7C6F80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Б. Определение параметров внутреннего трения (tg\"фи\"’, с’), коэффициента фильтрационной консолидации c(v) и коэффициента начального порового давления K(u) методом трехосного сжатия...</w:instrText>
      </w:r>
      <w:r w:rsidRPr="00736C7F">
        <w:rPr>
          <w:rFonts w:ascii="Times New Roman" w:hAnsi="Times New Roman" w:cs="Times New Roman"/>
        </w:rPr>
        <w:instrText>"</w:instrText>
      </w:r>
      <w:r>
        <w:rPr>
          <w:rFonts w:ascii="Times New Roman" w:hAnsi="Times New Roman" w:cs="Times New Roman"/>
        </w:rPr>
        <w:fldChar w:fldCharType="end"/>
      </w:r>
    </w:p>
    <w:p w14:paraId="2726DAE6"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Б </w:t>
      </w:r>
    </w:p>
    <w:p w14:paraId="18A86AD2" w14:textId="77777777" w:rsidR="0072737E" w:rsidRPr="00736C7F" w:rsidRDefault="0072737E">
      <w:pPr>
        <w:pStyle w:val="HEADERTEXT"/>
        <w:rPr>
          <w:rFonts w:ascii="Times New Roman" w:hAnsi="Times New Roman" w:cs="Times New Roman"/>
          <w:b/>
          <w:bCs/>
          <w:color w:val="auto"/>
        </w:rPr>
      </w:pPr>
    </w:p>
    <w:p w14:paraId="1016B5C9" w14:textId="71A9095F"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параметров внутреннего трения (</w:t>
      </w:r>
      <w:r w:rsidR="003D0D7D" w:rsidRPr="00736C7F">
        <w:rPr>
          <w:rFonts w:ascii="Times New Roman" w:hAnsi="Times New Roman" w:cs="Times New Roman"/>
          <w:b/>
          <w:bCs/>
          <w:noProof/>
          <w:color w:val="auto"/>
          <w:position w:val="-9"/>
        </w:rPr>
        <w:drawing>
          <wp:inline distT="0" distB="0" distL="0" distR="0" wp14:anchorId="4B677D13" wp14:editId="07375AF4">
            <wp:extent cx="293370" cy="19812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93370" cy="198120"/>
                    </a:xfrm>
                    <a:prstGeom prst="rect">
                      <a:avLst/>
                    </a:prstGeom>
                    <a:noFill/>
                    <a:ln>
                      <a:noFill/>
                    </a:ln>
                  </pic:spPr>
                </pic:pic>
              </a:graphicData>
            </a:graphic>
          </wp:inline>
        </w:drawing>
      </w:r>
      <w:r w:rsidRPr="00736C7F">
        <w:rPr>
          <w:rFonts w:ascii="Times New Roman" w:hAnsi="Times New Roman" w:cs="Times New Roman"/>
          <w:b/>
          <w:bCs/>
          <w:color w:val="auto"/>
        </w:rPr>
        <w:t xml:space="preserve">, </w:t>
      </w:r>
      <w:r w:rsidR="003D0D7D" w:rsidRPr="00736C7F">
        <w:rPr>
          <w:rFonts w:ascii="Times New Roman" w:hAnsi="Times New Roman" w:cs="Times New Roman"/>
          <w:b/>
          <w:bCs/>
          <w:noProof/>
          <w:color w:val="auto"/>
          <w:position w:val="-9"/>
        </w:rPr>
        <w:drawing>
          <wp:inline distT="0" distB="0" distL="0" distR="0" wp14:anchorId="5C361F1D" wp14:editId="52954142">
            <wp:extent cx="149860" cy="1841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b/>
          <w:bCs/>
          <w:color w:val="auto"/>
        </w:rPr>
        <w:t xml:space="preserve">), коэффициента фильтрационной консолидации </w:t>
      </w:r>
      <w:r w:rsidR="003D0D7D" w:rsidRPr="00736C7F">
        <w:rPr>
          <w:rFonts w:ascii="Times New Roman" w:hAnsi="Times New Roman" w:cs="Times New Roman"/>
          <w:b/>
          <w:bCs/>
          <w:noProof/>
          <w:color w:val="auto"/>
          <w:position w:val="-11"/>
        </w:rPr>
        <w:drawing>
          <wp:inline distT="0" distB="0" distL="0" distR="0" wp14:anchorId="235473E1" wp14:editId="6BF93CF6">
            <wp:extent cx="163830" cy="2317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b/>
          <w:bCs/>
          <w:color w:val="auto"/>
        </w:rPr>
        <w:t xml:space="preserve">и коэффициента начального порового давления </w:t>
      </w:r>
      <w:r w:rsidR="003D0D7D" w:rsidRPr="00736C7F">
        <w:rPr>
          <w:rFonts w:ascii="Times New Roman" w:hAnsi="Times New Roman" w:cs="Times New Roman"/>
          <w:b/>
          <w:bCs/>
          <w:noProof/>
          <w:color w:val="auto"/>
          <w:position w:val="-11"/>
        </w:rPr>
        <w:drawing>
          <wp:inline distT="0" distB="0" distL="0" distR="0" wp14:anchorId="79EE3821" wp14:editId="4DD9303D">
            <wp:extent cx="231775" cy="2317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b/>
          <w:bCs/>
          <w:color w:val="auto"/>
        </w:rPr>
        <w:t xml:space="preserve">методом трехосного сжатия, давления предварительного уплотнения </w:t>
      </w:r>
      <w:r w:rsidR="003D0D7D" w:rsidRPr="00736C7F">
        <w:rPr>
          <w:rFonts w:ascii="Times New Roman" w:hAnsi="Times New Roman" w:cs="Times New Roman"/>
          <w:b/>
          <w:bCs/>
          <w:noProof/>
          <w:color w:val="auto"/>
          <w:position w:val="-11"/>
        </w:rPr>
        <w:drawing>
          <wp:inline distT="0" distB="0" distL="0" distR="0" wp14:anchorId="42EC4F70" wp14:editId="6824D432">
            <wp:extent cx="191135" cy="2317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b/>
          <w:bCs/>
          <w:color w:val="auto"/>
        </w:rPr>
        <w:t xml:space="preserve">методом компрессионного сжатия и коэффициента переуплотнения </w:t>
      </w:r>
      <w:r w:rsidRPr="00736C7F">
        <w:rPr>
          <w:rFonts w:ascii="Times New Roman" w:hAnsi="Times New Roman" w:cs="Times New Roman"/>
          <w:b/>
          <w:bCs/>
          <w:i/>
          <w:iCs/>
          <w:color w:val="auto"/>
        </w:rPr>
        <w:t>OCR</w:t>
      </w:r>
      <w:r w:rsidRPr="00736C7F">
        <w:rPr>
          <w:rFonts w:ascii="Times New Roman" w:hAnsi="Times New Roman" w:cs="Times New Roman"/>
          <w:b/>
          <w:bCs/>
          <w:color w:val="auto"/>
        </w:rPr>
        <w:t xml:space="preserve"> </w:t>
      </w:r>
    </w:p>
    <w:p w14:paraId="52489C09" w14:textId="73F96D5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Определение параметров внутреннего трения (</w:t>
      </w:r>
      <w:r w:rsidR="003D0D7D" w:rsidRPr="00736C7F">
        <w:rPr>
          <w:rFonts w:ascii="Times New Roman" w:hAnsi="Times New Roman" w:cs="Times New Roman"/>
          <w:noProof/>
          <w:position w:val="-9"/>
        </w:rPr>
        <w:drawing>
          <wp:inline distT="0" distB="0" distL="0" distR="0" wp14:anchorId="7EB0427E" wp14:editId="65FE9DD2">
            <wp:extent cx="293370" cy="19812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93370" cy="19812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9"/>
        </w:rPr>
        <w:drawing>
          <wp:inline distT="0" distB="0" distL="0" distR="0" wp14:anchorId="4AF3CE90" wp14:editId="6350BFB7">
            <wp:extent cx="149860" cy="18415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b/>
          <w:bCs/>
        </w:rPr>
        <w:t xml:space="preserve">), коэффициента консолидации </w:t>
      </w:r>
      <w:r w:rsidR="003D0D7D" w:rsidRPr="00736C7F">
        <w:rPr>
          <w:rFonts w:ascii="Times New Roman" w:hAnsi="Times New Roman" w:cs="Times New Roman"/>
          <w:noProof/>
          <w:position w:val="-11"/>
        </w:rPr>
        <w:drawing>
          <wp:inline distT="0" distB="0" distL="0" distR="0" wp14:anchorId="06484EA5" wp14:editId="55DE1585">
            <wp:extent cx="163830"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b/>
          <w:bCs/>
        </w:rPr>
        <w:t xml:space="preserve">и коэффициента начального порового давления </w:t>
      </w:r>
      <w:r w:rsidR="003D0D7D" w:rsidRPr="00736C7F">
        <w:rPr>
          <w:rFonts w:ascii="Times New Roman" w:hAnsi="Times New Roman" w:cs="Times New Roman"/>
          <w:noProof/>
          <w:position w:val="-11"/>
        </w:rPr>
        <w:drawing>
          <wp:inline distT="0" distB="0" distL="0" distR="0" wp14:anchorId="1EFDCBBD" wp14:editId="05A2958A">
            <wp:extent cx="231775" cy="2317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b/>
          <w:bCs/>
        </w:rPr>
        <w:t>методом трехосного сжатия</w:t>
      </w:r>
      <w:r w:rsidRPr="00736C7F">
        <w:rPr>
          <w:rFonts w:ascii="Times New Roman" w:hAnsi="Times New Roman" w:cs="Times New Roman"/>
        </w:rPr>
        <w:t xml:space="preserve"> </w:t>
      </w:r>
    </w:p>
    <w:p w14:paraId="4696F2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Б.1 Подготовка образца грунта к испытанию</w:t>
      </w:r>
      <w:r w:rsidRPr="00736C7F">
        <w:rPr>
          <w:rFonts w:ascii="Times New Roman" w:hAnsi="Times New Roman" w:cs="Times New Roman"/>
        </w:rPr>
        <w:t xml:space="preserve"> </w:t>
      </w:r>
    </w:p>
    <w:p w14:paraId="27D1462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Б.1.1 Для приведения образца грунта в состояние, соответствующее условиям его природного залегания по величине эффективных напряжений в скелете грунта и величине порового давления, выполняется комплекс мероприятий, именуемый этапом реконсолидации. </w:t>
      </w:r>
    </w:p>
    <w:p w14:paraId="227C0C33" w14:textId="7BD3A5C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Б.1.2 Этапу реконсолидации образца грунта должен предшествовать расчет напряжений, действовавших на образец в условиях естественного залегания: полного вертикального </w:t>
      </w:r>
      <w:r w:rsidR="003D0D7D" w:rsidRPr="00736C7F">
        <w:rPr>
          <w:rFonts w:ascii="Times New Roman" w:hAnsi="Times New Roman" w:cs="Times New Roman"/>
          <w:noProof/>
          <w:position w:val="-11"/>
        </w:rPr>
        <w:drawing>
          <wp:inline distT="0" distB="0" distL="0" distR="0" wp14:anchorId="097DC331" wp14:editId="23CFF416">
            <wp:extent cx="266065" cy="23876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и полного горизонтального </w:t>
      </w:r>
      <w:r w:rsidR="003D0D7D" w:rsidRPr="00736C7F">
        <w:rPr>
          <w:rFonts w:ascii="Times New Roman" w:hAnsi="Times New Roman" w:cs="Times New Roman"/>
          <w:noProof/>
          <w:position w:val="-11"/>
        </w:rPr>
        <w:drawing>
          <wp:inline distT="0" distB="0" distL="0" distR="0" wp14:anchorId="38B5E4C0" wp14:editId="3D66B748">
            <wp:extent cx="273050" cy="23876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напряжений. Индекс "0" означает, что значение параметра относится к условиям естественного залегания. </w:t>
      </w:r>
    </w:p>
    <w:p w14:paraId="0BECBA73" w14:textId="000DFE9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Максимальные значения полных напряжений следует назначать с учетом возможностей оборудования: допустимого давления в камере прибора и максимального усилия пресса, создающего осевое напряжение. При определении показателей механических свойств грунтов напряженное состояние оценивается в эффективных напряжениях </w:t>
      </w:r>
      <w:r w:rsidR="003D0D7D" w:rsidRPr="00736C7F">
        <w:rPr>
          <w:rFonts w:ascii="Times New Roman" w:hAnsi="Times New Roman" w:cs="Times New Roman"/>
          <w:noProof/>
          <w:position w:val="-11"/>
        </w:rPr>
        <w:drawing>
          <wp:inline distT="0" distB="0" distL="0" distR="0" wp14:anchorId="35156B33" wp14:editId="413A990A">
            <wp:extent cx="266065" cy="23876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 определяемых по формуле </w:t>
      </w:r>
    </w:p>
    <w:p w14:paraId="13B990EB" w14:textId="68695915"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11BE4804" wp14:editId="1A73D2C4">
            <wp:extent cx="955040" cy="23876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72737E" w:rsidRPr="00736C7F">
        <w:rPr>
          <w:rFonts w:ascii="Times New Roman" w:hAnsi="Times New Roman" w:cs="Times New Roman"/>
        </w:rPr>
        <w:t xml:space="preserve">,                                                                          (Б.1) </w:t>
      </w:r>
    </w:p>
    <w:p w14:paraId="50F9314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u</w:t>
      </w:r>
      <w:r w:rsidRPr="00736C7F">
        <w:rPr>
          <w:rFonts w:ascii="Times New Roman" w:hAnsi="Times New Roman" w:cs="Times New Roman"/>
        </w:rPr>
        <w:t xml:space="preserve"> - поровое давление; </w:t>
      </w:r>
    </w:p>
    <w:p w14:paraId="02E37910" w14:textId="05C6BA4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4BDD75AE" wp14:editId="531FCB4A">
            <wp:extent cx="266065" cy="23876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 - полные напряжения. </w:t>
      </w:r>
    </w:p>
    <w:p w14:paraId="6BA804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Природное поровое давление в исследуемом слое грунтового массива (основания) рассчитывается по формуле </w:t>
      </w:r>
    </w:p>
    <w:p w14:paraId="27B7CFE3" w14:textId="53C8BC9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9F85ED8" wp14:editId="33C97CE2">
            <wp:extent cx="723265"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72737E" w:rsidRPr="00736C7F">
        <w:rPr>
          <w:rFonts w:ascii="Times New Roman" w:hAnsi="Times New Roman" w:cs="Times New Roman"/>
        </w:rPr>
        <w:t xml:space="preserve">,                                                                             (Б.2) </w:t>
      </w:r>
    </w:p>
    <w:p w14:paraId="51AF10B4" w14:textId="6643C64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85B34A7" wp14:editId="76E5BAFF">
            <wp:extent cx="184150"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поровое давление в массиве на отметке отбора монолита, кПа; </w:t>
      </w:r>
    </w:p>
    <w:p w14:paraId="4420B00B" w14:textId="38628AA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DFF9646" wp14:editId="0905A39E">
            <wp:extent cx="218440" cy="2317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плотность поровой воды, т/м</w:t>
      </w:r>
      <w:r w:rsidRPr="00736C7F">
        <w:rPr>
          <w:rFonts w:ascii="Times New Roman" w:hAnsi="Times New Roman" w:cs="Times New Roman"/>
          <w:noProof/>
          <w:position w:val="-10"/>
        </w:rPr>
        <w:drawing>
          <wp:inline distT="0" distB="0" distL="0" distR="0" wp14:anchorId="5134F0B1" wp14:editId="13BECCCF">
            <wp:extent cx="102235" cy="21844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350E69FE" w14:textId="7ACBAF0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77029A7A" wp14:editId="14CC404E">
            <wp:extent cx="143510" cy="16383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72737E" w:rsidRPr="00736C7F">
        <w:rPr>
          <w:rFonts w:ascii="Times New Roman" w:hAnsi="Times New Roman" w:cs="Times New Roman"/>
        </w:rPr>
        <w:t>- ускорение силы тяжести, м/с</w:t>
      </w:r>
      <w:r w:rsidRPr="00736C7F">
        <w:rPr>
          <w:rFonts w:ascii="Times New Roman" w:hAnsi="Times New Roman" w:cs="Times New Roman"/>
          <w:noProof/>
          <w:position w:val="-10"/>
        </w:rPr>
        <w:drawing>
          <wp:inline distT="0" distB="0" distL="0" distR="0" wp14:anchorId="39ED34E7" wp14:editId="65E8A714">
            <wp:extent cx="102235" cy="21844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05050081" w14:textId="6B8AA1A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C13620D" wp14:editId="725615AE">
            <wp:extent cx="191135"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глубина залегания образца грунта от положения уровня грунтовых вод, м. </w:t>
      </w:r>
    </w:p>
    <w:p w14:paraId="2BF116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Природное эффективное вертикальное напряжение рассчитывается по формуле </w:t>
      </w:r>
    </w:p>
    <w:p w14:paraId="5AF62AF6" w14:textId="55D8CB8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6EA56848" wp14:editId="79ABFB68">
            <wp:extent cx="1903730" cy="23876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03730" cy="238760"/>
                    </a:xfrm>
                    <a:prstGeom prst="rect">
                      <a:avLst/>
                    </a:prstGeom>
                    <a:noFill/>
                    <a:ln>
                      <a:noFill/>
                    </a:ln>
                  </pic:spPr>
                </pic:pic>
              </a:graphicData>
            </a:graphic>
          </wp:inline>
        </w:drawing>
      </w:r>
      <w:r w:rsidR="0072737E" w:rsidRPr="00736C7F">
        <w:rPr>
          <w:rFonts w:ascii="Times New Roman" w:hAnsi="Times New Roman" w:cs="Times New Roman"/>
        </w:rPr>
        <w:t xml:space="preserve">,                                                        (Б.3) </w:t>
      </w:r>
    </w:p>
    <w:p w14:paraId="30DB17A1" w14:textId="5C1967F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8"/>
        </w:rPr>
        <w:drawing>
          <wp:inline distT="0" distB="0" distL="0" distR="0" wp14:anchorId="5A9E9102" wp14:editId="68569184">
            <wp:extent cx="122555" cy="16383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плотность грунта, т/м</w:t>
      </w:r>
      <w:r w:rsidR="003D0D7D" w:rsidRPr="00736C7F">
        <w:rPr>
          <w:rFonts w:ascii="Times New Roman" w:hAnsi="Times New Roman" w:cs="Times New Roman"/>
          <w:noProof/>
          <w:position w:val="-10"/>
        </w:rPr>
        <w:drawing>
          <wp:inline distT="0" distB="0" distL="0" distR="0" wp14:anchorId="102DE780" wp14:editId="0734D99B">
            <wp:extent cx="102235" cy="21844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 xml:space="preserve">; </w:t>
      </w:r>
    </w:p>
    <w:p w14:paraId="6026436B" w14:textId="6FF85E3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C16D0F2" wp14:editId="77B182EB">
            <wp:extent cx="266065" cy="23876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2737E" w:rsidRPr="00736C7F">
        <w:rPr>
          <w:rFonts w:ascii="Times New Roman" w:hAnsi="Times New Roman" w:cs="Times New Roman"/>
        </w:rPr>
        <w:t xml:space="preserve">- эффективное вертикальное напряжение, кПа; </w:t>
      </w:r>
    </w:p>
    <w:p w14:paraId="36F5481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z</w:t>
      </w:r>
      <w:r w:rsidRPr="00736C7F">
        <w:rPr>
          <w:rFonts w:ascii="Times New Roman" w:hAnsi="Times New Roman" w:cs="Times New Roman"/>
        </w:rPr>
        <w:t xml:space="preserve"> - глубина залегания образца грунта от поверхности грунта, м. </w:t>
      </w:r>
    </w:p>
    <w:p w14:paraId="7ADBB3F5" w14:textId="1B630ED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При отборе образцов из грунтового массива, расположенного на дне речной или морской акватории, к поровому давлению необходимо добавлять давление воды (давление столба воды) на уровне поверхности грунта, а грунтовый массив считать полностью водонасыщенным (</w:t>
      </w:r>
      <w:r w:rsidR="003D0D7D" w:rsidRPr="00736C7F">
        <w:rPr>
          <w:rFonts w:ascii="Times New Roman" w:hAnsi="Times New Roman" w:cs="Times New Roman"/>
          <w:noProof/>
          <w:position w:val="-11"/>
        </w:rPr>
        <w:drawing>
          <wp:inline distT="0" distB="0" distL="0" distR="0" wp14:anchorId="225ABDA4" wp14:editId="4B948299">
            <wp:extent cx="191135" cy="2317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z</w:t>
      </w:r>
      <w:r w:rsidRPr="00736C7F">
        <w:rPr>
          <w:rFonts w:ascii="Times New Roman" w:hAnsi="Times New Roman" w:cs="Times New Roman"/>
        </w:rPr>
        <w:t xml:space="preserve">). </w:t>
      </w:r>
    </w:p>
    <w:p w14:paraId="5993A5C7" w14:textId="6443CEF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испытаниях образцов грунта с больших глубин допускается ограничивать расчетное поровое давление </w:t>
      </w:r>
      <w:r w:rsidR="003D0D7D" w:rsidRPr="00736C7F">
        <w:rPr>
          <w:rFonts w:ascii="Times New Roman" w:hAnsi="Times New Roman" w:cs="Times New Roman"/>
          <w:noProof/>
          <w:position w:val="-11"/>
        </w:rPr>
        <w:drawing>
          <wp:inline distT="0" distB="0" distL="0" distR="0" wp14:anchorId="0E29FB5F" wp14:editId="48EDC24D">
            <wp:extent cx="184150" cy="2317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значением 300 кПа, при котором обеспечивается практически полное растворение газообразной составляющей. </w:t>
      </w:r>
    </w:p>
    <w:p w14:paraId="104BB32A" w14:textId="453A44E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Эффективное горизонтальное напряжение в условиях естественного залегания </w:t>
      </w:r>
      <w:r w:rsidR="003D0D7D" w:rsidRPr="00736C7F">
        <w:rPr>
          <w:rFonts w:ascii="Times New Roman" w:hAnsi="Times New Roman" w:cs="Times New Roman"/>
          <w:noProof/>
          <w:position w:val="-11"/>
        </w:rPr>
        <w:drawing>
          <wp:inline distT="0" distB="0" distL="0" distR="0" wp14:anchorId="7B9D273A" wp14:editId="56102A79">
            <wp:extent cx="273050" cy="23876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формулой </w:t>
      </w:r>
    </w:p>
    <w:p w14:paraId="43250D00" w14:textId="3F5E874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56F6D35B" wp14:editId="3295FED9">
            <wp:extent cx="798195" cy="2387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0072737E" w:rsidRPr="00736C7F">
        <w:rPr>
          <w:rFonts w:ascii="Times New Roman" w:hAnsi="Times New Roman" w:cs="Times New Roman"/>
        </w:rPr>
        <w:t xml:space="preserve">,                                                                  (Б.4) </w:t>
      </w:r>
    </w:p>
    <w:p w14:paraId="7F70A26C" w14:textId="68D6E2A1"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56172A7E" wp14:editId="1A41C95E">
            <wp:extent cx="184150"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коэффициент бокового давления (принимается по таблице Б.1). </w:t>
      </w:r>
    </w:p>
    <w:p w14:paraId="1F13F8E1"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Б.1 </w:t>
      </w:r>
    </w:p>
    <w:p w14:paraId="5C3F9C17"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200"/>
      </w:tblGrid>
      <w:tr w:rsidR="00736C7F" w:rsidRPr="00736C7F" w14:paraId="433AC6FE" w14:textId="77777777">
        <w:tblPrEx>
          <w:tblCellMar>
            <w:top w:w="0" w:type="dxa"/>
            <w:bottom w:w="0" w:type="dxa"/>
          </w:tblCellMar>
        </w:tblPrEx>
        <w:tc>
          <w:tcPr>
            <w:tcW w:w="4650" w:type="dxa"/>
            <w:tcBorders>
              <w:top w:val="single" w:sz="6" w:space="0" w:color="auto"/>
              <w:left w:val="single" w:sz="6" w:space="0" w:color="auto"/>
              <w:bottom w:val="nil"/>
              <w:right w:val="nil"/>
            </w:tcBorders>
            <w:tcMar>
              <w:top w:w="114" w:type="dxa"/>
              <w:left w:w="28" w:type="dxa"/>
              <w:bottom w:w="114" w:type="dxa"/>
              <w:right w:w="28" w:type="dxa"/>
            </w:tcMar>
          </w:tcPr>
          <w:p w14:paraId="0F53FB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EC81C2" w14:textId="27273238"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Значение </w:t>
            </w:r>
            <w:r w:rsidR="003D0D7D" w:rsidRPr="00736C7F">
              <w:rPr>
                <w:rFonts w:ascii="Times New Roman" w:hAnsi="Times New Roman" w:cs="Times New Roman"/>
                <w:noProof/>
                <w:position w:val="-11"/>
                <w:sz w:val="18"/>
                <w:szCs w:val="18"/>
              </w:rPr>
              <w:drawing>
                <wp:inline distT="0" distB="0" distL="0" distR="0" wp14:anchorId="51C5F4D8" wp14:editId="4181AF19">
                  <wp:extent cx="184150" cy="2317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736C7F" w:rsidRPr="00736C7F" w14:paraId="47782C76" w14:textId="77777777">
        <w:tblPrEx>
          <w:tblCellMar>
            <w:top w:w="0" w:type="dxa"/>
            <w:bottom w:w="0" w:type="dxa"/>
          </w:tblCellMar>
        </w:tblPrEx>
        <w:tc>
          <w:tcPr>
            <w:tcW w:w="4650" w:type="dxa"/>
            <w:tcBorders>
              <w:top w:val="single" w:sz="6" w:space="0" w:color="auto"/>
              <w:left w:val="single" w:sz="6" w:space="0" w:color="auto"/>
              <w:bottom w:val="nil"/>
              <w:right w:val="nil"/>
            </w:tcBorders>
            <w:tcMar>
              <w:top w:w="114" w:type="dxa"/>
              <w:left w:w="28" w:type="dxa"/>
              <w:bottom w:w="114" w:type="dxa"/>
              <w:right w:w="28" w:type="dxa"/>
            </w:tcMar>
          </w:tcPr>
          <w:p w14:paraId="40F0DE1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Песок </w:t>
            </w:r>
          </w:p>
          <w:p w14:paraId="738597DC" w14:textId="77777777" w:rsidR="0072737E" w:rsidRPr="00736C7F" w:rsidRDefault="0072737E">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1FBB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0,35-0,55 </w:t>
            </w:r>
          </w:p>
        </w:tc>
      </w:tr>
      <w:tr w:rsidR="00736C7F" w:rsidRPr="00736C7F" w14:paraId="2F69BC01" w14:textId="77777777">
        <w:tblPrEx>
          <w:tblCellMar>
            <w:top w:w="0" w:type="dxa"/>
            <w:bottom w:w="0" w:type="dxa"/>
          </w:tblCellMar>
        </w:tblPrEx>
        <w:tc>
          <w:tcPr>
            <w:tcW w:w="4650" w:type="dxa"/>
            <w:tcBorders>
              <w:top w:val="nil"/>
              <w:left w:val="single" w:sz="6" w:space="0" w:color="auto"/>
              <w:bottom w:val="nil"/>
              <w:right w:val="nil"/>
            </w:tcBorders>
            <w:tcMar>
              <w:top w:w="114" w:type="dxa"/>
              <w:left w:w="28" w:type="dxa"/>
              <w:bottom w:w="114" w:type="dxa"/>
              <w:right w:w="28" w:type="dxa"/>
            </w:tcMar>
          </w:tcPr>
          <w:p w14:paraId="684E96C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Супесь </w:t>
            </w:r>
          </w:p>
          <w:p w14:paraId="29FAA643" w14:textId="77777777" w:rsidR="0072737E" w:rsidRPr="00736C7F" w:rsidRDefault="0072737E">
            <w:pPr>
              <w:pStyle w:val="FORMATTEXT"/>
              <w:rPr>
                <w:rFonts w:ascii="Times New Roman" w:hAnsi="Times New Roman" w:cs="Times New Roman"/>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FC90FA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0,40-0,55 </w:t>
            </w:r>
          </w:p>
        </w:tc>
      </w:tr>
      <w:tr w:rsidR="00736C7F" w:rsidRPr="00736C7F" w14:paraId="2496B5B9" w14:textId="77777777">
        <w:tblPrEx>
          <w:tblCellMar>
            <w:top w:w="0" w:type="dxa"/>
            <w:bottom w:w="0" w:type="dxa"/>
          </w:tblCellMar>
        </w:tblPrEx>
        <w:tc>
          <w:tcPr>
            <w:tcW w:w="4650" w:type="dxa"/>
            <w:tcBorders>
              <w:top w:val="nil"/>
              <w:left w:val="single" w:sz="6" w:space="0" w:color="auto"/>
              <w:bottom w:val="nil"/>
              <w:right w:val="nil"/>
            </w:tcBorders>
            <w:tcMar>
              <w:top w:w="114" w:type="dxa"/>
              <w:left w:w="28" w:type="dxa"/>
              <w:bottom w:w="114" w:type="dxa"/>
              <w:right w:w="28" w:type="dxa"/>
            </w:tcMar>
          </w:tcPr>
          <w:p w14:paraId="065E396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Суглинок </w:t>
            </w:r>
          </w:p>
          <w:p w14:paraId="67CCB905" w14:textId="77777777" w:rsidR="0072737E" w:rsidRPr="00736C7F" w:rsidRDefault="0072737E">
            <w:pPr>
              <w:pStyle w:val="FORMATTEXT"/>
              <w:rPr>
                <w:rFonts w:ascii="Times New Roman" w:hAnsi="Times New Roman" w:cs="Times New Roman"/>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3E2F3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0,50-0,60 </w:t>
            </w:r>
          </w:p>
        </w:tc>
      </w:tr>
      <w:tr w:rsidR="00736C7F" w:rsidRPr="00736C7F" w14:paraId="4ED1EDF9" w14:textId="77777777">
        <w:tblPrEx>
          <w:tblCellMar>
            <w:top w:w="0" w:type="dxa"/>
            <w:bottom w:w="0" w:type="dxa"/>
          </w:tblCellMar>
        </w:tblPrEx>
        <w:tc>
          <w:tcPr>
            <w:tcW w:w="4650" w:type="dxa"/>
            <w:tcBorders>
              <w:top w:val="nil"/>
              <w:left w:val="single" w:sz="6" w:space="0" w:color="auto"/>
              <w:bottom w:val="nil"/>
              <w:right w:val="nil"/>
            </w:tcBorders>
            <w:tcMar>
              <w:top w:w="114" w:type="dxa"/>
              <w:left w:w="28" w:type="dxa"/>
              <w:bottom w:w="114" w:type="dxa"/>
              <w:right w:w="28" w:type="dxa"/>
            </w:tcMar>
          </w:tcPr>
          <w:p w14:paraId="44C6478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Глина: </w:t>
            </w:r>
          </w:p>
          <w:p w14:paraId="05B317A2" w14:textId="77777777" w:rsidR="0072737E" w:rsidRPr="00736C7F" w:rsidRDefault="0072737E">
            <w:pPr>
              <w:pStyle w:val="FORMATTEXT"/>
              <w:rPr>
                <w:rFonts w:ascii="Times New Roman" w:hAnsi="Times New Roman" w:cs="Times New Roman"/>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429E528E"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2CEAF83C" w14:textId="77777777">
        <w:tblPrEx>
          <w:tblCellMar>
            <w:top w:w="0" w:type="dxa"/>
            <w:bottom w:w="0" w:type="dxa"/>
          </w:tblCellMar>
        </w:tblPrEx>
        <w:tc>
          <w:tcPr>
            <w:tcW w:w="4650" w:type="dxa"/>
            <w:tcBorders>
              <w:top w:val="nil"/>
              <w:left w:val="single" w:sz="6" w:space="0" w:color="auto"/>
              <w:bottom w:val="nil"/>
              <w:right w:val="nil"/>
            </w:tcBorders>
            <w:tcMar>
              <w:top w:w="114" w:type="dxa"/>
              <w:left w:w="28" w:type="dxa"/>
              <w:bottom w:w="114" w:type="dxa"/>
              <w:right w:w="28" w:type="dxa"/>
            </w:tcMar>
          </w:tcPr>
          <w:p w14:paraId="66A341DF" w14:textId="06E0FF1A"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при </w:t>
            </w:r>
            <w:r w:rsidR="003D0D7D" w:rsidRPr="00736C7F">
              <w:rPr>
                <w:rFonts w:ascii="Times New Roman" w:hAnsi="Times New Roman" w:cs="Times New Roman"/>
                <w:noProof/>
                <w:position w:val="-10"/>
                <w:sz w:val="18"/>
                <w:szCs w:val="18"/>
              </w:rPr>
              <w:drawing>
                <wp:inline distT="0" distB="0" distL="0" distR="0" wp14:anchorId="324EF0D7" wp14:editId="2EFEFA9C">
                  <wp:extent cx="307340" cy="21844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sz w:val="18"/>
                <w:szCs w:val="18"/>
              </w:rPr>
              <w:t xml:space="preserve">0,25, </w:t>
            </w:r>
          </w:p>
          <w:p w14:paraId="2022EEBE" w14:textId="77777777" w:rsidR="0072737E" w:rsidRPr="00736C7F" w:rsidRDefault="0072737E">
            <w:pPr>
              <w:pStyle w:val="FORMATTEXT"/>
              <w:rPr>
                <w:rFonts w:ascii="Times New Roman" w:hAnsi="Times New Roman" w:cs="Times New Roman"/>
                <w:sz w:val="18"/>
                <w:szCs w:val="18"/>
              </w:rPr>
            </w:pP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772DA3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0,33-0,60 </w:t>
            </w:r>
          </w:p>
        </w:tc>
      </w:tr>
      <w:tr w:rsidR="00736C7F" w:rsidRPr="00736C7F" w14:paraId="2AAA81A0" w14:textId="77777777">
        <w:tblPrEx>
          <w:tblCellMar>
            <w:top w:w="0" w:type="dxa"/>
            <w:bottom w:w="0" w:type="dxa"/>
          </w:tblCellMar>
        </w:tblPrEx>
        <w:tc>
          <w:tcPr>
            <w:tcW w:w="4650" w:type="dxa"/>
            <w:tcBorders>
              <w:top w:val="nil"/>
              <w:left w:val="single" w:sz="6" w:space="0" w:color="auto"/>
              <w:bottom w:val="single" w:sz="6" w:space="0" w:color="auto"/>
              <w:right w:val="nil"/>
            </w:tcBorders>
            <w:tcMar>
              <w:top w:w="114" w:type="dxa"/>
              <w:left w:w="28" w:type="dxa"/>
              <w:bottom w:w="114" w:type="dxa"/>
              <w:right w:w="28" w:type="dxa"/>
            </w:tcMar>
          </w:tcPr>
          <w:p w14:paraId="4D41D7CF" w14:textId="7DFA384A"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при 0,25&lt;</w:t>
            </w:r>
            <w:r w:rsidR="003D0D7D" w:rsidRPr="00736C7F">
              <w:rPr>
                <w:rFonts w:ascii="Times New Roman" w:hAnsi="Times New Roman" w:cs="Times New Roman"/>
                <w:noProof/>
                <w:position w:val="-10"/>
                <w:sz w:val="18"/>
                <w:szCs w:val="18"/>
              </w:rPr>
              <w:drawing>
                <wp:inline distT="0" distB="0" distL="0" distR="0" wp14:anchorId="197A30F0" wp14:editId="189096E9">
                  <wp:extent cx="313690" cy="21844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sz w:val="18"/>
                <w:szCs w:val="18"/>
              </w:rPr>
              <w:t xml:space="preserve">1,0 </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00FB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0,60-0,82 </w:t>
            </w:r>
          </w:p>
        </w:tc>
      </w:tr>
      <w:tr w:rsidR="00736C7F" w:rsidRPr="00736C7F" w14:paraId="0A356AAA" w14:textId="77777777">
        <w:tblPrEx>
          <w:tblCellMar>
            <w:top w:w="0" w:type="dxa"/>
            <w:bottom w:w="0" w:type="dxa"/>
          </w:tblCellMar>
        </w:tblPrEx>
        <w:tc>
          <w:tcPr>
            <w:tcW w:w="8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BA160"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Примечания </w:t>
            </w:r>
          </w:p>
          <w:p w14:paraId="0CAAE04E" w14:textId="77777777" w:rsidR="0072737E" w:rsidRPr="00736C7F" w:rsidRDefault="0072737E">
            <w:pPr>
              <w:pStyle w:val="FORMATTEXT"/>
              <w:ind w:firstLine="568"/>
              <w:jc w:val="both"/>
              <w:rPr>
                <w:rFonts w:ascii="Times New Roman" w:hAnsi="Times New Roman" w:cs="Times New Roman"/>
                <w:sz w:val="18"/>
                <w:szCs w:val="18"/>
              </w:rPr>
            </w:pPr>
          </w:p>
          <w:p w14:paraId="126BD08D" w14:textId="699DB99A"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1 Вычисление порового давления </w:t>
            </w:r>
            <w:r w:rsidR="003D0D7D" w:rsidRPr="00736C7F">
              <w:rPr>
                <w:rFonts w:ascii="Times New Roman" w:hAnsi="Times New Roman" w:cs="Times New Roman"/>
                <w:noProof/>
                <w:position w:val="-11"/>
                <w:sz w:val="18"/>
                <w:szCs w:val="18"/>
              </w:rPr>
              <w:drawing>
                <wp:inline distT="0" distB="0" distL="0" distR="0" wp14:anchorId="7FB42FF0" wp14:editId="4BFAA521">
                  <wp:extent cx="184150" cy="2317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sz w:val="18"/>
                <w:szCs w:val="18"/>
              </w:rPr>
              <w:t xml:space="preserve">, эффективных вертикального </w:t>
            </w:r>
            <w:r w:rsidR="003D0D7D" w:rsidRPr="00736C7F">
              <w:rPr>
                <w:rFonts w:ascii="Times New Roman" w:hAnsi="Times New Roman" w:cs="Times New Roman"/>
                <w:noProof/>
                <w:position w:val="-11"/>
                <w:sz w:val="18"/>
                <w:szCs w:val="18"/>
              </w:rPr>
              <w:drawing>
                <wp:inline distT="0" distB="0" distL="0" distR="0" wp14:anchorId="3EA018B4" wp14:editId="6DEB5E8E">
                  <wp:extent cx="266065" cy="23876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sz w:val="18"/>
                <w:szCs w:val="18"/>
              </w:rPr>
              <w:t xml:space="preserve">и горизонтального </w:t>
            </w:r>
            <w:r w:rsidR="003D0D7D" w:rsidRPr="00736C7F">
              <w:rPr>
                <w:rFonts w:ascii="Times New Roman" w:hAnsi="Times New Roman" w:cs="Times New Roman"/>
                <w:noProof/>
                <w:position w:val="-11"/>
                <w:sz w:val="18"/>
                <w:szCs w:val="18"/>
              </w:rPr>
              <w:drawing>
                <wp:inline distT="0" distB="0" distL="0" distR="0" wp14:anchorId="1EE07773" wp14:editId="2456DC6F">
                  <wp:extent cx="273050" cy="23876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sz w:val="18"/>
                <w:szCs w:val="18"/>
              </w:rPr>
              <w:t xml:space="preserve">напряжений в массиве может производиться с учетом наличия в основании относительного водоупора (слоев глинистых грунтов с низкими значениями коэффициента фильтрации). В этом случае эффективные вертикальные напряжения по кровле водопроницаемого слоя, лежащего ниже водоупора, равны полным напряжениям на подошве перекрывающего его водоупорного слоя. </w:t>
            </w:r>
          </w:p>
          <w:p w14:paraId="4D2C7E40" w14:textId="77777777" w:rsidR="0072737E" w:rsidRPr="00736C7F" w:rsidRDefault="0072737E">
            <w:pPr>
              <w:pStyle w:val="FORMATTEXT"/>
              <w:ind w:firstLine="568"/>
              <w:jc w:val="both"/>
              <w:rPr>
                <w:rFonts w:ascii="Times New Roman" w:hAnsi="Times New Roman" w:cs="Times New Roman"/>
                <w:sz w:val="18"/>
                <w:szCs w:val="18"/>
              </w:rPr>
            </w:pPr>
          </w:p>
          <w:p w14:paraId="3EF42C99" w14:textId="7A1F1150"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2 Для илов и текучепластичных глинистых грунтов можно принять </w:t>
            </w:r>
            <w:r w:rsidR="003D0D7D" w:rsidRPr="00736C7F">
              <w:rPr>
                <w:rFonts w:ascii="Times New Roman" w:hAnsi="Times New Roman" w:cs="Times New Roman"/>
                <w:noProof/>
                <w:position w:val="-11"/>
                <w:sz w:val="18"/>
                <w:szCs w:val="18"/>
              </w:rPr>
              <w:drawing>
                <wp:inline distT="0" distB="0" distL="0" distR="0" wp14:anchorId="24534A40" wp14:editId="00C3FF20">
                  <wp:extent cx="184150" cy="23177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sz w:val="18"/>
                <w:szCs w:val="18"/>
              </w:rPr>
              <w:t xml:space="preserve">=1,0. </w:t>
            </w:r>
          </w:p>
          <w:p w14:paraId="385FD122" w14:textId="77777777" w:rsidR="0072737E" w:rsidRPr="00736C7F" w:rsidRDefault="0072737E">
            <w:pPr>
              <w:pStyle w:val="FORMATTEXT"/>
              <w:ind w:firstLine="568"/>
              <w:jc w:val="both"/>
              <w:rPr>
                <w:rFonts w:ascii="Times New Roman" w:hAnsi="Times New Roman" w:cs="Times New Roman"/>
                <w:sz w:val="18"/>
                <w:szCs w:val="18"/>
              </w:rPr>
            </w:pPr>
          </w:p>
          <w:p w14:paraId="4EE6E03D" w14:textId="68E22CAB"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3 В существенно переуплотненных грунтах (при </w:t>
            </w:r>
            <w:r w:rsidRPr="00736C7F">
              <w:rPr>
                <w:rFonts w:ascii="Times New Roman" w:hAnsi="Times New Roman" w:cs="Times New Roman"/>
                <w:i/>
                <w:iCs/>
                <w:sz w:val="18"/>
                <w:szCs w:val="18"/>
              </w:rPr>
              <w:t>OCR</w:t>
            </w:r>
            <w:r w:rsidRPr="00736C7F">
              <w:rPr>
                <w:rFonts w:ascii="Times New Roman" w:hAnsi="Times New Roman" w:cs="Times New Roman"/>
                <w:sz w:val="18"/>
                <w:szCs w:val="18"/>
              </w:rPr>
              <w:t xml:space="preserve">&gt;4) следует принимать </w:t>
            </w:r>
            <w:r w:rsidR="003D0D7D" w:rsidRPr="00736C7F">
              <w:rPr>
                <w:rFonts w:ascii="Times New Roman" w:hAnsi="Times New Roman" w:cs="Times New Roman"/>
                <w:noProof/>
                <w:position w:val="-11"/>
                <w:sz w:val="18"/>
                <w:szCs w:val="18"/>
              </w:rPr>
              <w:drawing>
                <wp:inline distT="0" distB="0" distL="0" distR="0" wp14:anchorId="2A543A11" wp14:editId="3351EC47">
                  <wp:extent cx="307340" cy="23177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736C7F">
              <w:rPr>
                <w:rFonts w:ascii="Times New Roman" w:hAnsi="Times New Roman" w:cs="Times New Roman"/>
                <w:sz w:val="18"/>
                <w:szCs w:val="18"/>
              </w:rPr>
              <w:t xml:space="preserve">1,0. </w:t>
            </w:r>
          </w:p>
        </w:tc>
      </w:tr>
    </w:tbl>
    <w:p w14:paraId="3E49C1D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E9D426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lastRenderedPageBreak/>
        <w:t>Б.2 Этап реконсолидации образца</w:t>
      </w:r>
      <w:r w:rsidRPr="00736C7F">
        <w:rPr>
          <w:rFonts w:ascii="Times New Roman" w:hAnsi="Times New Roman" w:cs="Times New Roman"/>
        </w:rPr>
        <w:t xml:space="preserve"> </w:t>
      </w:r>
    </w:p>
    <w:p w14:paraId="620903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Б.2.1 При проведении испытаний в системе противодавления следует использовать деаэрированную воду. При установке образца в камеру прибора следует исключать защемление воздуха в контактах поверхности образца с эластичной оболочкой и с верхним и нижним штампами. Для этого до установки образца систему трубок, подводящих воду к штампам, и отверстия в штампах следует заполнять деаэрированной водой до появления ее на поверхности штампов и вытеснения пузырьков воздуха. Для исключения защемления воздуха между образцом и эластичной оболочкой рекомендуется: </w:t>
      </w:r>
    </w:p>
    <w:p w14:paraId="0EE63A1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при испытаниях неразмокающих и ненабухающих грунтов - поместить образец в контейнер с деаэрированной водой на 1-2 мин; </w:t>
      </w:r>
    </w:p>
    <w:p w14:paraId="314E263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при испытаниях образцов слабых или набухающих грунтов - обязательно поместить в контейнер с деаэрированной водой резиновую оболочку непосредственно перед ее установкой на образец; </w:t>
      </w:r>
    </w:p>
    <w:p w14:paraId="1E1C10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при испытаниях грунтов в приборах со встроенной эластичной оболочкой - обеспечить заполнение зазора между грунтом и оболочкой деаэрированной водой. </w:t>
      </w:r>
    </w:p>
    <w:p w14:paraId="35AC0B69" w14:textId="6429113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Б.2.2 По завершении установки образца, установки и заполнения камеры прибора, установки и подключения измерительных систем, дренаж из образца перекрывается и производится повышение среднего давления в камере прибора </w:t>
      </w:r>
      <w:r w:rsidR="003D0D7D" w:rsidRPr="00736C7F">
        <w:rPr>
          <w:rFonts w:ascii="Times New Roman" w:hAnsi="Times New Roman" w:cs="Times New Roman"/>
          <w:noProof/>
          <w:position w:val="-7"/>
        </w:rPr>
        <w:drawing>
          <wp:inline distT="0" distB="0" distL="0" distR="0" wp14:anchorId="7C445638" wp14:editId="5F29DDA6">
            <wp:extent cx="143510" cy="14351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до значения </w:t>
      </w:r>
      <w:r w:rsidR="003D0D7D" w:rsidRPr="00736C7F">
        <w:rPr>
          <w:rFonts w:ascii="Times New Roman" w:hAnsi="Times New Roman" w:cs="Times New Roman"/>
          <w:noProof/>
          <w:position w:val="-11"/>
        </w:rPr>
        <w:drawing>
          <wp:inline distT="0" distB="0" distL="0" distR="0" wp14:anchorId="64AC9D73" wp14:editId="7C61D4E4">
            <wp:extent cx="273050" cy="23876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рассчитанного по формуле (Б.4). </w:t>
      </w:r>
    </w:p>
    <w:p w14:paraId="243E9642" w14:textId="06DF489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Повышение давления в камере прибора </w:t>
      </w:r>
      <w:r w:rsidR="003D0D7D" w:rsidRPr="00736C7F">
        <w:rPr>
          <w:rFonts w:ascii="Times New Roman" w:hAnsi="Times New Roman" w:cs="Times New Roman"/>
          <w:noProof/>
          <w:position w:val="-7"/>
        </w:rPr>
        <w:drawing>
          <wp:inline distT="0" distB="0" distL="0" distR="0" wp14:anchorId="4D212F66" wp14:editId="2924E12D">
            <wp:extent cx="122555" cy="14351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736C7F">
        <w:rPr>
          <w:rFonts w:ascii="Times New Roman" w:hAnsi="Times New Roman" w:cs="Times New Roman"/>
        </w:rPr>
        <w:t xml:space="preserve">производится ступенями </w:t>
      </w:r>
      <w:r w:rsidR="003D0D7D" w:rsidRPr="00736C7F">
        <w:rPr>
          <w:rFonts w:ascii="Times New Roman" w:hAnsi="Times New Roman" w:cs="Times New Roman"/>
          <w:noProof/>
          <w:position w:val="-11"/>
        </w:rPr>
        <w:drawing>
          <wp:inline distT="0" distB="0" distL="0" distR="0" wp14:anchorId="0D24481B" wp14:editId="449E1C97">
            <wp:extent cx="675640" cy="23177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736C7F">
        <w:rPr>
          <w:rFonts w:ascii="Times New Roman" w:hAnsi="Times New Roman" w:cs="Times New Roman"/>
        </w:rPr>
        <w:t xml:space="preserve">. </w:t>
      </w:r>
    </w:p>
    <w:p w14:paraId="10173706" w14:textId="02C4BB4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Величина ступеней должна быть не более 20-50 кПа (для грунтов твердой консистенции величина ступеней может быть увеличена до 100-200 кПа). Выдержка на каждой ступени нагружения составляет не менее 15 мин. Одновременно производится измерение порового давления в образце. На каждой ступени нагружения определяется значение параметра </w:t>
      </w:r>
      <w:r w:rsidR="003D0D7D" w:rsidRPr="00736C7F">
        <w:rPr>
          <w:rFonts w:ascii="Times New Roman" w:hAnsi="Times New Roman" w:cs="Times New Roman"/>
          <w:noProof/>
          <w:position w:val="-9"/>
        </w:rPr>
        <w:drawing>
          <wp:inline distT="0" distB="0" distL="0" distR="0" wp14:anchorId="43EEE470" wp14:editId="619741D0">
            <wp:extent cx="750570" cy="1841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50570" cy="184150"/>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9"/>
        </w:rPr>
        <w:drawing>
          <wp:inline distT="0" distB="0" distL="0" distR="0" wp14:anchorId="3EBE721B" wp14:editId="7FE656B6">
            <wp:extent cx="231775" cy="1841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736C7F">
        <w:rPr>
          <w:rFonts w:ascii="Times New Roman" w:hAnsi="Times New Roman" w:cs="Times New Roman"/>
        </w:rPr>
        <w:t xml:space="preserve">- приращение давления в поровой воде при увеличении среднего давления на ступень </w:t>
      </w:r>
      <w:r w:rsidR="003D0D7D" w:rsidRPr="00736C7F">
        <w:rPr>
          <w:rFonts w:ascii="Times New Roman" w:hAnsi="Times New Roman" w:cs="Times New Roman"/>
          <w:noProof/>
          <w:position w:val="-9"/>
        </w:rPr>
        <w:drawing>
          <wp:inline distT="0" distB="0" distL="0" distR="0" wp14:anchorId="2B2C5259" wp14:editId="41A98A64">
            <wp:extent cx="231775" cy="1841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736C7F">
        <w:rPr>
          <w:rFonts w:ascii="Times New Roman" w:hAnsi="Times New Roman" w:cs="Times New Roman"/>
        </w:rPr>
        <w:t xml:space="preserve">. </w:t>
      </w:r>
    </w:p>
    <w:p w14:paraId="65A69ADF" w14:textId="60D6214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Б.2.3 По достижении полными напряжениями </w:t>
      </w:r>
      <w:r w:rsidR="003D0D7D" w:rsidRPr="00736C7F">
        <w:rPr>
          <w:rFonts w:ascii="Times New Roman" w:hAnsi="Times New Roman" w:cs="Times New Roman"/>
          <w:noProof/>
          <w:position w:val="-10"/>
        </w:rPr>
        <w:drawing>
          <wp:inline distT="0" distB="0" distL="0" distR="0" wp14:anchorId="5E5FE052" wp14:editId="496C7520">
            <wp:extent cx="184150" cy="21844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F2D8847" wp14:editId="6C860A3B">
            <wp:extent cx="191135" cy="2317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значений </w:t>
      </w:r>
      <w:r w:rsidR="003D0D7D" w:rsidRPr="00736C7F">
        <w:rPr>
          <w:rFonts w:ascii="Times New Roman" w:hAnsi="Times New Roman" w:cs="Times New Roman"/>
          <w:noProof/>
          <w:position w:val="-11"/>
        </w:rPr>
        <w:drawing>
          <wp:inline distT="0" distB="0" distL="0" distR="0" wp14:anchorId="30D1C125" wp14:editId="05DBE426">
            <wp:extent cx="273050" cy="23876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в зависимости от величины возникающего порового давления должны производиться действия согласно Б.2.4-Б.2.7. </w:t>
      </w:r>
    </w:p>
    <w:p w14:paraId="439057F8" w14:textId="767C954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Б.2.4 Если после достижения полными напряжениями </w:t>
      </w:r>
      <w:r w:rsidR="003D0D7D" w:rsidRPr="00736C7F">
        <w:rPr>
          <w:rFonts w:ascii="Times New Roman" w:hAnsi="Times New Roman" w:cs="Times New Roman"/>
          <w:noProof/>
          <w:position w:val="-10"/>
        </w:rPr>
        <w:drawing>
          <wp:inline distT="0" distB="0" distL="0" distR="0" wp14:anchorId="79EB6880" wp14:editId="33E1BF81">
            <wp:extent cx="184150" cy="21844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57150251" wp14:editId="4BA98962">
            <wp:extent cx="19113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значений </w:t>
      </w:r>
      <w:r w:rsidR="003D0D7D" w:rsidRPr="00736C7F">
        <w:rPr>
          <w:rFonts w:ascii="Times New Roman" w:hAnsi="Times New Roman" w:cs="Times New Roman"/>
          <w:noProof/>
          <w:position w:val="-11"/>
        </w:rPr>
        <w:drawing>
          <wp:inline distT="0" distB="0" distL="0" distR="0" wp14:anchorId="5C06B52A" wp14:editId="33634221">
            <wp:extent cx="273050" cy="23876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поровое давление практически отсутствует </w:t>
      </w:r>
      <w:r w:rsidR="003D0D7D" w:rsidRPr="00736C7F">
        <w:rPr>
          <w:rFonts w:ascii="Times New Roman" w:hAnsi="Times New Roman" w:cs="Times New Roman"/>
          <w:noProof/>
          <w:position w:val="-8"/>
        </w:rPr>
        <w:drawing>
          <wp:inline distT="0" distB="0" distL="0" distR="0" wp14:anchorId="08610100" wp14:editId="06278805">
            <wp:extent cx="238760" cy="16383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736C7F">
        <w:rPr>
          <w:rFonts w:ascii="Times New Roman" w:hAnsi="Times New Roman" w:cs="Times New Roman"/>
        </w:rPr>
        <w:t xml:space="preserve">0 (значение параметра </w:t>
      </w:r>
      <w:r w:rsidRPr="00736C7F">
        <w:rPr>
          <w:rFonts w:ascii="Times New Roman" w:hAnsi="Times New Roman" w:cs="Times New Roman"/>
          <w:i/>
          <w:iCs/>
        </w:rPr>
        <w:t>В</w:t>
      </w:r>
      <w:r w:rsidRPr="00736C7F">
        <w:rPr>
          <w:rFonts w:ascii="Times New Roman" w:hAnsi="Times New Roman" w:cs="Times New Roman"/>
        </w:rPr>
        <w:t xml:space="preserve"> на последней ступени &lt;0,3), то определяется отношение коэффициента водонасыщения грунта </w:t>
      </w:r>
      <w:r w:rsidR="003D0D7D" w:rsidRPr="00736C7F">
        <w:rPr>
          <w:rFonts w:ascii="Times New Roman" w:hAnsi="Times New Roman" w:cs="Times New Roman"/>
          <w:noProof/>
          <w:position w:val="-10"/>
        </w:rPr>
        <w:drawing>
          <wp:inline distT="0" distB="0" distL="0" distR="0" wp14:anchorId="0C701054" wp14:editId="2A585D2B">
            <wp:extent cx="184150" cy="21844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к расчетному значению </w:t>
      </w:r>
      <w:r w:rsidR="003D0D7D" w:rsidRPr="00736C7F">
        <w:rPr>
          <w:rFonts w:ascii="Times New Roman" w:hAnsi="Times New Roman" w:cs="Times New Roman"/>
          <w:noProof/>
          <w:position w:val="-11"/>
        </w:rPr>
        <w:drawing>
          <wp:inline distT="0" distB="0" distL="0" distR="0" wp14:anchorId="422F2A40" wp14:editId="4139420C">
            <wp:extent cx="293370" cy="2387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 Если отношение </w:t>
      </w:r>
      <w:r w:rsidR="003D0D7D" w:rsidRPr="00736C7F">
        <w:rPr>
          <w:rFonts w:ascii="Times New Roman" w:hAnsi="Times New Roman" w:cs="Times New Roman"/>
          <w:noProof/>
          <w:position w:val="-11"/>
        </w:rPr>
        <w:drawing>
          <wp:inline distT="0" distB="0" distL="0" distR="0" wp14:anchorId="2674BAE2" wp14:editId="619B34B8">
            <wp:extent cx="655320" cy="23876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736C7F">
        <w:rPr>
          <w:rFonts w:ascii="Times New Roman" w:hAnsi="Times New Roman" w:cs="Times New Roman"/>
        </w:rPr>
        <w:t xml:space="preserve">0,95, то этап реконсолидации считается завершенным. </w:t>
      </w:r>
    </w:p>
    <w:p w14:paraId="138BA1B5" w14:textId="1E8D5A9E"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w:t>
      </w:r>
      <w:r w:rsidR="003D0D7D" w:rsidRPr="00736C7F">
        <w:rPr>
          <w:rFonts w:ascii="Times New Roman" w:hAnsi="Times New Roman" w:cs="Times New Roman"/>
          <w:noProof/>
          <w:position w:val="-11"/>
        </w:rPr>
        <w:drawing>
          <wp:inline distT="0" distB="0" distL="0" distR="0" wp14:anchorId="67323D93" wp14:editId="69B6A2B8">
            <wp:extent cx="532130" cy="23876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736C7F">
        <w:rPr>
          <w:rFonts w:ascii="Times New Roman" w:hAnsi="Times New Roman" w:cs="Times New Roman"/>
        </w:rPr>
        <w:t xml:space="preserve">&lt;0,95, реконсолидация продолжается по методу противодавления. Система противодавления открывается и производится одновременное увеличение полных напряжений </w:t>
      </w:r>
      <w:r w:rsidR="003D0D7D" w:rsidRPr="00736C7F">
        <w:rPr>
          <w:rFonts w:ascii="Times New Roman" w:hAnsi="Times New Roman" w:cs="Times New Roman"/>
          <w:noProof/>
          <w:position w:val="-10"/>
        </w:rPr>
        <w:drawing>
          <wp:inline distT="0" distB="0" distL="0" distR="0" wp14:anchorId="0D712991" wp14:editId="03B4F301">
            <wp:extent cx="184150" cy="21844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9544823" wp14:editId="26488730">
            <wp:extent cx="191135"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и порового давления в образце (принудительно) на величину ступени </w:t>
      </w:r>
      <w:r w:rsidR="003D0D7D" w:rsidRPr="00736C7F">
        <w:rPr>
          <w:rFonts w:ascii="Times New Roman" w:hAnsi="Times New Roman" w:cs="Times New Roman"/>
          <w:noProof/>
          <w:position w:val="-9"/>
        </w:rPr>
        <w:drawing>
          <wp:inline distT="0" distB="0" distL="0" distR="0" wp14:anchorId="416043DA" wp14:editId="5F3087C6">
            <wp:extent cx="559435" cy="1841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59435" cy="184150"/>
                    </a:xfrm>
                    <a:prstGeom prst="rect">
                      <a:avLst/>
                    </a:prstGeom>
                    <a:noFill/>
                    <a:ln>
                      <a:noFill/>
                    </a:ln>
                  </pic:spPr>
                </pic:pic>
              </a:graphicData>
            </a:graphic>
          </wp:inline>
        </w:drawing>
      </w:r>
      <w:r w:rsidRPr="00736C7F">
        <w:rPr>
          <w:rFonts w:ascii="Times New Roman" w:hAnsi="Times New Roman" w:cs="Times New Roman"/>
        </w:rPr>
        <w:t xml:space="preserve">. Производится измерение давления поровой жидкости на противоположном торце образца </w:t>
      </w:r>
      <w:r w:rsidR="003D0D7D" w:rsidRPr="00736C7F">
        <w:rPr>
          <w:rFonts w:ascii="Times New Roman" w:hAnsi="Times New Roman" w:cs="Times New Roman"/>
          <w:noProof/>
          <w:position w:val="-9"/>
        </w:rPr>
        <w:drawing>
          <wp:inline distT="0" distB="0" distL="0" distR="0" wp14:anchorId="2517D392" wp14:editId="25A6EB47">
            <wp:extent cx="149860" cy="1841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 Значения </w:t>
      </w:r>
      <w:r w:rsidR="003D0D7D" w:rsidRPr="00736C7F">
        <w:rPr>
          <w:rFonts w:ascii="Times New Roman" w:hAnsi="Times New Roman" w:cs="Times New Roman"/>
          <w:noProof/>
          <w:position w:val="-7"/>
        </w:rPr>
        <w:drawing>
          <wp:inline distT="0" distB="0" distL="0" distR="0" wp14:anchorId="1E1C458F" wp14:editId="4ED42B11">
            <wp:extent cx="143510" cy="14351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u</w:t>
      </w:r>
      <w:r w:rsidRPr="00736C7F">
        <w:rPr>
          <w:rFonts w:ascii="Times New Roman" w:hAnsi="Times New Roman" w:cs="Times New Roman"/>
        </w:rPr>
        <w:t xml:space="preserve"> поддерживаются постоянными до тех пор, пока разность </w:t>
      </w:r>
      <w:r w:rsidRPr="00736C7F">
        <w:rPr>
          <w:rFonts w:ascii="Times New Roman" w:hAnsi="Times New Roman" w:cs="Times New Roman"/>
          <w:i/>
          <w:iCs/>
        </w:rPr>
        <w:t>u</w:t>
      </w:r>
      <w:r w:rsidRPr="00736C7F">
        <w:rPr>
          <w:rFonts w:ascii="Times New Roman" w:hAnsi="Times New Roman" w:cs="Times New Roman"/>
        </w:rPr>
        <w:t>-</w:t>
      </w:r>
      <w:r w:rsidR="003D0D7D" w:rsidRPr="00736C7F">
        <w:rPr>
          <w:rFonts w:ascii="Times New Roman" w:hAnsi="Times New Roman" w:cs="Times New Roman"/>
          <w:noProof/>
          <w:position w:val="-9"/>
        </w:rPr>
        <w:drawing>
          <wp:inline distT="0" distB="0" distL="0" distR="0" wp14:anchorId="3DA5374C" wp14:editId="28A423F5">
            <wp:extent cx="149860" cy="1841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 не уменьшается до 5% </w:t>
      </w:r>
      <w:r w:rsidR="003D0D7D" w:rsidRPr="00736C7F">
        <w:rPr>
          <w:rFonts w:ascii="Times New Roman" w:hAnsi="Times New Roman" w:cs="Times New Roman"/>
          <w:noProof/>
          <w:position w:val="-9"/>
        </w:rPr>
        <w:drawing>
          <wp:inline distT="0" distB="0" distL="0" distR="0" wp14:anchorId="064728DE" wp14:editId="1518A124">
            <wp:extent cx="231775" cy="1841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736C7F">
        <w:rPr>
          <w:rFonts w:ascii="Times New Roman" w:hAnsi="Times New Roman" w:cs="Times New Roman"/>
        </w:rPr>
        <w:t xml:space="preserve">. Если измерение порового давления на противоположном торце образца невозможно, то выдержка во времени определяется стабилизацией уровня жидкости в системе противодавления (или отсутствием потока жидкости в образец грунта). Процедура ступенчатого повышения полного давления в камере прибора и порового давления продолжается до достижения поровым давлением значения </w:t>
      </w:r>
      <w:r w:rsidR="003D0D7D" w:rsidRPr="00736C7F">
        <w:rPr>
          <w:rFonts w:ascii="Times New Roman" w:hAnsi="Times New Roman" w:cs="Times New Roman"/>
          <w:noProof/>
          <w:position w:val="-11"/>
        </w:rPr>
        <w:drawing>
          <wp:inline distT="0" distB="0" distL="0" distR="0" wp14:anchorId="72F78059" wp14:editId="5AB6A728">
            <wp:extent cx="184150" cy="23177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в условиях естественного залегания. Величина ступеней </w:t>
      </w:r>
      <w:r w:rsidR="003D0D7D" w:rsidRPr="00736C7F">
        <w:rPr>
          <w:rFonts w:ascii="Times New Roman" w:hAnsi="Times New Roman" w:cs="Times New Roman"/>
          <w:noProof/>
          <w:position w:val="-9"/>
        </w:rPr>
        <w:drawing>
          <wp:inline distT="0" distB="0" distL="0" distR="0" wp14:anchorId="1C03BCE9" wp14:editId="1EDCE73B">
            <wp:extent cx="559435" cy="1841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59435" cy="184150"/>
                    </a:xfrm>
                    <a:prstGeom prst="rect">
                      <a:avLst/>
                    </a:prstGeom>
                    <a:noFill/>
                    <a:ln>
                      <a:noFill/>
                    </a:ln>
                  </pic:spPr>
                </pic:pic>
              </a:graphicData>
            </a:graphic>
          </wp:inline>
        </w:drawing>
      </w:r>
      <w:r w:rsidRPr="00736C7F">
        <w:rPr>
          <w:rFonts w:ascii="Times New Roman" w:hAnsi="Times New Roman" w:cs="Times New Roman"/>
        </w:rPr>
        <w:t xml:space="preserve">в этой процедуре должна быть не более 50 кПа. На этом этап реконсолидации считается законченным. </w:t>
      </w:r>
    </w:p>
    <w:p w14:paraId="6EC763B5" w14:textId="11CF9AC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Б.2.5 Если после достижения полными напряжениями </w:t>
      </w:r>
      <w:r w:rsidR="003D0D7D" w:rsidRPr="00736C7F">
        <w:rPr>
          <w:rFonts w:ascii="Times New Roman" w:hAnsi="Times New Roman" w:cs="Times New Roman"/>
          <w:noProof/>
          <w:position w:val="-10"/>
        </w:rPr>
        <w:drawing>
          <wp:inline distT="0" distB="0" distL="0" distR="0" wp14:anchorId="567303BF" wp14:editId="1B366BBB">
            <wp:extent cx="184150" cy="21844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5638CB5" wp14:editId="724860AC">
            <wp:extent cx="198120" cy="2317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значений </w:t>
      </w:r>
      <w:r w:rsidR="003D0D7D" w:rsidRPr="00736C7F">
        <w:rPr>
          <w:rFonts w:ascii="Times New Roman" w:hAnsi="Times New Roman" w:cs="Times New Roman"/>
          <w:noProof/>
          <w:position w:val="-11"/>
        </w:rPr>
        <w:drawing>
          <wp:inline distT="0" distB="0" distL="0" distR="0" wp14:anchorId="2719B8D3" wp14:editId="1A503F25">
            <wp:extent cx="273050" cy="23876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в образце грунта возникло поровое давление 0&lt;</w:t>
      </w:r>
      <w:r w:rsidRPr="00736C7F">
        <w:rPr>
          <w:rFonts w:ascii="Times New Roman" w:hAnsi="Times New Roman" w:cs="Times New Roman"/>
          <w:i/>
          <w:iCs/>
        </w:rPr>
        <w:t>u</w:t>
      </w:r>
      <w:r w:rsidRPr="00736C7F">
        <w:rPr>
          <w:rFonts w:ascii="Times New Roman" w:hAnsi="Times New Roman" w:cs="Times New Roman"/>
        </w:rPr>
        <w:t>&lt;</w:t>
      </w:r>
      <w:r w:rsidR="003D0D7D" w:rsidRPr="00736C7F">
        <w:rPr>
          <w:rFonts w:ascii="Times New Roman" w:hAnsi="Times New Roman" w:cs="Times New Roman"/>
          <w:noProof/>
          <w:position w:val="-11"/>
        </w:rPr>
        <w:drawing>
          <wp:inline distT="0" distB="0" distL="0" distR="0" wp14:anchorId="20D42B8E" wp14:editId="66366902">
            <wp:extent cx="184150" cy="2317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и значение параметра </w:t>
      </w:r>
      <w:r w:rsidRPr="00736C7F">
        <w:rPr>
          <w:rFonts w:ascii="Times New Roman" w:hAnsi="Times New Roman" w:cs="Times New Roman"/>
          <w:i/>
          <w:iCs/>
        </w:rPr>
        <w:t>В</w:t>
      </w:r>
      <w:r w:rsidRPr="00736C7F">
        <w:rPr>
          <w:rFonts w:ascii="Times New Roman" w:hAnsi="Times New Roman" w:cs="Times New Roman"/>
        </w:rPr>
        <w:t xml:space="preserve"> на последней ступени нагружения превышает значение 0,3, то продолжается ступенчатое повышение среднего полного напряжения </w:t>
      </w:r>
      <w:r w:rsidR="003D0D7D" w:rsidRPr="00736C7F">
        <w:rPr>
          <w:rFonts w:ascii="Times New Roman" w:hAnsi="Times New Roman" w:cs="Times New Roman"/>
          <w:noProof/>
          <w:position w:val="-7"/>
        </w:rPr>
        <w:drawing>
          <wp:inline distT="0" distB="0" distL="0" distR="0" wp14:anchorId="0697A335" wp14:editId="69F8A76C">
            <wp:extent cx="143510" cy="14351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0"/>
        </w:rPr>
        <w:drawing>
          <wp:inline distT="0" distB="0" distL="0" distR="0" wp14:anchorId="025CD9B6" wp14:editId="022B499B">
            <wp:extent cx="184150" cy="21844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3F18CA19" wp14:editId="14468325">
            <wp:extent cx="198120" cy="2317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в условиях закрытой системы с обязательным измерением порового давления </w:t>
      </w:r>
      <w:r w:rsidRPr="00736C7F">
        <w:rPr>
          <w:rFonts w:ascii="Times New Roman" w:hAnsi="Times New Roman" w:cs="Times New Roman"/>
          <w:i/>
          <w:iCs/>
        </w:rPr>
        <w:t>u</w:t>
      </w:r>
      <w:r w:rsidRPr="00736C7F">
        <w:rPr>
          <w:rFonts w:ascii="Times New Roman" w:hAnsi="Times New Roman" w:cs="Times New Roman"/>
        </w:rPr>
        <w:t xml:space="preserve">. Повышение полных напряжений </w:t>
      </w:r>
      <w:r w:rsidR="003D0D7D" w:rsidRPr="00736C7F">
        <w:rPr>
          <w:rFonts w:ascii="Times New Roman" w:hAnsi="Times New Roman" w:cs="Times New Roman"/>
          <w:noProof/>
          <w:position w:val="-10"/>
        </w:rPr>
        <w:drawing>
          <wp:inline distT="0" distB="0" distL="0" distR="0" wp14:anchorId="350DF6A7" wp14:editId="2E6FA0A2">
            <wp:extent cx="184150" cy="21844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73BC3FC7" wp14:editId="33870F6E">
            <wp:extent cx="198120"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производится до тех пор, пока: </w:t>
      </w:r>
    </w:p>
    <w:p w14:paraId="7249177A" w14:textId="0BBAADB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эффективные напряжения в образце </w:t>
      </w:r>
      <w:r w:rsidR="003D0D7D" w:rsidRPr="00736C7F">
        <w:rPr>
          <w:rFonts w:ascii="Times New Roman" w:hAnsi="Times New Roman" w:cs="Times New Roman"/>
          <w:noProof/>
          <w:position w:val="-10"/>
        </w:rPr>
        <w:drawing>
          <wp:inline distT="0" distB="0" distL="0" distR="0" wp14:anchorId="17E7B0B4" wp14:editId="358A0A52">
            <wp:extent cx="184150" cy="21844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2E72A329" wp14:editId="76AA01D6">
            <wp:extent cx="191135" cy="2317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7EEA3774" wp14:editId="0ECD9AD3">
            <wp:extent cx="198120" cy="23177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u</w:t>
      </w:r>
      <w:r w:rsidRPr="00736C7F">
        <w:rPr>
          <w:rFonts w:ascii="Times New Roman" w:hAnsi="Times New Roman" w:cs="Times New Roman"/>
        </w:rPr>
        <w:t xml:space="preserve">) не будут равны эффективному горизонтальному напряжению в основании </w:t>
      </w:r>
      <w:r w:rsidR="003D0D7D" w:rsidRPr="00736C7F">
        <w:rPr>
          <w:rFonts w:ascii="Times New Roman" w:hAnsi="Times New Roman" w:cs="Times New Roman"/>
          <w:noProof/>
          <w:position w:val="-11"/>
        </w:rPr>
        <w:drawing>
          <wp:inline distT="0" distB="0" distL="0" distR="0" wp14:anchorId="7A5E5BFE" wp14:editId="02F1EA72">
            <wp:extent cx="273050" cy="23876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и при этом поровое давление в образце </w:t>
      </w:r>
      <w:r w:rsidRPr="00736C7F">
        <w:rPr>
          <w:rFonts w:ascii="Times New Roman" w:hAnsi="Times New Roman" w:cs="Times New Roman"/>
          <w:i/>
          <w:iCs/>
        </w:rPr>
        <w:t>u</w:t>
      </w:r>
      <w:r w:rsidRPr="00736C7F">
        <w:rPr>
          <w:rFonts w:ascii="Times New Roman" w:hAnsi="Times New Roman" w:cs="Times New Roman"/>
        </w:rPr>
        <w:t xml:space="preserve"> не превзойдет расчетного значения </w:t>
      </w:r>
      <w:r w:rsidR="003D0D7D" w:rsidRPr="00736C7F">
        <w:rPr>
          <w:rFonts w:ascii="Times New Roman" w:hAnsi="Times New Roman" w:cs="Times New Roman"/>
          <w:noProof/>
          <w:position w:val="-11"/>
        </w:rPr>
        <w:drawing>
          <wp:inline distT="0" distB="0" distL="0" distR="0" wp14:anchorId="10FC0D0C" wp14:editId="6C72B400">
            <wp:extent cx="184150" cy="2317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или </w:t>
      </w:r>
    </w:p>
    <w:p w14:paraId="7916A5EB" w14:textId="650BC93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поровое давление </w:t>
      </w:r>
      <w:r w:rsidRPr="00736C7F">
        <w:rPr>
          <w:rFonts w:ascii="Times New Roman" w:hAnsi="Times New Roman" w:cs="Times New Roman"/>
          <w:i/>
          <w:iCs/>
        </w:rPr>
        <w:t>u</w:t>
      </w:r>
      <w:r w:rsidRPr="00736C7F">
        <w:rPr>
          <w:rFonts w:ascii="Times New Roman" w:hAnsi="Times New Roman" w:cs="Times New Roman"/>
        </w:rPr>
        <w:t xml:space="preserve"> достигнет расчетного значения </w:t>
      </w:r>
      <w:r w:rsidR="003D0D7D" w:rsidRPr="00736C7F">
        <w:rPr>
          <w:rFonts w:ascii="Times New Roman" w:hAnsi="Times New Roman" w:cs="Times New Roman"/>
          <w:noProof/>
          <w:position w:val="-11"/>
        </w:rPr>
        <w:drawing>
          <wp:inline distT="0" distB="0" distL="0" distR="0" wp14:anchorId="308D3CE2" wp14:editId="1276724E">
            <wp:extent cx="184150" cy="2317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(при этом эффективные напряжения </w:t>
      </w:r>
      <w:r w:rsidR="003D0D7D" w:rsidRPr="00736C7F">
        <w:rPr>
          <w:rFonts w:ascii="Times New Roman" w:hAnsi="Times New Roman" w:cs="Times New Roman"/>
          <w:noProof/>
          <w:position w:val="-10"/>
        </w:rPr>
        <w:drawing>
          <wp:inline distT="0" distB="0" distL="0" distR="0" wp14:anchorId="3565746E" wp14:editId="2F465937">
            <wp:extent cx="184150" cy="21844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03080FF" wp14:editId="345E0C28">
            <wp:extent cx="198120"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не превзойдут расчетного значения </w:t>
      </w:r>
      <w:r w:rsidR="003D0D7D" w:rsidRPr="00736C7F">
        <w:rPr>
          <w:rFonts w:ascii="Times New Roman" w:hAnsi="Times New Roman" w:cs="Times New Roman"/>
          <w:noProof/>
          <w:position w:val="-11"/>
        </w:rPr>
        <w:drawing>
          <wp:inline distT="0" distB="0" distL="0" distR="0" wp14:anchorId="2FD172BB" wp14:editId="7EBD9AB8">
            <wp:extent cx="273050" cy="23876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Величина ступеней </w:t>
      </w:r>
      <w:r w:rsidR="003D0D7D" w:rsidRPr="00736C7F">
        <w:rPr>
          <w:rFonts w:ascii="Times New Roman" w:hAnsi="Times New Roman" w:cs="Times New Roman"/>
          <w:noProof/>
          <w:position w:val="-10"/>
        </w:rPr>
        <w:lastRenderedPageBreak/>
        <w:drawing>
          <wp:inline distT="0" distB="0" distL="0" distR="0" wp14:anchorId="112B3D56" wp14:editId="2F0A33BF">
            <wp:extent cx="273050" cy="21844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2DCD812" wp14:editId="7EC5EC99">
            <wp:extent cx="293370" cy="2317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736C7F">
        <w:rPr>
          <w:rFonts w:ascii="Times New Roman" w:hAnsi="Times New Roman" w:cs="Times New Roman"/>
        </w:rPr>
        <w:t xml:space="preserve"> должна быть не более 50 кПа (для грунтов твердой консистенции величина ступеней нагружения может быть увеличена до 100-200 кПа), выдержка на каждой ступени приращения напряжений составляет не менее 15 мин. </w:t>
      </w:r>
    </w:p>
    <w:p w14:paraId="74E81949" w14:textId="08F9299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Б.2.6 В случае, если при операциях по Б.2.5 </w:t>
      </w:r>
      <w:r w:rsidR="003D0D7D" w:rsidRPr="00736C7F">
        <w:rPr>
          <w:rFonts w:ascii="Times New Roman" w:hAnsi="Times New Roman" w:cs="Times New Roman"/>
          <w:noProof/>
          <w:position w:val="-10"/>
        </w:rPr>
        <w:drawing>
          <wp:inline distT="0" distB="0" distL="0" distR="0" wp14:anchorId="2D59FD7C" wp14:editId="0185E6F0">
            <wp:extent cx="184150" cy="21844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705E5ACE" wp14:editId="11D3EE3A">
            <wp:extent cx="191135" cy="2317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ECE8C17" wp14:editId="2EF14B69">
            <wp:extent cx="273050" cy="23876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u</w:t>
      </w:r>
      <w:r w:rsidRPr="00736C7F">
        <w:rPr>
          <w:rFonts w:ascii="Times New Roman" w:hAnsi="Times New Roman" w:cs="Times New Roman"/>
        </w:rPr>
        <w:t>&lt;</w:t>
      </w:r>
      <w:r w:rsidR="003D0D7D" w:rsidRPr="00736C7F">
        <w:rPr>
          <w:rFonts w:ascii="Times New Roman" w:hAnsi="Times New Roman" w:cs="Times New Roman"/>
          <w:noProof/>
          <w:position w:val="-11"/>
        </w:rPr>
        <w:drawing>
          <wp:inline distT="0" distB="0" distL="0" distR="0" wp14:anchorId="04E146EB" wp14:editId="0A1298E1">
            <wp:extent cx="184150" cy="2317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то в системе противодавления создается давление </w:t>
      </w:r>
      <w:r w:rsidR="003D0D7D" w:rsidRPr="00736C7F">
        <w:rPr>
          <w:rFonts w:ascii="Times New Roman" w:hAnsi="Times New Roman" w:cs="Times New Roman"/>
          <w:noProof/>
          <w:position w:val="-11"/>
        </w:rPr>
        <w:drawing>
          <wp:inline distT="0" distB="0" distL="0" distR="0" wp14:anchorId="516A62E3" wp14:editId="3E0325C5">
            <wp:extent cx="184150" cy="2317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и дренаж открывается, дальнейшая реконсолидация выполняется по методу противодавления (Б.2.3) до завершения этапа реконсолидации (</w:t>
      </w:r>
      <w:r w:rsidR="003D0D7D" w:rsidRPr="00736C7F">
        <w:rPr>
          <w:rFonts w:ascii="Times New Roman" w:hAnsi="Times New Roman" w:cs="Times New Roman"/>
          <w:noProof/>
          <w:position w:val="-10"/>
        </w:rPr>
        <w:drawing>
          <wp:inline distT="0" distB="0" distL="0" distR="0" wp14:anchorId="79607D2C" wp14:editId="6F17B5C0">
            <wp:extent cx="184150" cy="21844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05AEF19B" wp14:editId="6C957EC5">
            <wp:extent cx="191135" cy="2317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23777B16" wp14:editId="4A1DC69F">
            <wp:extent cx="273050" cy="23876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u</w:t>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39B9C22D" wp14:editId="190FCE70">
            <wp:extent cx="184150" cy="2317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265B0141" wp14:editId="08CBC797">
            <wp:extent cx="184150"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0C4BEA57" wp14:editId="7C3585DF">
            <wp:extent cx="191135" cy="23177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5769C945" wp14:editId="784B5799">
            <wp:extent cx="273050" cy="23876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05B48B7" wp14:editId="460A8CDC">
            <wp:extent cx="184150" cy="23177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p>
    <w:p w14:paraId="071EFB89" w14:textId="7EC5798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если при операциях по Б.2.5 получилось </w:t>
      </w:r>
      <w:r w:rsidRPr="00736C7F">
        <w:rPr>
          <w:rFonts w:ascii="Times New Roman" w:hAnsi="Times New Roman" w:cs="Times New Roman"/>
          <w:i/>
          <w:iCs/>
        </w:rPr>
        <w:t>u</w:t>
      </w:r>
      <w:r w:rsidRPr="00736C7F">
        <w:rPr>
          <w:rFonts w:ascii="Times New Roman" w:hAnsi="Times New Roman" w:cs="Times New Roman"/>
        </w:rPr>
        <w:t>&lt;</w:t>
      </w:r>
      <w:r w:rsidR="003D0D7D" w:rsidRPr="00736C7F">
        <w:rPr>
          <w:rFonts w:ascii="Times New Roman" w:hAnsi="Times New Roman" w:cs="Times New Roman"/>
          <w:noProof/>
          <w:position w:val="-11"/>
        </w:rPr>
        <w:drawing>
          <wp:inline distT="0" distB="0" distL="0" distR="0" wp14:anchorId="1901567F" wp14:editId="476B69C5">
            <wp:extent cx="184150" cy="2317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635FFA96" wp14:editId="0BE9C56A">
            <wp:extent cx="184150" cy="21844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741D2C06" wp14:editId="734494D5">
            <wp:extent cx="198120" cy="23177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&lt;</w:t>
      </w:r>
      <w:r w:rsidR="003D0D7D" w:rsidRPr="00736C7F">
        <w:rPr>
          <w:rFonts w:ascii="Times New Roman" w:hAnsi="Times New Roman" w:cs="Times New Roman"/>
          <w:noProof/>
          <w:position w:val="-11"/>
        </w:rPr>
        <w:drawing>
          <wp:inline distT="0" distB="0" distL="0" distR="0" wp14:anchorId="1E2ED2B9" wp14:editId="7E5C761D">
            <wp:extent cx="273050" cy="23876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 xml:space="preserve">, то в системе противодавления создается давление </w:t>
      </w:r>
      <w:r w:rsidR="003D0D7D" w:rsidRPr="00736C7F">
        <w:rPr>
          <w:rFonts w:ascii="Times New Roman" w:hAnsi="Times New Roman" w:cs="Times New Roman"/>
          <w:noProof/>
          <w:position w:val="-11"/>
        </w:rPr>
        <w:drawing>
          <wp:inline distT="0" distB="0" distL="0" distR="0" wp14:anchorId="0556D675" wp14:editId="4E371AEB">
            <wp:extent cx="184150" cy="2317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дренаж открывается. Производится ступенчатое увеличение полных напряжений до значений </w:t>
      </w:r>
      <w:r w:rsidR="003D0D7D" w:rsidRPr="00736C7F">
        <w:rPr>
          <w:rFonts w:ascii="Times New Roman" w:hAnsi="Times New Roman" w:cs="Times New Roman"/>
          <w:noProof/>
          <w:position w:val="-10"/>
        </w:rPr>
        <w:drawing>
          <wp:inline distT="0" distB="0" distL="0" distR="0" wp14:anchorId="6F6DF269" wp14:editId="192DF821">
            <wp:extent cx="184150" cy="21844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7F990EA" wp14:editId="559D2A9E">
            <wp:extent cx="191135" cy="2317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C395B10" wp14:editId="158621ED">
            <wp:extent cx="273050" cy="23876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F6770E4" wp14:editId="4B3DF3ED">
            <wp:extent cx="184150" cy="2317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Величина ступеней </w:t>
      </w:r>
      <w:r w:rsidR="003D0D7D" w:rsidRPr="00736C7F">
        <w:rPr>
          <w:rFonts w:ascii="Times New Roman" w:hAnsi="Times New Roman" w:cs="Times New Roman"/>
          <w:noProof/>
          <w:position w:val="-10"/>
        </w:rPr>
        <w:drawing>
          <wp:inline distT="0" distB="0" distL="0" distR="0" wp14:anchorId="6E62D33C" wp14:editId="328874FE">
            <wp:extent cx="273050" cy="21844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04EA11A" wp14:editId="533C8C28">
            <wp:extent cx="293370" cy="2317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736C7F">
        <w:rPr>
          <w:rFonts w:ascii="Times New Roman" w:hAnsi="Times New Roman" w:cs="Times New Roman"/>
        </w:rPr>
        <w:t xml:space="preserve"> должна быть не более 50 кПа. Выдержка во времени на каждой ступени определяется по стабилизации деформаций в образце (может контролироваться по стабилизации уровня (потока) жидкости в системе противодавления). </w:t>
      </w:r>
    </w:p>
    <w:p w14:paraId="4AA46D8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Б.2.7 При проведении испытаний охлажденных грунтов процесс реконсолидации по эффективным напряжениям и поровому давлению должен сопровождаться термостатированием при заданном значении температуры. </w:t>
      </w:r>
    </w:p>
    <w:p w14:paraId="210B3ED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Консолидированно-недренированные испытания</w:t>
      </w:r>
      <w:r w:rsidRPr="00736C7F">
        <w:rPr>
          <w:rFonts w:ascii="Times New Roman" w:hAnsi="Times New Roman" w:cs="Times New Roman"/>
        </w:rPr>
        <w:t xml:space="preserve"> </w:t>
      </w:r>
    </w:p>
    <w:p w14:paraId="4777AE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Б.3 Консолидированно-недренированные испытания служат для определения: </w:t>
      </w:r>
    </w:p>
    <w:p w14:paraId="556F4FC0" w14:textId="052CC00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эффективного угла внутреннего трения </w:t>
      </w:r>
      <w:r w:rsidR="003D0D7D" w:rsidRPr="00736C7F">
        <w:rPr>
          <w:rFonts w:ascii="Times New Roman" w:hAnsi="Times New Roman" w:cs="Times New Roman"/>
          <w:noProof/>
          <w:position w:val="-9"/>
        </w:rPr>
        <w:drawing>
          <wp:inline distT="0" distB="0" distL="0" distR="0" wp14:anchorId="43874979" wp14:editId="5675EDB3">
            <wp:extent cx="163830" cy="19812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736C7F">
        <w:rPr>
          <w:rFonts w:ascii="Times New Roman" w:hAnsi="Times New Roman" w:cs="Times New Roman"/>
        </w:rPr>
        <w:t xml:space="preserve">; </w:t>
      </w:r>
    </w:p>
    <w:p w14:paraId="2A53695E" w14:textId="3674A07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эффективного сцепления </w:t>
      </w:r>
      <w:r w:rsidR="003D0D7D" w:rsidRPr="00736C7F">
        <w:rPr>
          <w:rFonts w:ascii="Times New Roman" w:hAnsi="Times New Roman" w:cs="Times New Roman"/>
          <w:noProof/>
          <w:position w:val="-9"/>
        </w:rPr>
        <w:drawing>
          <wp:inline distT="0" distB="0" distL="0" distR="0" wp14:anchorId="381A776E" wp14:editId="5280E8ED">
            <wp:extent cx="149860" cy="18415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 </w:t>
      </w:r>
    </w:p>
    <w:p w14:paraId="5CFE1536" w14:textId="383C98D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коэффициента фильтрационной консолидации </w:t>
      </w:r>
      <w:r w:rsidR="003D0D7D" w:rsidRPr="00736C7F">
        <w:rPr>
          <w:rFonts w:ascii="Times New Roman" w:hAnsi="Times New Roman" w:cs="Times New Roman"/>
          <w:noProof/>
          <w:position w:val="-11"/>
        </w:rPr>
        <w:drawing>
          <wp:inline distT="0" distB="0" distL="0" distR="0" wp14:anchorId="6A6493F2" wp14:editId="35487851">
            <wp:extent cx="163830" cy="23177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p>
    <w:p w14:paraId="1A809F32" w14:textId="1FB6F7B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коэффициента начального порового давления </w:t>
      </w:r>
      <w:r w:rsidR="003D0D7D" w:rsidRPr="00736C7F">
        <w:rPr>
          <w:rFonts w:ascii="Times New Roman" w:hAnsi="Times New Roman" w:cs="Times New Roman"/>
          <w:noProof/>
          <w:position w:val="-11"/>
        </w:rPr>
        <w:drawing>
          <wp:inline distT="0" distB="0" distL="0" distR="0" wp14:anchorId="2F8C94B7" wp14:editId="174DD37C">
            <wp:extent cx="21844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w:t>
      </w:r>
    </w:p>
    <w:p w14:paraId="53680E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всех испытуемых грунтов необходимо определять физические характеристики и гранулометрический состав. </w:t>
      </w:r>
    </w:p>
    <w:p w14:paraId="59F53D26" w14:textId="2AB299E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Б.4 Консолидация проводится при постоянном противодавлении, достигнутом на этапе реконсолидации. Давления консолидации (разность между давлением в камере и противодавлением) для образцов грунта одного монолита должны включать указанный в задании диапазон строительных нагрузок и выбираться так, чтобы давления </w:t>
      </w:r>
      <w:r w:rsidR="003D0D7D" w:rsidRPr="00736C7F">
        <w:rPr>
          <w:rFonts w:ascii="Times New Roman" w:hAnsi="Times New Roman" w:cs="Times New Roman"/>
          <w:noProof/>
          <w:position w:val="-11"/>
        </w:rPr>
        <w:drawing>
          <wp:inline distT="0" distB="0" distL="0" distR="0" wp14:anchorId="3F31F63D" wp14:editId="2BF680A9">
            <wp:extent cx="191135" cy="2317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по завершении консолидации отличались друг от друга на 40-50% значения </w:t>
      </w:r>
      <w:r w:rsidR="003D0D7D" w:rsidRPr="00736C7F">
        <w:rPr>
          <w:rFonts w:ascii="Times New Roman" w:hAnsi="Times New Roman" w:cs="Times New Roman"/>
          <w:noProof/>
          <w:position w:val="-11"/>
        </w:rPr>
        <w:drawing>
          <wp:inline distT="0" distB="0" distL="0" distR="0" wp14:anchorId="7AC0601E" wp14:editId="47BB373D">
            <wp:extent cx="273050" cy="23876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36C7F">
        <w:rPr>
          <w:rFonts w:ascii="Times New Roman" w:hAnsi="Times New Roman" w:cs="Times New Roman"/>
        </w:rPr>
        <w:t>в точке отбора монолита, но не менее чем на 20 кПа для мягко- и текучепластичных глинистых грунтов (0,5&lt;</w:t>
      </w:r>
      <w:r w:rsidR="003D0D7D" w:rsidRPr="00736C7F">
        <w:rPr>
          <w:rFonts w:ascii="Times New Roman" w:hAnsi="Times New Roman" w:cs="Times New Roman"/>
          <w:noProof/>
          <w:position w:val="-10"/>
        </w:rPr>
        <w:drawing>
          <wp:inline distT="0" distB="0" distL="0" distR="0" wp14:anchorId="4134568F" wp14:editId="50990064">
            <wp:extent cx="184150" cy="21844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&lt;1) и на 50 кПа для грунтов более твердых консистенций. Противодавление устанавливается равным </w:t>
      </w:r>
      <w:r w:rsidRPr="00736C7F">
        <w:rPr>
          <w:rFonts w:ascii="Times New Roman" w:hAnsi="Times New Roman" w:cs="Times New Roman"/>
          <w:i/>
          <w:iCs/>
        </w:rPr>
        <w:t>u</w:t>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0FE988F0" wp14:editId="7F62BD2F">
            <wp:extent cx="184150" cy="2317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или ниже с тем, чтобы давление, устанавливаемое при консолидации, не превысило допускаемого конструкцией камеры прибора. </w:t>
      </w:r>
    </w:p>
    <w:p w14:paraId="3037C2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Допускаемое снижение противодавления ограничивается значением порового давления, при котором на этапе реконсолидации параметр </w:t>
      </w:r>
      <w:r w:rsidRPr="00736C7F">
        <w:rPr>
          <w:rFonts w:ascii="Times New Roman" w:hAnsi="Times New Roman" w:cs="Times New Roman"/>
          <w:i/>
          <w:iCs/>
        </w:rPr>
        <w:t>В</w:t>
      </w:r>
      <w:r w:rsidRPr="00736C7F">
        <w:rPr>
          <w:rFonts w:ascii="Times New Roman" w:hAnsi="Times New Roman" w:cs="Times New Roman"/>
        </w:rPr>
        <w:t xml:space="preserve"> становится больше 0,95 (достигается полное водонасыщение образца и растворение газовой фазы). </w:t>
      </w:r>
    </w:p>
    <w:p w14:paraId="6627F7F2" w14:textId="420B5F2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Б.5 В начале испытания (после завершения этапа реконсолидации) перекрывается дренаж из образца и производится повышение среднего полного напряжения на образец ступенями </w:t>
      </w:r>
      <w:r w:rsidR="003D0D7D" w:rsidRPr="00736C7F">
        <w:rPr>
          <w:rFonts w:ascii="Times New Roman" w:hAnsi="Times New Roman" w:cs="Times New Roman"/>
          <w:noProof/>
          <w:position w:val="-10"/>
        </w:rPr>
        <w:drawing>
          <wp:inline distT="0" distB="0" distL="0" distR="0" wp14:anchorId="0D3722A0" wp14:editId="2EC7CCDF">
            <wp:extent cx="273050" cy="21844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73819E3" wp14:editId="36882B39">
            <wp:extent cx="293370"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736C7F">
        <w:rPr>
          <w:rFonts w:ascii="Times New Roman" w:hAnsi="Times New Roman" w:cs="Times New Roman"/>
        </w:rPr>
        <w:t xml:space="preserve">, не превышающими 50 кПа. Конечное значение полных напряжений определяется значением </w:t>
      </w:r>
      <w:r w:rsidR="003D0D7D" w:rsidRPr="00736C7F">
        <w:rPr>
          <w:rFonts w:ascii="Times New Roman" w:hAnsi="Times New Roman" w:cs="Times New Roman"/>
          <w:noProof/>
          <w:position w:val="-11"/>
        </w:rPr>
        <w:drawing>
          <wp:inline distT="0" distB="0" distL="0" distR="0" wp14:anchorId="5E45D10F" wp14:editId="3BB38DD8">
            <wp:extent cx="573405" cy="2387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11"/>
        </w:rPr>
        <w:drawing>
          <wp:inline distT="0" distB="0" distL="0" distR="0" wp14:anchorId="3772241C" wp14:editId="40780770">
            <wp:extent cx="191135" cy="2317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вертикальное напряжение на глубине отбора монолита от строительной пригрузки от сооружения. Значения </w:t>
      </w:r>
      <w:r w:rsidR="003D0D7D" w:rsidRPr="00736C7F">
        <w:rPr>
          <w:rFonts w:ascii="Times New Roman" w:hAnsi="Times New Roman" w:cs="Times New Roman"/>
          <w:noProof/>
          <w:position w:val="-11"/>
        </w:rPr>
        <w:drawing>
          <wp:inline distT="0" distB="0" distL="0" distR="0" wp14:anchorId="30E02316" wp14:editId="6CE0F624">
            <wp:extent cx="191135" cy="23177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определяются, например, в соответствии с К.2 (приложение К). </w:t>
      </w:r>
    </w:p>
    <w:p w14:paraId="265FE56B" w14:textId="6971A7B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Значение </w:t>
      </w:r>
      <w:r w:rsidR="003D0D7D" w:rsidRPr="00736C7F">
        <w:rPr>
          <w:rFonts w:ascii="Times New Roman" w:hAnsi="Times New Roman" w:cs="Times New Roman"/>
          <w:noProof/>
          <w:position w:val="-11"/>
        </w:rPr>
        <w:drawing>
          <wp:inline distT="0" distB="0" distL="0" distR="0" wp14:anchorId="21AEBF76" wp14:editId="0BEEF675">
            <wp:extent cx="191135" cy="2317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при испытаниях может быть увеличено или уменьшено для выполнения требований Б.4. На каждой ступени нагружения производится выдержка не менее 15 мин и измеряется поровое давление. </w:t>
      </w:r>
    </w:p>
    <w:p w14:paraId="47F0FFEE" w14:textId="38AB8F4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неполностью водонасыщенных грунтов (содержащих нерастворенный газ, </w:t>
      </w:r>
      <w:r w:rsidRPr="00736C7F">
        <w:rPr>
          <w:rFonts w:ascii="Times New Roman" w:hAnsi="Times New Roman" w:cs="Times New Roman"/>
          <w:i/>
          <w:iCs/>
        </w:rPr>
        <w:t>В</w:t>
      </w:r>
      <w:r w:rsidRPr="00736C7F">
        <w:rPr>
          <w:rFonts w:ascii="Times New Roman" w:hAnsi="Times New Roman" w:cs="Times New Roman"/>
        </w:rPr>
        <w:t xml:space="preserve">&lt;0,95) после этапа реконсолидации и по результатам испытаний по настоящему пункту для каждого испытания определяется частное значение коэффициента начального порового давления </w:t>
      </w:r>
      <w:r w:rsidR="003D0D7D" w:rsidRPr="00736C7F">
        <w:rPr>
          <w:rFonts w:ascii="Times New Roman" w:hAnsi="Times New Roman" w:cs="Times New Roman"/>
          <w:noProof/>
          <w:position w:val="-11"/>
        </w:rPr>
        <w:drawing>
          <wp:inline distT="0" distB="0" distL="0" distR="0" wp14:anchorId="47F3DBBF" wp14:editId="28B81287">
            <wp:extent cx="218440" cy="2317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как отношение суммарного приращения порового давления </w:t>
      </w:r>
      <w:r w:rsidR="003D0D7D" w:rsidRPr="00736C7F">
        <w:rPr>
          <w:rFonts w:ascii="Times New Roman" w:hAnsi="Times New Roman" w:cs="Times New Roman"/>
          <w:noProof/>
          <w:position w:val="-9"/>
        </w:rPr>
        <w:drawing>
          <wp:inline distT="0" distB="0" distL="0" distR="0" wp14:anchorId="71420BF8" wp14:editId="75926378">
            <wp:extent cx="231775" cy="18415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736C7F">
        <w:rPr>
          <w:rFonts w:ascii="Times New Roman" w:hAnsi="Times New Roman" w:cs="Times New Roman"/>
        </w:rPr>
        <w:t xml:space="preserve">за время приложения напряжений </w:t>
      </w:r>
      <w:r w:rsidR="003D0D7D" w:rsidRPr="00736C7F">
        <w:rPr>
          <w:rFonts w:ascii="Times New Roman" w:hAnsi="Times New Roman" w:cs="Times New Roman"/>
          <w:noProof/>
          <w:position w:val="-11"/>
        </w:rPr>
        <w:drawing>
          <wp:inline distT="0" distB="0" distL="0" distR="0" wp14:anchorId="0DD22447" wp14:editId="38567576">
            <wp:extent cx="962025" cy="23876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Pr="00736C7F">
        <w:rPr>
          <w:rFonts w:ascii="Times New Roman" w:hAnsi="Times New Roman" w:cs="Times New Roman"/>
        </w:rPr>
        <w:t xml:space="preserve">к значению </w:t>
      </w:r>
      <w:r w:rsidR="003D0D7D" w:rsidRPr="00736C7F">
        <w:rPr>
          <w:rFonts w:ascii="Times New Roman" w:hAnsi="Times New Roman" w:cs="Times New Roman"/>
          <w:noProof/>
          <w:position w:val="-11"/>
        </w:rPr>
        <w:drawing>
          <wp:inline distT="0" distB="0" distL="0" distR="0" wp14:anchorId="51C682F2" wp14:editId="1CDC5B5A">
            <wp:extent cx="198120" cy="23177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p w14:paraId="039720EF" w14:textId="4F87B83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479A5EDF" wp14:editId="2E60B836">
            <wp:extent cx="798195" cy="2317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72737E" w:rsidRPr="00736C7F">
        <w:rPr>
          <w:rFonts w:ascii="Times New Roman" w:hAnsi="Times New Roman" w:cs="Times New Roman"/>
        </w:rPr>
        <w:t xml:space="preserve">.                                                                 (Б.5) </w:t>
      </w:r>
    </w:p>
    <w:p w14:paraId="57D731A3" w14:textId="32514CF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Нормативное и равное ему расчетное значение коэффициента порового давления (</w:t>
      </w:r>
      <w:r w:rsidR="003D0D7D" w:rsidRPr="00736C7F">
        <w:rPr>
          <w:rFonts w:ascii="Times New Roman" w:hAnsi="Times New Roman" w:cs="Times New Roman"/>
          <w:noProof/>
          <w:position w:val="-12"/>
        </w:rPr>
        <w:drawing>
          <wp:inline distT="0" distB="0" distL="0" distR="0" wp14:anchorId="08366C81" wp14:editId="610FB2F5">
            <wp:extent cx="621030" cy="26606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21030" cy="266065"/>
                    </a:xfrm>
                    <a:prstGeom prst="rect">
                      <a:avLst/>
                    </a:prstGeom>
                    <a:noFill/>
                    <a:ln>
                      <a:noFill/>
                    </a:ln>
                  </pic:spPr>
                </pic:pic>
              </a:graphicData>
            </a:graphic>
          </wp:inline>
        </w:drawing>
      </w:r>
      <w:r w:rsidRPr="00736C7F">
        <w:rPr>
          <w:rFonts w:ascii="Times New Roman" w:hAnsi="Times New Roman" w:cs="Times New Roman"/>
        </w:rPr>
        <w:t xml:space="preserve">) определяется как среднее арифметическое его частных значений. </w:t>
      </w:r>
    </w:p>
    <w:p w14:paraId="7598189F" w14:textId="17B556D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Б.6 Задача этапа консолидации - в условиях открытого дренажа привести образец в равновесное состояние по эффективным напряжениям, при которых требуется определить прочностные характеристики, а также деформационные - модуль объемного сжатия. Для глинистых грунтов данные, полученные на этой стадии, используются для определения коэффициента фильтрационной консолидации </w:t>
      </w:r>
      <w:r w:rsidR="003D0D7D" w:rsidRPr="00736C7F">
        <w:rPr>
          <w:rFonts w:ascii="Times New Roman" w:hAnsi="Times New Roman" w:cs="Times New Roman"/>
          <w:noProof/>
          <w:position w:val="-11"/>
        </w:rPr>
        <w:drawing>
          <wp:inline distT="0" distB="0" distL="0" distR="0" wp14:anchorId="2AED3C06" wp14:editId="7E838C96">
            <wp:extent cx="163830" cy="2317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а также для расчета скорости деформирования образца на этапе разрушения (сдвига). Консолидация проводится при постоянном значении противодавления, соответствующем природным условиям залегания грунта (если в программе испытаний нет других указаний). </w:t>
      </w:r>
    </w:p>
    <w:p w14:paraId="66F586D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Б.7 Этап консолидации выполняется открытием системы противодавления. Объемная деформация образца в ходе консолидации определяется с помощью системы противодавления измерением объема вытесненной из образца поровой жидкости. Измерение объема вытесненной жидкости (а при необходимости и значения порового давления) производится с постепенным увеличением интервалов времени между отсчетами, например, через 0,2, 0,5, 1, 2, 5, 10, 15 и 30 мин, через 1, 2, 4 и 8 ч и далее в начале и конце каждой смены. </w:t>
      </w:r>
    </w:p>
    <w:p w14:paraId="7443DD4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проведении консолидации рекомендуется применять односторонний или двусторонний торцевой дренаж с учетом конструктивных возможностей приборов и программы экспериментов. </w:t>
      </w:r>
    </w:p>
    <w:p w14:paraId="6A8C8C1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одностороннем дренаже и при наличии датчика порового давления на торце, противоположном от дренируемого, контроль процесса консолидации допускается вести по поровому давлению. Критерий условной стабилизации в этом случае - выравнивание порового давления с противодавлением. </w:t>
      </w:r>
    </w:p>
    <w:p w14:paraId="2CE80BAE" w14:textId="592AB2C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Б.8 По результатам измерений строятся графики зависимостей </w:t>
      </w:r>
      <w:r w:rsidR="003D0D7D" w:rsidRPr="00736C7F">
        <w:rPr>
          <w:rFonts w:ascii="Times New Roman" w:hAnsi="Times New Roman" w:cs="Times New Roman"/>
          <w:noProof/>
          <w:position w:val="-11"/>
        </w:rPr>
        <w:drawing>
          <wp:inline distT="0" distB="0" distL="0" distR="0" wp14:anchorId="6A247DA1" wp14:editId="63915304">
            <wp:extent cx="750570" cy="23876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14F48652" wp14:editId="567CC797">
            <wp:extent cx="655320" cy="21844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736C7F">
        <w:rPr>
          <w:rFonts w:ascii="Times New Roman" w:hAnsi="Times New Roman" w:cs="Times New Roman"/>
        </w:rPr>
        <w:t xml:space="preserve">и в тех случаях, когда измеряется поровое давление - </w:t>
      </w:r>
      <w:r w:rsidR="003D0D7D" w:rsidRPr="00736C7F">
        <w:rPr>
          <w:rFonts w:ascii="Times New Roman" w:hAnsi="Times New Roman" w:cs="Times New Roman"/>
          <w:noProof/>
          <w:position w:val="-10"/>
        </w:rPr>
        <w:drawing>
          <wp:inline distT="0" distB="0" distL="0" distR="0" wp14:anchorId="03D1C2CC" wp14:editId="7B6EC503">
            <wp:extent cx="525145" cy="21844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25145" cy="218440"/>
                    </a:xfrm>
                    <a:prstGeom prst="rect">
                      <a:avLst/>
                    </a:prstGeom>
                    <a:noFill/>
                    <a:ln>
                      <a:noFill/>
                    </a:ln>
                  </pic:spPr>
                </pic:pic>
              </a:graphicData>
            </a:graphic>
          </wp:inline>
        </w:drawing>
      </w:r>
      <w:r w:rsidRPr="00736C7F">
        <w:rPr>
          <w:rFonts w:ascii="Times New Roman" w:hAnsi="Times New Roman" w:cs="Times New Roman"/>
        </w:rPr>
        <w:t xml:space="preserve">, по которым определяется время 90%-ной консолидации </w:t>
      </w:r>
      <w:r w:rsidR="003D0D7D" w:rsidRPr="00736C7F">
        <w:rPr>
          <w:rFonts w:ascii="Times New Roman" w:hAnsi="Times New Roman" w:cs="Times New Roman"/>
          <w:noProof/>
          <w:position w:val="-11"/>
        </w:rPr>
        <w:drawing>
          <wp:inline distT="0" distB="0" distL="0" distR="0" wp14:anchorId="212AB8C5" wp14:editId="2263B7CB">
            <wp:extent cx="198120"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время 100%-ной консолидации </w:t>
      </w:r>
      <w:r w:rsidR="003D0D7D" w:rsidRPr="00736C7F">
        <w:rPr>
          <w:rFonts w:ascii="Times New Roman" w:hAnsi="Times New Roman" w:cs="Times New Roman"/>
          <w:noProof/>
          <w:position w:val="-11"/>
        </w:rPr>
        <w:drawing>
          <wp:inline distT="0" distB="0" distL="0" distR="0" wp14:anchorId="7EFF1AEE" wp14:editId="74E1A4D6">
            <wp:extent cx="259080" cy="2317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и время 50%-ной консолидации </w:t>
      </w:r>
      <w:r w:rsidR="003D0D7D" w:rsidRPr="00736C7F">
        <w:rPr>
          <w:rFonts w:ascii="Times New Roman" w:hAnsi="Times New Roman" w:cs="Times New Roman"/>
          <w:noProof/>
          <w:position w:val="-11"/>
        </w:rPr>
        <w:drawing>
          <wp:inline distT="0" distB="0" distL="0" distR="0" wp14:anchorId="1BB91399" wp14:editId="60E969FD">
            <wp:extent cx="198120" cy="2317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p>
    <w:p w14:paraId="5D14CF3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Консолидацию следует продолжать не менее суток после достижения времени 100%-ной фильтрационной консолидации, установленной по графикам. </w:t>
      </w:r>
    </w:p>
    <w:p w14:paraId="025DD230" w14:textId="1FEE30E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Б.9 Частные значения коэффициента фильтрационной консолидации </w:t>
      </w:r>
      <w:r w:rsidR="003D0D7D" w:rsidRPr="00736C7F">
        <w:rPr>
          <w:rFonts w:ascii="Times New Roman" w:hAnsi="Times New Roman" w:cs="Times New Roman"/>
          <w:noProof/>
          <w:position w:val="-11"/>
        </w:rPr>
        <w:drawing>
          <wp:inline distT="0" distB="0" distL="0" distR="0" wp14:anchorId="2631A73B" wp14:editId="733DABA1">
            <wp:extent cx="231775" cy="23876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по методу "корень квадратный из времени" вычисляют по формуле </w:t>
      </w:r>
    </w:p>
    <w:p w14:paraId="64553C2C" w14:textId="28FD131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59E94352" wp14:editId="0C4E0AB2">
            <wp:extent cx="750570" cy="46418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50570" cy="464185"/>
                    </a:xfrm>
                    <a:prstGeom prst="rect">
                      <a:avLst/>
                    </a:prstGeom>
                    <a:noFill/>
                    <a:ln>
                      <a:noFill/>
                    </a:ln>
                  </pic:spPr>
                </pic:pic>
              </a:graphicData>
            </a:graphic>
          </wp:inline>
        </w:drawing>
      </w:r>
      <w:r w:rsidR="0072737E" w:rsidRPr="00736C7F">
        <w:rPr>
          <w:rFonts w:ascii="Times New Roman" w:hAnsi="Times New Roman" w:cs="Times New Roman"/>
        </w:rPr>
        <w:t xml:space="preserve">,                                                                     (Б.6) </w:t>
      </w:r>
    </w:p>
    <w:p w14:paraId="34F261CB" w14:textId="1392834B"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64C8862A" wp14:editId="193B50AC">
            <wp:extent cx="231775" cy="2317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коэффициент (фактор времени), соответствующий степени консолидации 0,90, равный 0,848; </w:t>
      </w:r>
    </w:p>
    <w:p w14:paraId="519E724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h</w:t>
      </w:r>
      <w:r w:rsidRPr="00736C7F">
        <w:rPr>
          <w:rFonts w:ascii="Times New Roman" w:hAnsi="Times New Roman" w:cs="Times New Roman"/>
        </w:rPr>
        <w:t xml:space="preserve"> - высота образца (средняя между начальной высотой и высотой после завершения опыта на консолидацию), см. При двухсторонней фильтрации принимается </w:t>
      </w:r>
      <w:r w:rsidRPr="00736C7F">
        <w:rPr>
          <w:rFonts w:ascii="Times New Roman" w:hAnsi="Times New Roman" w:cs="Times New Roman"/>
          <w:i/>
          <w:iCs/>
        </w:rPr>
        <w:t>h=h</w:t>
      </w:r>
      <w:r w:rsidRPr="00736C7F">
        <w:rPr>
          <w:rFonts w:ascii="Times New Roman" w:hAnsi="Times New Roman" w:cs="Times New Roman"/>
        </w:rPr>
        <w:t xml:space="preserve">/2; </w:t>
      </w:r>
    </w:p>
    <w:p w14:paraId="4691E25B" w14:textId="69EF77B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BCFF03E" wp14:editId="3B7A9D40">
            <wp:extent cx="198120"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время 90%-ной фильтрационной консолидации, мин. </w:t>
      </w:r>
    </w:p>
    <w:p w14:paraId="65A5A67B" w14:textId="0A40964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Время 90%-ной фильтрационной консолидации </w:t>
      </w:r>
      <w:r w:rsidR="003D0D7D" w:rsidRPr="00736C7F">
        <w:rPr>
          <w:rFonts w:ascii="Times New Roman" w:hAnsi="Times New Roman" w:cs="Times New Roman"/>
          <w:noProof/>
          <w:position w:val="-11"/>
        </w:rPr>
        <w:drawing>
          <wp:inline distT="0" distB="0" distL="0" distR="0" wp14:anchorId="73406571" wp14:editId="6868743F">
            <wp:extent cx="198120"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определяется следующим образом (см. рисунок Б.1): </w:t>
      </w:r>
    </w:p>
    <w:p w14:paraId="1EF0AC54" w14:textId="5A499A5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проводят прямую </w:t>
      </w:r>
      <w:r w:rsidR="003D0D7D" w:rsidRPr="00736C7F">
        <w:rPr>
          <w:rFonts w:ascii="Times New Roman" w:hAnsi="Times New Roman" w:cs="Times New Roman"/>
          <w:noProof/>
          <w:position w:val="-9"/>
        </w:rPr>
        <w:drawing>
          <wp:inline distT="0" distB="0" distL="0" distR="0" wp14:anchorId="0880A80D" wp14:editId="13FFE039">
            <wp:extent cx="198120" cy="18415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736C7F">
        <w:rPr>
          <w:rFonts w:ascii="Times New Roman" w:hAnsi="Times New Roman" w:cs="Times New Roman"/>
        </w:rPr>
        <w:t xml:space="preserve">, касательную к начальной линейной части кривой уплотнения и затем прямую </w:t>
      </w:r>
      <w:r w:rsidR="003D0D7D" w:rsidRPr="00736C7F">
        <w:rPr>
          <w:rFonts w:ascii="Times New Roman" w:hAnsi="Times New Roman" w:cs="Times New Roman"/>
          <w:noProof/>
          <w:position w:val="-7"/>
        </w:rPr>
        <w:drawing>
          <wp:inline distT="0" distB="0" distL="0" distR="0" wp14:anchorId="4ABBA1E9" wp14:editId="5FA25572">
            <wp:extent cx="191135" cy="14351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736C7F">
        <w:rPr>
          <w:rFonts w:ascii="Times New Roman" w:hAnsi="Times New Roman" w:cs="Times New Roman"/>
        </w:rPr>
        <w:t xml:space="preserve">, абсциссы которой будут на 15% больше абсцисс прямой </w:t>
      </w:r>
      <w:r w:rsidR="003D0D7D" w:rsidRPr="00736C7F">
        <w:rPr>
          <w:rFonts w:ascii="Times New Roman" w:hAnsi="Times New Roman" w:cs="Times New Roman"/>
          <w:noProof/>
          <w:position w:val="-9"/>
        </w:rPr>
        <w:drawing>
          <wp:inline distT="0" distB="0" distL="0" distR="0" wp14:anchorId="1B3F4169" wp14:editId="7A3A13EC">
            <wp:extent cx="198120" cy="18415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736C7F">
        <w:rPr>
          <w:rFonts w:ascii="Times New Roman" w:hAnsi="Times New Roman" w:cs="Times New Roman"/>
        </w:rPr>
        <w:t xml:space="preserve">. Пересечение прямой </w:t>
      </w:r>
      <w:r w:rsidR="003D0D7D" w:rsidRPr="00736C7F">
        <w:rPr>
          <w:rFonts w:ascii="Times New Roman" w:hAnsi="Times New Roman" w:cs="Times New Roman"/>
          <w:noProof/>
          <w:position w:val="-7"/>
        </w:rPr>
        <w:drawing>
          <wp:inline distT="0" distB="0" distL="0" distR="0" wp14:anchorId="64BD23D9" wp14:editId="5A58888C">
            <wp:extent cx="191135" cy="14351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736C7F">
        <w:rPr>
          <w:rFonts w:ascii="Times New Roman" w:hAnsi="Times New Roman" w:cs="Times New Roman"/>
        </w:rPr>
        <w:t xml:space="preserve">с кривой уплотнения дает точку, соответствующую 90%-ной первичной консолидации. </w:t>
      </w:r>
    </w:p>
    <w:p w14:paraId="120FDEB9" w14:textId="6B872FB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Время 100%-ной фильтрационной консолидации вычисляется из величины </w:t>
      </w:r>
      <w:r w:rsidR="003D0D7D" w:rsidRPr="00736C7F">
        <w:rPr>
          <w:rFonts w:ascii="Times New Roman" w:hAnsi="Times New Roman" w:cs="Times New Roman"/>
          <w:noProof/>
          <w:position w:val="-12"/>
        </w:rPr>
        <w:drawing>
          <wp:inline distT="0" distB="0" distL="0" distR="0" wp14:anchorId="47151958" wp14:editId="0AEE1ACF">
            <wp:extent cx="382270" cy="26606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736C7F">
        <w:rPr>
          <w:rFonts w:ascii="Times New Roman" w:hAnsi="Times New Roman" w:cs="Times New Roman"/>
        </w:rPr>
        <w:t xml:space="preserve">, которая определяется как точка пересечения горизонтальной прямой, соответствующей </w:t>
      </w:r>
      <w:r w:rsidR="003D0D7D" w:rsidRPr="00736C7F">
        <w:rPr>
          <w:rFonts w:ascii="Times New Roman" w:hAnsi="Times New Roman" w:cs="Times New Roman"/>
          <w:noProof/>
          <w:position w:val="-11"/>
        </w:rPr>
        <w:drawing>
          <wp:inline distT="0" distB="0" distL="0" distR="0" wp14:anchorId="0F7A12D3" wp14:editId="3E3A54D5">
            <wp:extent cx="989330"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989330" cy="231775"/>
                    </a:xfrm>
                    <a:prstGeom prst="rect">
                      <a:avLst/>
                    </a:prstGeom>
                    <a:noFill/>
                    <a:ln>
                      <a:noFill/>
                    </a:ln>
                  </pic:spPr>
                </pic:pic>
              </a:graphicData>
            </a:graphic>
          </wp:inline>
        </w:drawing>
      </w:r>
      <w:r w:rsidRPr="00736C7F">
        <w:rPr>
          <w:rFonts w:ascii="Times New Roman" w:hAnsi="Times New Roman" w:cs="Times New Roman"/>
        </w:rPr>
        <w:t xml:space="preserve">, с кривой уплотнения. </w:t>
      </w:r>
    </w:p>
    <w:p w14:paraId="05E00846" w14:textId="4B8D1E6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Б.10 Вычисление </w:t>
      </w:r>
      <w:r w:rsidR="003D0D7D" w:rsidRPr="00736C7F">
        <w:rPr>
          <w:rFonts w:ascii="Times New Roman" w:hAnsi="Times New Roman" w:cs="Times New Roman"/>
          <w:noProof/>
          <w:position w:val="-11"/>
        </w:rPr>
        <w:drawing>
          <wp:inline distT="0" distB="0" distL="0" distR="0" wp14:anchorId="5930D190" wp14:editId="57C56A55">
            <wp:extent cx="231775" cy="23876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методом "логарифм времени" выполняется согласно ГОСТ 12248-2010 (приложение Р).       </w:t>
      </w:r>
    </w:p>
    <w:p w14:paraId="7EAA073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BE3EC79"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30"/>
      </w:tblGrid>
      <w:tr w:rsidR="00736C7F" w:rsidRPr="00736C7F" w14:paraId="0FD8C806" w14:textId="77777777">
        <w:tblPrEx>
          <w:tblCellMar>
            <w:top w:w="0" w:type="dxa"/>
            <w:bottom w:w="0" w:type="dxa"/>
          </w:tblCellMar>
        </w:tblPrEx>
        <w:trPr>
          <w:jc w:val="center"/>
        </w:trPr>
        <w:tc>
          <w:tcPr>
            <w:tcW w:w="6330" w:type="dxa"/>
            <w:tcBorders>
              <w:top w:val="nil"/>
              <w:left w:val="nil"/>
              <w:bottom w:val="nil"/>
              <w:right w:val="nil"/>
            </w:tcBorders>
            <w:tcMar>
              <w:top w:w="114" w:type="dxa"/>
              <w:left w:w="28" w:type="dxa"/>
              <w:bottom w:w="114" w:type="dxa"/>
              <w:right w:w="28" w:type="dxa"/>
            </w:tcMar>
          </w:tcPr>
          <w:p w14:paraId="51F3C4FC" w14:textId="214DB99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23"/>
                <w:sz w:val="24"/>
                <w:szCs w:val="24"/>
              </w:rPr>
              <w:lastRenderedPageBreak/>
              <w:drawing>
                <wp:inline distT="0" distB="0" distL="0" distR="0" wp14:anchorId="40E461E5" wp14:editId="7744B12B">
                  <wp:extent cx="2019935" cy="309816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019935" cy="3098165"/>
                          </a:xfrm>
                          <a:prstGeom prst="rect">
                            <a:avLst/>
                          </a:prstGeom>
                          <a:noFill/>
                          <a:ln>
                            <a:noFill/>
                          </a:ln>
                        </pic:spPr>
                      </pic:pic>
                    </a:graphicData>
                  </a:graphic>
                </wp:inline>
              </w:drawing>
            </w:r>
          </w:p>
        </w:tc>
      </w:tr>
    </w:tbl>
    <w:p w14:paraId="0A7E44C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9225646"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Б.1 - Графический способ определения 90%-ной первичной консолидации методом "квадратный корень из времени" </w:t>
      </w:r>
    </w:p>
    <w:p w14:paraId="25548131" w14:textId="31DBADA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Б.11 Нормативное и равное ему расчетное значения коэффициента консолидации (</w:t>
      </w:r>
      <w:r w:rsidR="003D0D7D" w:rsidRPr="00736C7F">
        <w:rPr>
          <w:rFonts w:ascii="Times New Roman" w:hAnsi="Times New Roman" w:cs="Times New Roman"/>
          <w:noProof/>
          <w:position w:val="-11"/>
        </w:rPr>
        <w:drawing>
          <wp:inline distT="0" distB="0" distL="0" distR="0" wp14:anchorId="148C6D34" wp14:editId="0049FF81">
            <wp:extent cx="259080" cy="23876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36C7F">
        <w:rPr>
          <w:rFonts w:ascii="Times New Roman" w:hAnsi="Times New Roman" w:cs="Times New Roman"/>
        </w:rPr>
        <w:t xml:space="preserve"> и </w:t>
      </w:r>
      <w:r w:rsidR="003D0D7D" w:rsidRPr="00736C7F">
        <w:rPr>
          <w:rFonts w:ascii="Times New Roman" w:hAnsi="Times New Roman" w:cs="Times New Roman"/>
          <w:noProof/>
          <w:position w:val="-11"/>
        </w:rPr>
        <w:drawing>
          <wp:inline distT="0" distB="0" distL="0" distR="0" wp14:anchorId="6A4623A7" wp14:editId="1D19EDFF">
            <wp:extent cx="163830" cy="2317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определяется как среднее арифметическое из частных значений </w:t>
      </w:r>
      <w:r w:rsidR="003D0D7D" w:rsidRPr="00736C7F">
        <w:rPr>
          <w:rFonts w:ascii="Times New Roman" w:hAnsi="Times New Roman" w:cs="Times New Roman"/>
          <w:noProof/>
          <w:position w:val="-11"/>
        </w:rPr>
        <w:drawing>
          <wp:inline distT="0" distB="0" distL="0" distR="0" wp14:anchorId="1FD2AD9D" wp14:editId="5A98EBB2">
            <wp:extent cx="231775" cy="23876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w:t>
      </w:r>
    </w:p>
    <w:p w14:paraId="35ECEC66" w14:textId="7C2103E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Определение значений </w:t>
      </w:r>
      <w:r w:rsidR="003D0D7D" w:rsidRPr="00736C7F">
        <w:rPr>
          <w:rFonts w:ascii="Times New Roman" w:hAnsi="Times New Roman" w:cs="Times New Roman"/>
          <w:noProof/>
          <w:position w:val="-11"/>
        </w:rPr>
        <w:drawing>
          <wp:inline distT="0" distB="0" distL="0" distR="0" wp14:anchorId="705B21BF" wp14:editId="5935B301">
            <wp:extent cx="163830"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выполняется для диапазона нагрузок, указанного в задании на лабораторные испытания. Если диапазон выходит за пределы нагрузок при консолидации, то они могут быть соответствующим образом смещены. </w:t>
      </w:r>
    </w:p>
    <w:p w14:paraId="5D35D65A" w14:textId="592EBD5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Б.12 По завершении консолидации краны дренажной системы перекрываются и образец грунта нагружается вертикальной нагрузкой до его разрушения. Нагружение осуществляется с постоянной скоростью вертикальной деформации образца </w:t>
      </w:r>
      <w:r w:rsidR="003D0D7D" w:rsidRPr="00736C7F">
        <w:rPr>
          <w:rFonts w:ascii="Times New Roman" w:hAnsi="Times New Roman" w:cs="Times New Roman"/>
          <w:noProof/>
          <w:position w:val="-10"/>
        </w:rPr>
        <w:drawing>
          <wp:inline distT="0" distB="0" distL="0" distR="0" wp14:anchorId="732A81B0" wp14:editId="275DEBE0">
            <wp:extent cx="149860" cy="21844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или ступенчатым повышением осевой нагрузки при </w:t>
      </w:r>
      <w:r w:rsidR="003D0D7D" w:rsidRPr="00736C7F">
        <w:rPr>
          <w:rFonts w:ascii="Times New Roman" w:hAnsi="Times New Roman" w:cs="Times New Roman"/>
          <w:noProof/>
          <w:position w:val="-11"/>
        </w:rPr>
        <w:drawing>
          <wp:inline distT="0" distB="0" distL="0" distR="0" wp14:anchorId="40BE2CF5" wp14:editId="7512BB14">
            <wp:extent cx="688975"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Pr="00736C7F">
        <w:rPr>
          <w:rFonts w:ascii="Times New Roman" w:hAnsi="Times New Roman" w:cs="Times New Roman"/>
        </w:rPr>
        <w:t xml:space="preserve">. </w:t>
      </w:r>
    </w:p>
    <w:p w14:paraId="756D179A" w14:textId="1595E4F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Скорость вертикальных деформаций </w:t>
      </w:r>
      <w:r w:rsidR="003D0D7D" w:rsidRPr="00736C7F">
        <w:rPr>
          <w:rFonts w:ascii="Times New Roman" w:hAnsi="Times New Roman" w:cs="Times New Roman"/>
          <w:noProof/>
          <w:position w:val="-10"/>
        </w:rPr>
        <w:drawing>
          <wp:inline distT="0" distB="0" distL="0" distR="0" wp14:anchorId="5ACF7BC2" wp14:editId="49FD4D93">
            <wp:extent cx="149860" cy="21844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выбирается следующим образом: </w:t>
      </w:r>
    </w:p>
    <w:p w14:paraId="752F7823" w14:textId="5343C8E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соответствии с Б.8 и Б.9 определяется время 100%-ной фильтрационной консолидации </w:t>
      </w:r>
      <w:r w:rsidR="003D0D7D" w:rsidRPr="00736C7F">
        <w:rPr>
          <w:rFonts w:ascii="Times New Roman" w:hAnsi="Times New Roman" w:cs="Times New Roman"/>
          <w:noProof/>
          <w:position w:val="-11"/>
        </w:rPr>
        <w:drawing>
          <wp:inline distT="0" distB="0" distL="0" distR="0" wp14:anchorId="64CBA9A0" wp14:editId="2F405D30">
            <wp:extent cx="259080" cy="2317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 Скорость вертикальных деформаций находится делением значения предельной вертикальной деформации </w:t>
      </w:r>
      <w:r w:rsidR="003D0D7D" w:rsidRPr="00736C7F">
        <w:rPr>
          <w:rFonts w:ascii="Times New Roman" w:hAnsi="Times New Roman" w:cs="Times New Roman"/>
          <w:noProof/>
          <w:position w:val="-12"/>
        </w:rPr>
        <w:drawing>
          <wp:inline distT="0" distB="0" distL="0" distR="0" wp14:anchorId="74374B65" wp14:editId="01C23FF0">
            <wp:extent cx="191135" cy="26606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736C7F">
        <w:rPr>
          <w:rFonts w:ascii="Times New Roman" w:hAnsi="Times New Roman" w:cs="Times New Roman"/>
        </w:rPr>
        <w:t xml:space="preserve">, полученной из предыдущих испытаний образцов грунта или принятой для супесей - 0,10, для суглинков - 0,15, для глин - 0,20, на значение </w:t>
      </w:r>
      <w:r w:rsidR="003D0D7D" w:rsidRPr="00736C7F">
        <w:rPr>
          <w:rFonts w:ascii="Times New Roman" w:hAnsi="Times New Roman" w:cs="Times New Roman"/>
          <w:noProof/>
          <w:position w:val="-11"/>
        </w:rPr>
        <w:drawing>
          <wp:inline distT="0" distB="0" distL="0" distR="0" wp14:anchorId="08544D98" wp14:editId="5C80EFD6">
            <wp:extent cx="259080"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3920C708" w14:textId="4774EC2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253162EA" wp14:editId="6CB3C40C">
            <wp:extent cx="764540" cy="26606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764540" cy="266065"/>
                    </a:xfrm>
                    <a:prstGeom prst="rect">
                      <a:avLst/>
                    </a:prstGeom>
                    <a:noFill/>
                    <a:ln>
                      <a:noFill/>
                    </a:ln>
                  </pic:spPr>
                </pic:pic>
              </a:graphicData>
            </a:graphic>
          </wp:inline>
        </w:drawing>
      </w:r>
      <w:r w:rsidR="0072737E" w:rsidRPr="00736C7F">
        <w:rPr>
          <w:rFonts w:ascii="Times New Roman" w:hAnsi="Times New Roman" w:cs="Times New Roman"/>
        </w:rPr>
        <w:t xml:space="preserve">,                                                                 (Б.7) </w:t>
      </w:r>
    </w:p>
    <w:p w14:paraId="39806289" w14:textId="53C7DC9D"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72AC624D" wp14:editId="7EC12C27">
            <wp:extent cx="149860" cy="21844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скорость вертикальных деформаций. </w:t>
      </w:r>
    </w:p>
    <w:p w14:paraId="0D50F970" w14:textId="1A5CD1A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силовом способе нагружения величина ступеней устанавливается из необходимости получения 8-10 ступеней нагрузки до достижения разрушения. Выдержка во времени на каждой ступени устанавливается делением времени </w:t>
      </w:r>
      <w:r w:rsidR="003D0D7D" w:rsidRPr="00736C7F">
        <w:rPr>
          <w:rFonts w:ascii="Times New Roman" w:hAnsi="Times New Roman" w:cs="Times New Roman"/>
          <w:noProof/>
          <w:position w:val="-11"/>
        </w:rPr>
        <w:drawing>
          <wp:inline distT="0" distB="0" distL="0" distR="0" wp14:anchorId="5A44261F" wp14:editId="441FFDEA">
            <wp:extent cx="259080"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на число ступеней. </w:t>
      </w:r>
    </w:p>
    <w:p w14:paraId="767E051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В процессе испытания регистрируются давление в камере прибора, вертикальная нагрузка на образец грунта, вертикальные перемещения, поровое давление. </w:t>
      </w:r>
    </w:p>
    <w:p w14:paraId="5B9647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Испытания заканчиваются при выполнении одного из критериев, приведенных в ГОСТ 12248. </w:t>
      </w:r>
    </w:p>
    <w:p w14:paraId="2F42EFC5" w14:textId="2F60F34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Б.13 По результатам испытаний определяют соответствующие предельному равновесию частные значения эффективных напряжений </w:t>
      </w:r>
      <w:r w:rsidR="003D0D7D" w:rsidRPr="00736C7F">
        <w:rPr>
          <w:rFonts w:ascii="Times New Roman" w:hAnsi="Times New Roman" w:cs="Times New Roman"/>
          <w:noProof/>
          <w:position w:val="-11"/>
        </w:rPr>
        <w:drawing>
          <wp:inline distT="0" distB="0" distL="0" distR="0" wp14:anchorId="037760BC" wp14:editId="4C568CB6">
            <wp:extent cx="368300" cy="23876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15C6CE3D" wp14:editId="27EBD78B">
            <wp:extent cx="382270" cy="23876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736C7F">
        <w:rPr>
          <w:rFonts w:ascii="Times New Roman" w:hAnsi="Times New Roman" w:cs="Times New Roman"/>
        </w:rPr>
        <w:t>. Совокупность этих значений, полученных в разных опытах для одной разновидности грунта, используется для определения нормативных (</w:t>
      </w:r>
      <w:r w:rsidR="003D0D7D" w:rsidRPr="00736C7F">
        <w:rPr>
          <w:rFonts w:ascii="Times New Roman" w:hAnsi="Times New Roman" w:cs="Times New Roman"/>
          <w:noProof/>
          <w:position w:val="-11"/>
        </w:rPr>
        <w:drawing>
          <wp:inline distT="0" distB="0" distL="0" distR="0" wp14:anchorId="06E2A7A5" wp14:editId="617A40A8">
            <wp:extent cx="313690" cy="2317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046223C" wp14:editId="43941236">
            <wp:extent cx="184150" cy="2317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и расчетных (</w:t>
      </w:r>
      <w:r w:rsidR="003D0D7D" w:rsidRPr="00736C7F">
        <w:rPr>
          <w:rFonts w:ascii="Times New Roman" w:hAnsi="Times New Roman" w:cs="Times New Roman"/>
          <w:noProof/>
          <w:position w:val="-11"/>
        </w:rPr>
        <w:drawing>
          <wp:inline distT="0" distB="0" distL="0" distR="0" wp14:anchorId="5D9C219A" wp14:editId="3CCAAACD">
            <wp:extent cx="409575" cy="23876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575"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9C1E790" wp14:editId="7C17CFF7">
            <wp:extent cx="259080" cy="2387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36C7F">
        <w:rPr>
          <w:rFonts w:ascii="Times New Roman" w:hAnsi="Times New Roman" w:cs="Times New Roman"/>
        </w:rPr>
        <w:t xml:space="preserve">) значений характеристик прочности статистическими методами в соответствии с ГОСТ 20522. </w:t>
      </w:r>
    </w:p>
    <w:p w14:paraId="35F5175B" w14:textId="7E76DB4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 xml:space="preserve">Определение давления предуплотнения </w:t>
      </w:r>
      <w:r w:rsidR="003D0D7D" w:rsidRPr="00736C7F">
        <w:rPr>
          <w:rFonts w:ascii="Times New Roman" w:hAnsi="Times New Roman" w:cs="Times New Roman"/>
          <w:b/>
          <w:bCs/>
          <w:noProof/>
          <w:position w:val="-11"/>
        </w:rPr>
        <w:drawing>
          <wp:inline distT="0" distB="0" distL="0" distR="0" wp14:anchorId="2EDD5841" wp14:editId="12F5E5A0">
            <wp:extent cx="191135" cy="2317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b/>
          <w:bCs/>
        </w:rPr>
        <w:t xml:space="preserve">методом компрессионного сжатия и коэффициента переуплотнения </w:t>
      </w:r>
      <w:r w:rsidRPr="00736C7F">
        <w:rPr>
          <w:rFonts w:ascii="Times New Roman" w:hAnsi="Times New Roman" w:cs="Times New Roman"/>
          <w:b/>
          <w:bCs/>
          <w:i/>
          <w:iCs/>
        </w:rPr>
        <w:t>OCR.</w:t>
      </w:r>
      <w:r w:rsidRPr="00736C7F">
        <w:rPr>
          <w:rFonts w:ascii="Times New Roman" w:hAnsi="Times New Roman" w:cs="Times New Roman"/>
        </w:rPr>
        <w:t xml:space="preserve"> </w:t>
      </w:r>
    </w:p>
    <w:p w14:paraId="168DE025" w14:textId="758F866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Б.14 Значение </w:t>
      </w:r>
      <w:r w:rsidR="003D0D7D" w:rsidRPr="00736C7F">
        <w:rPr>
          <w:rFonts w:ascii="Times New Roman" w:hAnsi="Times New Roman" w:cs="Times New Roman"/>
          <w:b/>
          <w:bCs/>
          <w:noProof/>
          <w:position w:val="-11"/>
        </w:rPr>
        <w:drawing>
          <wp:inline distT="0" distB="0" distL="0" distR="0" wp14:anchorId="7C8F8063" wp14:editId="43C19C21">
            <wp:extent cx="191135"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определяется в компрессионных приборах, обеспечивающих передачу на образец вертикальных напряжений до 5-10 МПа с размером колец диаметром 50 и/или 70 мм и высотой (20±2) мм. </w:t>
      </w:r>
    </w:p>
    <w:p w14:paraId="5BDC9600" w14:textId="4276165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Б.15 Нагружение образцов производится ступенями до напряжений в 5-10 МПа (в зависимости от глубины залегания образца и ожидаемого значения давления предварительного уплотнения). Нагрузку на каждой последующей ступени следует принимать равной удвоенному значению нагрузки на предыдущей ступени, например: 0,012; 0,025; 0,05; 0,1; 0,2 и т.д., МПа. В области предполагаемых значений </w:t>
      </w:r>
      <w:r w:rsidR="003D0D7D" w:rsidRPr="00736C7F">
        <w:rPr>
          <w:rFonts w:ascii="Times New Roman" w:hAnsi="Times New Roman" w:cs="Times New Roman"/>
          <w:b/>
          <w:bCs/>
          <w:noProof/>
          <w:position w:val="-11"/>
        </w:rPr>
        <w:drawing>
          <wp:inline distT="0" distB="0" distL="0" distR="0" wp14:anchorId="283D60CF" wp14:editId="4511444D">
            <wp:extent cx="191135"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рекомендуется устанавливать дополнительные ступени нагружения. Необходимое время выдержки на каждой ступени нагрузки составляет не менее 24 ч. </w:t>
      </w:r>
    </w:p>
    <w:p w14:paraId="38735E6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Б.16 Для всех испытуемых грунтов необходимо определять физические характеристики и гранулометрический состав. </w:t>
      </w:r>
    </w:p>
    <w:p w14:paraId="3CFA9966" w14:textId="3B824E2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Б.17 Частные значения </w:t>
      </w:r>
      <w:r w:rsidR="003D0D7D" w:rsidRPr="00736C7F">
        <w:rPr>
          <w:rFonts w:ascii="Times New Roman" w:hAnsi="Times New Roman" w:cs="Times New Roman"/>
          <w:b/>
          <w:bCs/>
          <w:noProof/>
          <w:position w:val="-11"/>
        </w:rPr>
        <w:drawing>
          <wp:inline distT="0" distB="0" distL="0" distR="0" wp14:anchorId="55B7AF01" wp14:editId="78BB10D9">
            <wp:extent cx="191135"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определяют по компрессионным кривым методом Казагранде, для чего необходимо выполнять следующие построения: </w:t>
      </w:r>
    </w:p>
    <w:p w14:paraId="74DBA6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полученным в каждом опыте результатам строится компрессионная кривая в полулогарифмическом масштабе (см. рисунок Б.2); </w:t>
      </w:r>
    </w:p>
    <w:p w14:paraId="297E7CA5" w14:textId="2EDA0D4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на графике определяется точка, соответствующая наибольшей кривизне кривой, через эту точку проводятся горизонтальная линия и касательная к кривой, затем проводится биссектриса угла </w:t>
      </w:r>
      <w:r w:rsidR="003D0D7D" w:rsidRPr="00736C7F">
        <w:rPr>
          <w:rFonts w:ascii="Times New Roman" w:hAnsi="Times New Roman" w:cs="Times New Roman"/>
          <w:noProof/>
          <w:position w:val="-7"/>
        </w:rPr>
        <w:drawing>
          <wp:inline distT="0" distB="0" distL="0" distR="0" wp14:anchorId="02C18FFC" wp14:editId="5CCFE6E7">
            <wp:extent cx="143510" cy="14351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между ними; </w:t>
      </w:r>
    </w:p>
    <w:p w14:paraId="74808EB2" w14:textId="1D7BEB5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определяется точка пересечения биссектрисы угла </w:t>
      </w:r>
      <w:r w:rsidR="003D0D7D" w:rsidRPr="00736C7F">
        <w:rPr>
          <w:rFonts w:ascii="Times New Roman" w:hAnsi="Times New Roman" w:cs="Times New Roman"/>
          <w:noProof/>
          <w:position w:val="-7"/>
        </w:rPr>
        <w:drawing>
          <wp:inline distT="0" distB="0" distL="0" distR="0" wp14:anchorId="56BD691F" wp14:editId="2E3E0CC0">
            <wp:extent cx="143510" cy="14351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с продолжением прямолинейного участка компрессионной кривой, проекция которой на ось давлений </w:t>
      </w:r>
      <w:r w:rsidR="003D0D7D" w:rsidRPr="00736C7F">
        <w:rPr>
          <w:rFonts w:ascii="Times New Roman" w:hAnsi="Times New Roman" w:cs="Times New Roman"/>
          <w:noProof/>
          <w:position w:val="-9"/>
        </w:rPr>
        <w:drawing>
          <wp:inline distT="0" distB="0" distL="0" distR="0" wp14:anchorId="3B76BB68" wp14:editId="58D09BCF">
            <wp:extent cx="184150" cy="19812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Pr="00736C7F">
        <w:rPr>
          <w:rFonts w:ascii="Times New Roman" w:hAnsi="Times New Roman" w:cs="Times New Roman"/>
        </w:rPr>
        <w:t xml:space="preserve">и есть значение давления предварительного уплотнения </w:t>
      </w:r>
      <w:r w:rsidR="003D0D7D" w:rsidRPr="00736C7F">
        <w:rPr>
          <w:rFonts w:ascii="Times New Roman" w:hAnsi="Times New Roman" w:cs="Times New Roman"/>
          <w:b/>
          <w:bCs/>
          <w:noProof/>
          <w:position w:val="-11"/>
        </w:rPr>
        <w:drawing>
          <wp:inline distT="0" distB="0" distL="0" distR="0" wp14:anchorId="550059E6" wp14:editId="24FE0BBA">
            <wp:extent cx="191135"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w:t>
      </w:r>
    </w:p>
    <w:p w14:paraId="02EF2AD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2C4A59FC"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625"/>
      </w:tblGrid>
      <w:tr w:rsidR="00736C7F" w:rsidRPr="00736C7F" w14:paraId="0FED53A3" w14:textId="77777777">
        <w:tblPrEx>
          <w:tblCellMar>
            <w:top w:w="0" w:type="dxa"/>
            <w:bottom w:w="0" w:type="dxa"/>
          </w:tblCellMar>
        </w:tblPrEx>
        <w:trPr>
          <w:jc w:val="center"/>
        </w:trPr>
        <w:tc>
          <w:tcPr>
            <w:tcW w:w="5625" w:type="dxa"/>
            <w:tcBorders>
              <w:top w:val="nil"/>
              <w:left w:val="nil"/>
              <w:bottom w:val="nil"/>
              <w:right w:val="nil"/>
            </w:tcBorders>
            <w:tcMar>
              <w:top w:w="114" w:type="dxa"/>
              <w:left w:w="28" w:type="dxa"/>
              <w:bottom w:w="114" w:type="dxa"/>
              <w:right w:w="28" w:type="dxa"/>
            </w:tcMar>
          </w:tcPr>
          <w:p w14:paraId="3B6AEC05" w14:textId="29EAE13C"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31"/>
                <w:sz w:val="24"/>
                <w:szCs w:val="24"/>
              </w:rPr>
              <w:lastRenderedPageBreak/>
              <w:drawing>
                <wp:inline distT="0" distB="0" distL="0" distR="0" wp14:anchorId="0985B396" wp14:editId="668C2817">
                  <wp:extent cx="3105150" cy="328930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105150" cy="3289300"/>
                          </a:xfrm>
                          <a:prstGeom prst="rect">
                            <a:avLst/>
                          </a:prstGeom>
                          <a:noFill/>
                          <a:ln>
                            <a:noFill/>
                          </a:ln>
                        </pic:spPr>
                      </pic:pic>
                    </a:graphicData>
                  </a:graphic>
                </wp:inline>
              </w:drawing>
            </w:r>
          </w:p>
        </w:tc>
      </w:tr>
    </w:tbl>
    <w:p w14:paraId="1EAE433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1E54AABC" w14:textId="34DB1392"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Б.2 - Определение давления предварительного уплотнения </w:t>
      </w:r>
      <w:r w:rsidR="003D0D7D" w:rsidRPr="00736C7F">
        <w:rPr>
          <w:rFonts w:ascii="Times New Roman" w:hAnsi="Times New Roman" w:cs="Times New Roman"/>
          <w:noProof/>
          <w:position w:val="-11"/>
        </w:rPr>
        <w:drawing>
          <wp:inline distT="0" distB="0" distL="0" distR="0" wp14:anchorId="69472B9A" wp14:editId="6E6F09E2">
            <wp:extent cx="191135"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по методу Казагранде </w:t>
      </w:r>
    </w:p>
    <w:p w14:paraId="3126B26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Б.18 Коэффициент переуплотнения определяется по формуле </w:t>
      </w:r>
    </w:p>
    <w:p w14:paraId="34971DE4" w14:textId="315B5AB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6A608FEE" wp14:editId="390935A2">
            <wp:extent cx="688975" cy="42989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88975" cy="429895"/>
                    </a:xfrm>
                    <a:prstGeom prst="rect">
                      <a:avLst/>
                    </a:prstGeom>
                    <a:noFill/>
                    <a:ln>
                      <a:noFill/>
                    </a:ln>
                  </pic:spPr>
                </pic:pic>
              </a:graphicData>
            </a:graphic>
          </wp:inline>
        </w:drawing>
      </w:r>
      <w:r w:rsidR="0072737E" w:rsidRPr="00736C7F">
        <w:rPr>
          <w:rFonts w:ascii="Times New Roman" w:hAnsi="Times New Roman" w:cs="Times New Roman"/>
        </w:rPr>
        <w:t xml:space="preserve">,                                                                  (Б.8) </w:t>
      </w:r>
    </w:p>
    <w:p w14:paraId="24629310" w14:textId="19AD6B56"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b/>
          <w:bCs/>
          <w:noProof/>
          <w:position w:val="-11"/>
        </w:rPr>
        <w:drawing>
          <wp:inline distT="0" distB="0" distL="0" distR="0" wp14:anchorId="157E8743" wp14:editId="1E82C432">
            <wp:extent cx="191135"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b/>
          <w:bCs/>
          <w:noProof/>
          <w:position w:val="-11"/>
        </w:rPr>
        <w:drawing>
          <wp:inline distT="0" distB="0" distL="0" distR="0" wp14:anchorId="3217DB19" wp14:editId="75C667F8">
            <wp:extent cx="198120" cy="2317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соответственно эффективное давление предуплотнения и эффективное бытовое давление на глубине залегания образца. </w:t>
      </w:r>
    </w:p>
    <w:p w14:paraId="74B0A17B" w14:textId="008C9F9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Б.19 Результаты испытаний для каждого инженерно-геологического элемента должны быть представлены паспортами испытаний с графиками компрессионных кривых и сведены в таблицу с привязкой по глубине. По каждому ИГЭ должны быть рассчитаны средние значения давления предуплотнения </w:t>
      </w:r>
      <w:r w:rsidR="003D0D7D" w:rsidRPr="00736C7F">
        <w:rPr>
          <w:rFonts w:ascii="Times New Roman" w:hAnsi="Times New Roman" w:cs="Times New Roman"/>
          <w:b/>
          <w:bCs/>
          <w:noProof/>
          <w:position w:val="-11"/>
        </w:rPr>
        <w:drawing>
          <wp:inline distT="0" distB="0" distL="0" distR="0" wp14:anchorId="583D2C0A" wp14:editId="31E02F8A">
            <wp:extent cx="191135" cy="2317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и коэффициента переуплотнения </w:t>
      </w:r>
      <w:r w:rsidRPr="00736C7F">
        <w:rPr>
          <w:rFonts w:ascii="Times New Roman" w:hAnsi="Times New Roman" w:cs="Times New Roman"/>
          <w:i/>
          <w:iCs/>
        </w:rPr>
        <w:t>OCR</w:t>
      </w:r>
      <w:r w:rsidRPr="00736C7F">
        <w:rPr>
          <w:rFonts w:ascii="Times New Roman" w:hAnsi="Times New Roman" w:cs="Times New Roman"/>
        </w:rPr>
        <w:t xml:space="preserve">. </w:t>
      </w:r>
    </w:p>
    <w:p w14:paraId="372FCF4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 xml:space="preserve">Особенности определения параметров прочности и деформируемости грунтов при динамических воздействиях </w:t>
      </w:r>
    </w:p>
    <w:p w14:paraId="402F269D" w14:textId="476C29D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Б.20 Динамическая прочность грунта на сдвиг определяется как предельное значение суммы статической компоненты сдвиговых напряжений </w:t>
      </w:r>
      <w:r w:rsidR="003D0D7D" w:rsidRPr="00736C7F">
        <w:rPr>
          <w:rFonts w:ascii="Times New Roman" w:hAnsi="Times New Roman" w:cs="Times New Roman"/>
          <w:noProof/>
          <w:position w:val="-11"/>
        </w:rPr>
        <w:drawing>
          <wp:inline distT="0" distB="0" distL="0" distR="0" wp14:anchorId="3DCF734B" wp14:editId="2C800C7F">
            <wp:extent cx="184150" cy="2317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циклической составляющей </w:t>
      </w:r>
      <w:r w:rsidR="003D0D7D" w:rsidRPr="00736C7F">
        <w:rPr>
          <w:rFonts w:ascii="Times New Roman" w:hAnsi="Times New Roman" w:cs="Times New Roman"/>
          <w:noProof/>
          <w:position w:val="-11"/>
        </w:rPr>
        <w:drawing>
          <wp:inline distT="0" distB="0" distL="0" distR="0" wp14:anchorId="5A86E128" wp14:editId="4B33BC42">
            <wp:extent cx="231775" cy="23876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на поверхности разрушения </w:t>
      </w:r>
    </w:p>
    <w:p w14:paraId="6BE936BD" w14:textId="2B6F99A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03789E5E" wp14:editId="31DAA16D">
            <wp:extent cx="3152775" cy="27305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152775" cy="273050"/>
                    </a:xfrm>
                    <a:prstGeom prst="rect">
                      <a:avLst/>
                    </a:prstGeom>
                    <a:noFill/>
                    <a:ln>
                      <a:noFill/>
                    </a:ln>
                  </pic:spPr>
                </pic:pic>
              </a:graphicData>
            </a:graphic>
          </wp:inline>
        </w:drawing>
      </w:r>
      <w:r w:rsidR="0072737E" w:rsidRPr="00736C7F">
        <w:rPr>
          <w:rFonts w:ascii="Times New Roman" w:hAnsi="Times New Roman" w:cs="Times New Roman"/>
        </w:rPr>
        <w:t xml:space="preserve">,                                  (Б.9) </w:t>
      </w:r>
    </w:p>
    <w:p w14:paraId="6CE5EB77"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N</w:t>
      </w:r>
      <w:r w:rsidRPr="00736C7F">
        <w:rPr>
          <w:rFonts w:ascii="Times New Roman" w:hAnsi="Times New Roman" w:cs="Times New Roman"/>
        </w:rPr>
        <w:t xml:space="preserve"> - число циклов нагружения; </w:t>
      </w:r>
    </w:p>
    <w:p w14:paraId="4B872958" w14:textId="13EF422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45601FAA" wp14:editId="32F8F582">
            <wp:extent cx="238760"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2737E" w:rsidRPr="00736C7F">
        <w:rPr>
          <w:rFonts w:ascii="Times New Roman" w:hAnsi="Times New Roman" w:cs="Times New Roman"/>
        </w:rPr>
        <w:t xml:space="preserve">- характеристика гранулометрического состава грунта; </w:t>
      </w:r>
    </w:p>
    <w:p w14:paraId="1B49EB37" w14:textId="190F664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3AB9A59" wp14:editId="51FAAEC4">
            <wp:extent cx="198120" cy="2317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параметр Лоде; </w:t>
      </w:r>
    </w:p>
    <w:p w14:paraId="7DD15313" w14:textId="2AA5142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394CF6CA" wp14:editId="1559A1E9">
            <wp:extent cx="191135" cy="21844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58A46E89" wp14:editId="1DB19ED0">
            <wp:extent cx="198120" cy="2317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другие определяющие параметры; </w:t>
      </w:r>
    </w:p>
    <w:p w14:paraId="626D05A6" w14:textId="578C5EE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7315EBA" wp14:editId="7811A24D">
            <wp:extent cx="340995" cy="23876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72737E" w:rsidRPr="00736C7F">
        <w:rPr>
          <w:rFonts w:ascii="Times New Roman" w:hAnsi="Times New Roman" w:cs="Times New Roman"/>
        </w:rPr>
        <w:t xml:space="preserve">- пиковые значения динамических сдвигающих напряжений. </w:t>
      </w:r>
    </w:p>
    <w:p w14:paraId="0B7E93F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Лабораторное моделирование напряженно-деформированного состояния элемента грунта в основании ГТС охватывает лишь условия гармонических внешних воздействий (см. рисунок Б.3). Опыты проводятся в условиях трехосного сжатия или простого сдвига при наличии или отсутствии дренирования.   </w:t>
      </w:r>
    </w:p>
    <w:p w14:paraId="12000CDB"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26F9ED06"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05"/>
      </w:tblGrid>
      <w:tr w:rsidR="00736C7F" w:rsidRPr="00736C7F" w14:paraId="69E31072" w14:textId="77777777">
        <w:tblPrEx>
          <w:tblCellMar>
            <w:top w:w="0" w:type="dxa"/>
            <w:bottom w:w="0" w:type="dxa"/>
          </w:tblCellMar>
        </w:tblPrEx>
        <w:trPr>
          <w:jc w:val="center"/>
        </w:trPr>
        <w:tc>
          <w:tcPr>
            <w:tcW w:w="7905" w:type="dxa"/>
            <w:tcBorders>
              <w:top w:val="nil"/>
              <w:left w:val="nil"/>
              <w:bottom w:val="nil"/>
              <w:right w:val="nil"/>
            </w:tcBorders>
            <w:tcMar>
              <w:top w:w="114" w:type="dxa"/>
              <w:left w:w="28" w:type="dxa"/>
              <w:bottom w:w="114" w:type="dxa"/>
              <w:right w:w="28" w:type="dxa"/>
            </w:tcMar>
          </w:tcPr>
          <w:p w14:paraId="5D06D33F" w14:textId="063C4A6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92"/>
                <w:sz w:val="24"/>
                <w:szCs w:val="24"/>
              </w:rPr>
              <w:drawing>
                <wp:inline distT="0" distB="0" distL="0" distR="0" wp14:anchorId="7C0BE10E" wp14:editId="3A91CB98">
                  <wp:extent cx="4060190" cy="229298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060190" cy="2292985"/>
                          </a:xfrm>
                          <a:prstGeom prst="rect">
                            <a:avLst/>
                          </a:prstGeom>
                          <a:noFill/>
                          <a:ln>
                            <a:noFill/>
                          </a:ln>
                        </pic:spPr>
                      </pic:pic>
                    </a:graphicData>
                  </a:graphic>
                </wp:inline>
              </w:drawing>
            </w:r>
          </w:p>
        </w:tc>
      </w:tr>
    </w:tbl>
    <w:p w14:paraId="46FAC93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1E064116"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Б.3 - Возможные соотношения циклической и статической составляющих касательных напряжений </w:t>
      </w:r>
    </w:p>
    <w:p w14:paraId="70FBB75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Б.21 Динамические параметры прочности грунтов - интегральные характеристики, одновременно зависящие от физических свойств грунтов и параметров внешних воздействий. Динамическая прочность грунтов определяется в долях статической прочности отдельно по каждому виду воздействия. Деформационные характеристики - динамический модуль сдвига и коэффициент демпфирования - определяются на основе анализа внутри цикловых процессов (петель нагружения). </w:t>
      </w:r>
    </w:p>
    <w:p w14:paraId="03B66AD7" w14:textId="41C3B05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Б.22 Прочность грунтов при динамических воздействиях рекомендуется определять на основе гипотезы о возможности линейного независимого суммирования результатов внешних воздействий (накопления повреждений) Палмгрена-Майнера. Согласно гипотезе накопления повреждений суммарный эффект циклов нагружения различной интенсивности определяется линейной суперпозицией и не зависит от последовательности отдельных циклов. Поэтому влияние динамического воздействия может быть охарактеризовано как эквивалентное число циклов нагружения </w:t>
      </w:r>
      <w:r w:rsidR="003D0D7D" w:rsidRPr="00736C7F">
        <w:rPr>
          <w:rFonts w:ascii="Times New Roman" w:hAnsi="Times New Roman" w:cs="Times New Roman"/>
          <w:noProof/>
          <w:position w:val="-11"/>
        </w:rPr>
        <w:drawing>
          <wp:inline distT="0" distB="0" distL="0" distR="0" wp14:anchorId="6EC5CDF8" wp14:editId="36965EE8">
            <wp:extent cx="334645" cy="2317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36C7F">
        <w:rPr>
          <w:rFonts w:ascii="Times New Roman" w:hAnsi="Times New Roman" w:cs="Times New Roman"/>
        </w:rPr>
        <w:t xml:space="preserve">, которое по кумулятивному эффекту накопления повреждаемости соответствует реальному внешнему воздействию. Таким образом, динамическое повреждение при некотором уровне напряжений характеризует повреждение при любом другом уровне напряжений. </w:t>
      </w:r>
    </w:p>
    <w:p w14:paraId="082D7DE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Реальное воздействие нерегулярно и для оценки повреждаемости грунтов должно быть представлено в виде последовательности синусоидальных волн (или групп волн) с уровнем воздействия в каждой группе, типичным для рассматриваемого эксплуатационного режима. Такая оценка базируется на экспериментальных данных, описывающих процесс накопления циклической и статической составляющих сдвиговой деформации или порового давления при росте числа циклов нагружения. </w:t>
      </w:r>
    </w:p>
    <w:p w14:paraId="5444629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Б.23 Метод определения параметров прочности при динамических воздействиях - расчетно-экспериментальный, основанный на методе последовательных приближений. Программа испытаний должна учитывать различные потенциальные формы потери устойчивости системы "сооружение - основание" и прогнозируемые уровни статических и циклических напряжений в основании. При формировании программы лабораторных испытаний допускается рассматривать не все виды внешних воздействий, а лишь наихудшие с точки зрения возможной потери сооружением устойчивости. Консерватизм получаемых оценок должен быть подтвержден сопоставлением с опубликованными данными исследований динамических свойств грунтов. </w:t>
      </w:r>
    </w:p>
    <w:p w14:paraId="5E87C40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Б.24 Основная задача экспериментальных лабораторных исследований - определение числа циклов нагружения </w:t>
      </w:r>
      <w:r w:rsidRPr="00736C7F">
        <w:rPr>
          <w:rFonts w:ascii="Times New Roman" w:hAnsi="Times New Roman" w:cs="Times New Roman"/>
          <w:i/>
          <w:iCs/>
        </w:rPr>
        <w:t>N</w:t>
      </w:r>
      <w:r w:rsidRPr="00736C7F">
        <w:rPr>
          <w:rFonts w:ascii="Times New Roman" w:hAnsi="Times New Roman" w:cs="Times New Roman"/>
        </w:rPr>
        <w:t xml:space="preserve">, необходимых для разрушения грунта при различных соотношениях статической и динамической составляющих циклической нагрузки. Выполняемые опыты - недренированные, с контролем напряжений или деформаций. Уровень статических сдвигающих напряжений задается в зависимости от глубины залегания рассматриваемого слоя, дополнительной пригрузки от сооружения, уровня внешних динамических воздействий. </w:t>
      </w:r>
    </w:p>
    <w:p w14:paraId="197813B7" w14:textId="13BCDC1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Предварительно определяется значение сопротивления недренированному сдвигу </w:t>
      </w:r>
      <w:r w:rsidR="003D0D7D" w:rsidRPr="00736C7F">
        <w:rPr>
          <w:rFonts w:ascii="Times New Roman" w:hAnsi="Times New Roman" w:cs="Times New Roman"/>
          <w:noProof/>
          <w:position w:val="-11"/>
        </w:rPr>
        <w:drawing>
          <wp:inline distT="0" distB="0" distL="0" distR="0" wp14:anchorId="357B94E9" wp14:editId="35BC4C03">
            <wp:extent cx="184150"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связных грунтов или значения параметров трения для несвязных грунтов в условиях квазистатического нагружения. Затем, при различных комбинациях нормализованной статической (</w:t>
      </w:r>
      <w:r w:rsidR="003D0D7D" w:rsidRPr="00736C7F">
        <w:rPr>
          <w:rFonts w:ascii="Times New Roman" w:hAnsi="Times New Roman" w:cs="Times New Roman"/>
          <w:noProof/>
          <w:position w:val="-11"/>
        </w:rPr>
        <w:drawing>
          <wp:inline distT="0" distB="0" distL="0" distR="0" wp14:anchorId="610C852F" wp14:editId="7FFD724C">
            <wp:extent cx="409575" cy="23177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85E5469" wp14:editId="21272F99">
            <wp:extent cx="497840" cy="2317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736C7F">
        <w:rPr>
          <w:rFonts w:ascii="Times New Roman" w:hAnsi="Times New Roman" w:cs="Times New Roman"/>
        </w:rPr>
        <w:t>) и динамической (</w:t>
      </w:r>
      <w:r w:rsidR="003D0D7D" w:rsidRPr="00736C7F">
        <w:rPr>
          <w:rFonts w:ascii="Times New Roman" w:hAnsi="Times New Roman" w:cs="Times New Roman"/>
          <w:noProof/>
          <w:position w:val="-11"/>
        </w:rPr>
        <w:drawing>
          <wp:inline distT="0" distB="0" distL="0" distR="0" wp14:anchorId="15D90F0C" wp14:editId="594A5A2F">
            <wp:extent cx="450215" cy="23876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4322FD1A" wp14:editId="0EC00331">
            <wp:extent cx="532130" cy="23876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736C7F">
        <w:rPr>
          <w:rFonts w:ascii="Times New Roman" w:hAnsi="Times New Roman" w:cs="Times New Roman"/>
        </w:rPr>
        <w:t xml:space="preserve">) составляющих напряжений фиксируется число циклов нагружения, приводящее к разрушению грунта в условиях "закрытой" системы при перекрытом дренаже, что соответствует постоянству объема полностью водонасыщенного образца при сдвиге, как функции от предельного числа циклов при разрушении </w:t>
      </w:r>
      <w:r w:rsidRPr="00736C7F">
        <w:rPr>
          <w:rFonts w:ascii="Times New Roman" w:hAnsi="Times New Roman" w:cs="Times New Roman"/>
          <w:i/>
          <w:iCs/>
        </w:rPr>
        <w:t>N</w:t>
      </w:r>
      <w:r w:rsidRPr="00736C7F">
        <w:rPr>
          <w:rFonts w:ascii="Times New Roman" w:hAnsi="Times New Roman" w:cs="Times New Roman"/>
        </w:rPr>
        <w:t xml:space="preserve">. </w:t>
      </w:r>
    </w:p>
    <w:p w14:paraId="2E991EC9" w14:textId="181190A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Оценка динамической прочности базируется на эмпирически полученных кривых разрушения </w:t>
      </w:r>
      <w:r w:rsidR="003D0D7D" w:rsidRPr="00736C7F">
        <w:rPr>
          <w:rFonts w:ascii="Times New Roman" w:hAnsi="Times New Roman" w:cs="Times New Roman"/>
          <w:noProof/>
          <w:position w:val="-20"/>
        </w:rPr>
        <w:drawing>
          <wp:inline distT="0" distB="0" distL="0" distR="0" wp14:anchorId="30549BB3" wp14:editId="1D8BD25A">
            <wp:extent cx="750570" cy="4572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inline>
        </w:drawing>
      </w:r>
      <w:r w:rsidRPr="00736C7F">
        <w:rPr>
          <w:rFonts w:ascii="Times New Roman" w:hAnsi="Times New Roman" w:cs="Times New Roman"/>
        </w:rPr>
        <w:t xml:space="preserve">или </w:t>
      </w:r>
      <w:r w:rsidR="003D0D7D" w:rsidRPr="00736C7F">
        <w:rPr>
          <w:rFonts w:ascii="Times New Roman" w:hAnsi="Times New Roman" w:cs="Times New Roman"/>
          <w:noProof/>
          <w:position w:val="-20"/>
        </w:rPr>
        <w:drawing>
          <wp:inline distT="0" distB="0" distL="0" distR="0" wp14:anchorId="38E5DFEB" wp14:editId="08373315">
            <wp:extent cx="839470" cy="45720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Pr="00736C7F">
        <w:rPr>
          <w:rFonts w:ascii="Times New Roman" w:hAnsi="Times New Roman" w:cs="Times New Roman"/>
        </w:rPr>
        <w:t xml:space="preserve">- для несвязных грунтов и </w:t>
      </w:r>
      <w:r w:rsidR="003D0D7D" w:rsidRPr="00736C7F">
        <w:rPr>
          <w:rFonts w:ascii="Times New Roman" w:hAnsi="Times New Roman" w:cs="Times New Roman"/>
          <w:noProof/>
          <w:position w:val="-20"/>
        </w:rPr>
        <w:drawing>
          <wp:inline distT="0" distB="0" distL="0" distR="0" wp14:anchorId="65CC158F" wp14:editId="2EA57244">
            <wp:extent cx="723265" cy="4572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Pr="00736C7F">
        <w:rPr>
          <w:rFonts w:ascii="Times New Roman" w:hAnsi="Times New Roman" w:cs="Times New Roman"/>
        </w:rPr>
        <w:t xml:space="preserve">или </w:t>
      </w:r>
      <w:r w:rsidR="003D0D7D" w:rsidRPr="00736C7F">
        <w:rPr>
          <w:rFonts w:ascii="Times New Roman" w:hAnsi="Times New Roman" w:cs="Times New Roman"/>
          <w:noProof/>
          <w:position w:val="-18"/>
        </w:rPr>
        <w:drawing>
          <wp:inline distT="0" distB="0" distL="0" distR="0" wp14:anchorId="6163EAF6" wp14:editId="3A2CC060">
            <wp:extent cx="770890" cy="42989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Pr="00736C7F">
        <w:rPr>
          <w:rFonts w:ascii="Times New Roman" w:hAnsi="Times New Roman" w:cs="Times New Roman"/>
        </w:rPr>
        <w:t xml:space="preserve">- для связных грунтов. Здесь </w:t>
      </w:r>
      <w:r w:rsidRPr="00736C7F">
        <w:rPr>
          <w:rFonts w:ascii="Times New Roman" w:hAnsi="Times New Roman" w:cs="Times New Roman"/>
          <w:i/>
          <w:iCs/>
        </w:rPr>
        <w:t>N</w:t>
      </w:r>
      <w:r w:rsidRPr="00736C7F">
        <w:rPr>
          <w:rFonts w:ascii="Times New Roman" w:hAnsi="Times New Roman" w:cs="Times New Roman"/>
        </w:rPr>
        <w:t xml:space="preserve"> - предельное число циклов при разрушении образца, </w:t>
      </w:r>
      <w:r w:rsidR="003D0D7D" w:rsidRPr="00736C7F">
        <w:rPr>
          <w:rFonts w:ascii="Times New Roman" w:hAnsi="Times New Roman" w:cs="Times New Roman"/>
          <w:noProof/>
          <w:position w:val="-11"/>
        </w:rPr>
        <w:drawing>
          <wp:inline distT="0" distB="0" distL="0" distR="0" wp14:anchorId="5139BB4E" wp14:editId="5D16F6B5">
            <wp:extent cx="259080" cy="2317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 эффективные напряжения при консолидации, </w:t>
      </w:r>
      <w:r w:rsidR="003D0D7D" w:rsidRPr="00736C7F">
        <w:rPr>
          <w:rFonts w:ascii="Times New Roman" w:hAnsi="Times New Roman" w:cs="Times New Roman"/>
          <w:noProof/>
          <w:position w:val="-11"/>
        </w:rPr>
        <w:drawing>
          <wp:inline distT="0" distB="0" distL="0" distR="0" wp14:anchorId="2ED3744E" wp14:editId="28E5B273">
            <wp:extent cx="184150" cy="2317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статическая составляющая сдвигающих напряжений, </w:t>
      </w:r>
      <w:r w:rsidR="003D0D7D" w:rsidRPr="00736C7F">
        <w:rPr>
          <w:rFonts w:ascii="Times New Roman" w:hAnsi="Times New Roman" w:cs="Times New Roman"/>
          <w:noProof/>
          <w:position w:val="-11"/>
        </w:rPr>
        <w:drawing>
          <wp:inline distT="0" distB="0" distL="0" distR="0" wp14:anchorId="0121AD6E" wp14:editId="3CE91BBC">
            <wp:extent cx="231775" cy="23876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циклическая составляющая сдвигающих напряжений, </w:t>
      </w:r>
      <w:r w:rsidR="003D0D7D" w:rsidRPr="00736C7F">
        <w:rPr>
          <w:rFonts w:ascii="Times New Roman" w:hAnsi="Times New Roman" w:cs="Times New Roman"/>
          <w:noProof/>
          <w:position w:val="-11"/>
        </w:rPr>
        <w:drawing>
          <wp:inline distT="0" distB="0" distL="0" distR="0" wp14:anchorId="04070751" wp14:editId="5B380043">
            <wp:extent cx="184150"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сопротивление недренированному сдвигу. Под разрушением образца понимают достижение заданного уровня деформации - статической (</w:t>
      </w:r>
      <w:r w:rsidR="003D0D7D" w:rsidRPr="00736C7F">
        <w:rPr>
          <w:rFonts w:ascii="Times New Roman" w:hAnsi="Times New Roman" w:cs="Times New Roman"/>
          <w:noProof/>
          <w:position w:val="-8"/>
        </w:rPr>
        <w:drawing>
          <wp:inline distT="0" distB="0" distL="0" distR="0" wp14:anchorId="1CB0644E" wp14:editId="34073889">
            <wp:extent cx="116205" cy="16383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604B3F3" wp14:editId="57C53129">
            <wp:extent cx="184150"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или циклической (</w:t>
      </w:r>
      <w:r w:rsidR="003D0D7D" w:rsidRPr="00736C7F">
        <w:rPr>
          <w:rFonts w:ascii="Times New Roman" w:hAnsi="Times New Roman" w:cs="Times New Roman"/>
          <w:noProof/>
          <w:position w:val="-11"/>
        </w:rPr>
        <w:drawing>
          <wp:inline distT="0" distB="0" distL="0" distR="0" wp14:anchorId="6D7840E3" wp14:editId="11B61ECD">
            <wp:extent cx="231775" cy="23876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95E3143" wp14:editId="74B4061D">
            <wp:extent cx="231775" cy="23876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избыточного порового давления. При проведении экспериментов критериями остановки опыта рекомендуется считать достижение одного из следующих условий: </w:t>
      </w:r>
    </w:p>
    <w:p w14:paraId="433ECD8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статической составляющей сдвиговой деформации 20%; </w:t>
      </w:r>
    </w:p>
    <w:p w14:paraId="5B606D7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амплитуды циклической деформации 10%; </w:t>
      </w:r>
    </w:p>
    <w:p w14:paraId="1D5466DE" w14:textId="54E3BEF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достижение поровым давлением уровня 95% </w:t>
      </w:r>
      <w:r w:rsidR="003D0D7D" w:rsidRPr="00736C7F">
        <w:rPr>
          <w:rFonts w:ascii="Times New Roman" w:hAnsi="Times New Roman" w:cs="Times New Roman"/>
          <w:noProof/>
          <w:position w:val="-11"/>
        </w:rPr>
        <w:drawing>
          <wp:inline distT="0" distB="0" distL="0" distR="0" wp14:anchorId="6D94A749" wp14:editId="01632DE1">
            <wp:extent cx="259080" cy="23177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 </w:t>
      </w:r>
    </w:p>
    <w:p w14:paraId="49FB17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достижение </w:t>
      </w:r>
      <w:r w:rsidRPr="00736C7F">
        <w:rPr>
          <w:rFonts w:ascii="Times New Roman" w:hAnsi="Times New Roman" w:cs="Times New Roman"/>
          <w:i/>
          <w:iCs/>
        </w:rPr>
        <w:t>N</w:t>
      </w:r>
      <w:r w:rsidRPr="00736C7F">
        <w:rPr>
          <w:rFonts w:ascii="Times New Roman" w:hAnsi="Times New Roman" w:cs="Times New Roman"/>
        </w:rPr>
        <w:t xml:space="preserve">=1500 (уровень может меняться в зависимости от вида моделируемого воздействия). </w:t>
      </w:r>
    </w:p>
    <w:p w14:paraId="40B06E12" w14:textId="50B7335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несвязных образцов грунтов результаты испытаний могут быть представлены также в виде зависимостей </w:t>
      </w:r>
      <w:r w:rsidR="003D0D7D" w:rsidRPr="00736C7F">
        <w:rPr>
          <w:rFonts w:ascii="Times New Roman" w:hAnsi="Times New Roman" w:cs="Times New Roman"/>
          <w:noProof/>
          <w:position w:val="-21"/>
        </w:rPr>
        <w:drawing>
          <wp:inline distT="0" distB="0" distL="0" distR="0" wp14:anchorId="7AE29473" wp14:editId="4FFDA531">
            <wp:extent cx="1112520" cy="48450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112520" cy="484505"/>
                    </a:xfrm>
                    <a:prstGeom prst="rect">
                      <a:avLst/>
                    </a:prstGeom>
                    <a:noFill/>
                    <a:ln>
                      <a:noFill/>
                    </a:ln>
                  </pic:spPr>
                </pic:pic>
              </a:graphicData>
            </a:graphic>
          </wp:inline>
        </w:drawing>
      </w:r>
      <w:r w:rsidRPr="00736C7F">
        <w:rPr>
          <w:rFonts w:ascii="Times New Roman" w:hAnsi="Times New Roman" w:cs="Times New Roman"/>
        </w:rPr>
        <w:t xml:space="preserve">, по которым определяется суммарное накопление избыточного порового давления жидкости в грунте при рассматриваемом воздействии. </w:t>
      </w:r>
    </w:p>
    <w:p w14:paraId="4B7B774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Б.25 Оценка деформационных характеристик грунтов при динамических воздействиях производится как на основе полевых, так и лабораторных испытаний. </w:t>
      </w:r>
    </w:p>
    <w:p w14:paraId="5A9C280D" w14:textId="7EE61FE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Под деформационными характеристиками следует понимать динамический модуль сдвига </w:t>
      </w:r>
      <w:r w:rsidR="003D0D7D" w:rsidRPr="00736C7F">
        <w:rPr>
          <w:rFonts w:ascii="Times New Roman" w:hAnsi="Times New Roman" w:cs="Times New Roman"/>
          <w:noProof/>
          <w:position w:val="-11"/>
        </w:rPr>
        <w:drawing>
          <wp:inline distT="0" distB="0" distL="0" distR="0" wp14:anchorId="61660692" wp14:editId="0FCE7834">
            <wp:extent cx="231775" cy="2317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и коэффициент демпфирования </w:t>
      </w:r>
      <w:r w:rsidR="003D0D7D" w:rsidRPr="00736C7F">
        <w:rPr>
          <w:rFonts w:ascii="Times New Roman" w:hAnsi="Times New Roman" w:cs="Times New Roman"/>
          <w:noProof/>
          <w:position w:val="-10"/>
        </w:rPr>
        <w:drawing>
          <wp:inline distT="0" distB="0" distL="0" distR="0" wp14:anchorId="2217068D" wp14:editId="555854A0">
            <wp:extent cx="238760" cy="21844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Модуль сдвига при деформациях 10</w:t>
      </w:r>
      <w:r w:rsidR="003D0D7D" w:rsidRPr="00736C7F">
        <w:rPr>
          <w:rFonts w:ascii="Times New Roman" w:hAnsi="Times New Roman" w:cs="Times New Roman"/>
          <w:noProof/>
          <w:position w:val="-10"/>
        </w:rPr>
        <w:drawing>
          <wp:inline distT="0" distB="0" distL="0" distR="0" wp14:anchorId="68631E32" wp14:editId="1852C786">
            <wp:extent cx="163830" cy="2184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-10</w:t>
      </w:r>
      <w:r w:rsidR="003D0D7D" w:rsidRPr="00736C7F">
        <w:rPr>
          <w:rFonts w:ascii="Times New Roman" w:hAnsi="Times New Roman" w:cs="Times New Roman"/>
          <w:noProof/>
          <w:position w:val="-10"/>
        </w:rPr>
        <w:drawing>
          <wp:inline distT="0" distB="0" distL="0" distR="0" wp14:anchorId="3D8A4F3D" wp14:editId="0D52856B">
            <wp:extent cx="163830" cy="21844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оценивается по результатам прямых измерений скорости поперечных волн </w:t>
      </w:r>
      <w:r w:rsidR="003D0D7D" w:rsidRPr="00736C7F">
        <w:rPr>
          <w:rFonts w:ascii="Times New Roman" w:hAnsi="Times New Roman" w:cs="Times New Roman"/>
          <w:noProof/>
          <w:position w:val="-11"/>
        </w:rPr>
        <w:drawing>
          <wp:inline distT="0" distB="0" distL="0" distR="0" wp14:anchorId="7E0EA049" wp14:editId="5D81E3C2">
            <wp:extent cx="191135"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в полевых и лабораторных условиях и пересчетом по формуле </w:t>
      </w:r>
    </w:p>
    <w:p w14:paraId="33B95038" w14:textId="32D7B0B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12281B84" wp14:editId="4188A967">
            <wp:extent cx="621030" cy="26606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21030" cy="266065"/>
                    </a:xfrm>
                    <a:prstGeom prst="rect">
                      <a:avLst/>
                    </a:prstGeom>
                    <a:noFill/>
                    <a:ln>
                      <a:noFill/>
                    </a:ln>
                  </pic:spPr>
                </pic:pic>
              </a:graphicData>
            </a:graphic>
          </wp:inline>
        </w:drawing>
      </w:r>
      <w:r w:rsidR="0072737E" w:rsidRPr="00736C7F">
        <w:rPr>
          <w:rFonts w:ascii="Times New Roman" w:hAnsi="Times New Roman" w:cs="Times New Roman"/>
        </w:rPr>
        <w:t xml:space="preserve">.                                                              (Б.10) </w:t>
      </w:r>
    </w:p>
    <w:p w14:paraId="6747317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лабораторных условиях измерения должны проводиться на образцах грунтов в условиях трехосного сжатия при напряжениях, максимально близких к природным на заданной глубине путем ультразвукового зондирования. </w:t>
      </w:r>
    </w:p>
    <w:p w14:paraId="31424447" w14:textId="7218C91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Деформации 10</w:t>
      </w:r>
      <w:r w:rsidR="003D0D7D" w:rsidRPr="00736C7F">
        <w:rPr>
          <w:rFonts w:ascii="Times New Roman" w:hAnsi="Times New Roman" w:cs="Times New Roman"/>
          <w:noProof/>
          <w:position w:val="-10"/>
        </w:rPr>
        <w:drawing>
          <wp:inline distT="0" distB="0" distL="0" distR="0" wp14:anchorId="27B44855" wp14:editId="088BB12D">
            <wp:extent cx="163830" cy="21844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-10</w:t>
      </w:r>
      <w:r w:rsidR="003D0D7D" w:rsidRPr="00736C7F">
        <w:rPr>
          <w:rFonts w:ascii="Times New Roman" w:hAnsi="Times New Roman" w:cs="Times New Roman"/>
          <w:noProof/>
          <w:position w:val="-10"/>
        </w:rPr>
        <w:drawing>
          <wp:inline distT="0" distB="0" distL="0" distR="0" wp14:anchorId="4A47B341" wp14:editId="172F760B">
            <wp:extent cx="163830" cy="2184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охватываются лабораторными испытаниями в резонансной колонне, свыше 10</w:t>
      </w:r>
      <w:r w:rsidR="003D0D7D" w:rsidRPr="00736C7F">
        <w:rPr>
          <w:rFonts w:ascii="Times New Roman" w:hAnsi="Times New Roman" w:cs="Times New Roman"/>
          <w:noProof/>
          <w:position w:val="-10"/>
        </w:rPr>
        <w:drawing>
          <wp:inline distT="0" distB="0" distL="0" distR="0" wp14:anchorId="3BB49E4E" wp14:editId="76A95744">
            <wp:extent cx="163830"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 в приборе трехосного сжатия (опыты с контролем деформаций). </w:t>
      </w:r>
    </w:p>
    <w:p w14:paraId="564236A7" w14:textId="785A4C6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Исходные данные для определения коэффициента демпфирования </w:t>
      </w:r>
      <w:r w:rsidR="003D0D7D" w:rsidRPr="00736C7F">
        <w:rPr>
          <w:rFonts w:ascii="Times New Roman" w:hAnsi="Times New Roman" w:cs="Times New Roman"/>
          <w:noProof/>
          <w:position w:val="-10"/>
        </w:rPr>
        <w:drawing>
          <wp:inline distT="0" distB="0" distL="0" distR="0" wp14:anchorId="1B29DA13" wp14:editId="6A2DC137">
            <wp:extent cx="238760"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736C7F">
        <w:rPr>
          <w:rFonts w:ascii="Times New Roman" w:hAnsi="Times New Roman" w:cs="Times New Roman"/>
        </w:rPr>
        <w:t xml:space="preserve">- внутрицикловые зависимости напряжений и деформаций (петли нагружения). Результаты испытаний - кривые </w:t>
      </w:r>
      <w:r w:rsidR="003D0D7D" w:rsidRPr="00736C7F">
        <w:rPr>
          <w:rFonts w:ascii="Times New Roman" w:hAnsi="Times New Roman" w:cs="Times New Roman"/>
          <w:noProof/>
          <w:position w:val="-12"/>
        </w:rPr>
        <w:drawing>
          <wp:inline distT="0" distB="0" distL="0" distR="0" wp14:anchorId="2F9FC62C" wp14:editId="4271BAA6">
            <wp:extent cx="1112520" cy="27305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12520" cy="27305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2"/>
        </w:rPr>
        <w:drawing>
          <wp:inline distT="0" distB="0" distL="0" distR="0" wp14:anchorId="1F825376" wp14:editId="1924501C">
            <wp:extent cx="1112520" cy="27305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12520" cy="273050"/>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11"/>
        </w:rPr>
        <w:drawing>
          <wp:inline distT="0" distB="0" distL="0" distR="0" wp14:anchorId="65C8A8A9" wp14:editId="5614C0D8">
            <wp:extent cx="231775" cy="238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 амплитуда деформации сдвига, </w:t>
      </w:r>
      <w:r w:rsidR="003D0D7D" w:rsidRPr="00736C7F">
        <w:rPr>
          <w:rFonts w:ascii="Times New Roman" w:hAnsi="Times New Roman" w:cs="Times New Roman"/>
          <w:noProof/>
          <w:position w:val="-9"/>
        </w:rPr>
        <w:drawing>
          <wp:inline distT="0" distB="0" distL="0" distR="0" wp14:anchorId="5DFB5095" wp14:editId="2C5F63DD">
            <wp:extent cx="163830" cy="18415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736C7F">
        <w:rPr>
          <w:rFonts w:ascii="Times New Roman" w:hAnsi="Times New Roman" w:cs="Times New Roman"/>
        </w:rPr>
        <w:t xml:space="preserve">- средние эффективные напряжения в грунте, </w:t>
      </w:r>
      <w:r w:rsidR="003D0D7D" w:rsidRPr="00736C7F">
        <w:rPr>
          <w:rFonts w:ascii="Times New Roman" w:hAnsi="Times New Roman" w:cs="Times New Roman"/>
          <w:noProof/>
          <w:position w:val="-9"/>
        </w:rPr>
        <w:drawing>
          <wp:inline distT="0" distB="0" distL="0" distR="0" wp14:anchorId="0D4F4145" wp14:editId="42C2AF4C">
            <wp:extent cx="149860" cy="19812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36C7F">
        <w:rPr>
          <w:rFonts w:ascii="Times New Roman" w:hAnsi="Times New Roman" w:cs="Times New Roman"/>
        </w:rPr>
        <w:t xml:space="preserve">- частота нагружения. </w:t>
      </w:r>
    </w:p>
    <w:p w14:paraId="45377C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Б.26 При наличии в основании сооружения водонасыщенных несвязных грунтов следует оценивать возможность разжижения этих грунтов при сейсмических воздействиях. Критерий по разжижению грунтов, основанный на определении предельных сдвиговых динамических деформаций определяется выражением </w:t>
      </w:r>
    </w:p>
    <w:p w14:paraId="7CBDD5BD" w14:textId="7B63C82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34879F14" wp14:editId="4C1FCF62">
            <wp:extent cx="641350" cy="27305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r w:rsidR="0072737E" w:rsidRPr="00736C7F">
        <w:rPr>
          <w:rFonts w:ascii="Times New Roman" w:hAnsi="Times New Roman" w:cs="Times New Roman"/>
        </w:rPr>
        <w:t xml:space="preserve">,                                                                (Б.11) </w:t>
      </w:r>
    </w:p>
    <w:p w14:paraId="19BDC15A" w14:textId="1164346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2"/>
        </w:rPr>
        <w:drawing>
          <wp:inline distT="0" distB="0" distL="0" distR="0" wp14:anchorId="51EE7FC8" wp14:editId="04537961">
            <wp:extent cx="293370" cy="25908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sidRPr="00736C7F">
        <w:rPr>
          <w:rFonts w:ascii="Times New Roman" w:hAnsi="Times New Roman" w:cs="Times New Roman"/>
        </w:rPr>
        <w:t xml:space="preserve">- сдвиговые динамические деформации, определяемые по результатам оценки НДС системы "сооружение - основание"; </w:t>
      </w:r>
    </w:p>
    <w:p w14:paraId="1FAF5FC1" w14:textId="384ED6A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5A8FA5E" wp14:editId="2BA6C7E1">
            <wp:extent cx="238760" cy="23876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 критические значения сдвиговых деформаций, определяемые по данным виброкомпрессионных исследований образцов грунта. </w:t>
      </w:r>
    </w:p>
    <w:p w14:paraId="25F9429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этому критерию определяют зоны разжижения грунтов (зоны предельного состояния), допустимые величина и расположение которых устанавливаются на основе общего анализа совместной работы сооружения с грунтом основания. </w:t>
      </w:r>
    </w:p>
    <w:p w14:paraId="667C354E"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В. Лабораторные и полевые методы определения характеристик грунтов шельфа</w:instrText>
      </w:r>
      <w:r w:rsidRPr="00736C7F">
        <w:rPr>
          <w:rFonts w:ascii="Times New Roman" w:hAnsi="Times New Roman" w:cs="Times New Roman"/>
        </w:rPr>
        <w:instrText>"</w:instrText>
      </w:r>
      <w:r>
        <w:rPr>
          <w:rFonts w:ascii="Times New Roman" w:hAnsi="Times New Roman" w:cs="Times New Roman"/>
        </w:rPr>
        <w:fldChar w:fldCharType="end"/>
      </w:r>
    </w:p>
    <w:p w14:paraId="4615CFBF"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В </w:t>
      </w:r>
    </w:p>
    <w:p w14:paraId="4DCFA721" w14:textId="77777777" w:rsidR="0072737E" w:rsidRPr="00736C7F" w:rsidRDefault="0072737E">
      <w:pPr>
        <w:pStyle w:val="HEADERTEXT"/>
        <w:rPr>
          <w:rFonts w:ascii="Times New Roman" w:hAnsi="Times New Roman" w:cs="Times New Roman"/>
          <w:b/>
          <w:bCs/>
          <w:color w:val="auto"/>
        </w:rPr>
      </w:pPr>
    </w:p>
    <w:p w14:paraId="324B878A"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Лабораторные и полевые методы определения характеристик грунтов шельфа </w:t>
      </w:r>
    </w:p>
    <w:p w14:paraId="169B77D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настоящем приложении приведены методики определения необходимых характеристик, для которых отсутствуют нормативные документы, а также некоторые способы интерпретации данных статического зондирования, специально разработанные применительно к грунтам шельфа. </w:t>
      </w:r>
    </w:p>
    <w:p w14:paraId="65519AF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Содержание карбоната</w:t>
      </w:r>
      <w:r w:rsidRPr="00736C7F">
        <w:rPr>
          <w:rFonts w:ascii="Times New Roman" w:hAnsi="Times New Roman" w:cs="Times New Roman"/>
        </w:rPr>
        <w:t xml:space="preserve"> </w:t>
      </w:r>
    </w:p>
    <w:p w14:paraId="06B20AF6" w14:textId="454F001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 Карбонатность (содержание карбоната кальция </w:t>
      </w:r>
      <w:r w:rsidR="003D0D7D" w:rsidRPr="00736C7F">
        <w:rPr>
          <w:rFonts w:ascii="Times New Roman" w:hAnsi="Times New Roman" w:cs="Times New Roman"/>
          <w:noProof/>
          <w:position w:val="-11"/>
        </w:rPr>
        <w:drawing>
          <wp:inline distT="0" distB="0" distL="0" distR="0" wp14:anchorId="7E99B266" wp14:editId="59D46C63">
            <wp:extent cx="484505" cy="23177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736C7F">
        <w:rPr>
          <w:rFonts w:ascii="Times New Roman" w:hAnsi="Times New Roman" w:cs="Times New Roman"/>
        </w:rPr>
        <w:t xml:space="preserve">) относится к числу необходимых для определения характеристик грунтов [1]. </w:t>
      </w:r>
    </w:p>
    <w:p w14:paraId="775B390F" w14:textId="58E152F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В.2 Содержание </w:t>
      </w:r>
      <w:r w:rsidR="003D0D7D" w:rsidRPr="00736C7F">
        <w:rPr>
          <w:rFonts w:ascii="Times New Roman" w:hAnsi="Times New Roman" w:cs="Times New Roman"/>
          <w:noProof/>
          <w:position w:val="-11"/>
        </w:rPr>
        <w:drawing>
          <wp:inline distT="0" distB="0" distL="0" distR="0" wp14:anchorId="695DF37B" wp14:editId="1AD42D7A">
            <wp:extent cx="484505" cy="2317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736C7F">
        <w:rPr>
          <w:rFonts w:ascii="Times New Roman" w:hAnsi="Times New Roman" w:cs="Times New Roman"/>
        </w:rPr>
        <w:t xml:space="preserve">в грунтах следует определять газометрическим методом, при котором фиксируют количество углекислого газа </w:t>
      </w:r>
      <w:r w:rsidR="003D0D7D" w:rsidRPr="00736C7F">
        <w:rPr>
          <w:rFonts w:ascii="Times New Roman" w:hAnsi="Times New Roman" w:cs="Times New Roman"/>
          <w:noProof/>
          <w:position w:val="-10"/>
        </w:rPr>
        <w:drawing>
          <wp:inline distT="0" distB="0" distL="0" distR="0" wp14:anchorId="54529C69" wp14:editId="3428C1A3">
            <wp:extent cx="313690" cy="21844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rPr>
        <w:t xml:space="preserve">, выделившегося при разложении навески грунта 10%-ным раствором соляной кислоты. Избыточное давление, генерируемое в закрытом сосуде при взаимодействии карбоната в грунте с соляной кислотой, пропорционально эквивалентному содержанию карбоната в образце. Испытания проводят с помощью манометрического кальциметра. </w:t>
      </w:r>
    </w:p>
    <w:p w14:paraId="01A8EF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В.3 Для определения содержания карбоната высушенную, измельченную и просеянную сквозь сито с ячейками размером 0,425 мм пробу грунта массой (1±0,01) г помещают в реактор прибора, где она реагирует с 20 мл 10%-ного раствора соляной кислоты. После завершения реакции, которая продолжается 10 мин, измеряют избыточное давление и определяют содержание карбоната кальция в грунте с помощью калибровочной зависимости. </w:t>
      </w:r>
    </w:p>
    <w:p w14:paraId="48F5457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Приблизительная оценка содержания карбоната может быть выполнена [1, таблица 6.5], если это допускается программой лабораторных исследований. </w:t>
      </w:r>
    </w:p>
    <w:p w14:paraId="0476DA8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Максимальная и минимальная плотности песка</w:t>
      </w:r>
      <w:r w:rsidRPr="00736C7F">
        <w:rPr>
          <w:rFonts w:ascii="Times New Roman" w:hAnsi="Times New Roman" w:cs="Times New Roman"/>
        </w:rPr>
        <w:t xml:space="preserve"> </w:t>
      </w:r>
    </w:p>
    <w:p w14:paraId="5EAA0205" w14:textId="45442F4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В.4 Максимальная </w:t>
      </w:r>
      <w:r w:rsidR="003D0D7D" w:rsidRPr="00736C7F">
        <w:rPr>
          <w:rFonts w:ascii="Times New Roman" w:hAnsi="Times New Roman" w:cs="Times New Roman"/>
          <w:noProof/>
          <w:position w:val="-11"/>
        </w:rPr>
        <w:drawing>
          <wp:inline distT="0" distB="0" distL="0" distR="0" wp14:anchorId="0047431D" wp14:editId="7D085F7D">
            <wp:extent cx="416560" cy="23177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736C7F">
        <w:rPr>
          <w:rFonts w:ascii="Times New Roman" w:hAnsi="Times New Roman" w:cs="Times New Roman"/>
        </w:rPr>
        <w:t xml:space="preserve">и минимальная </w:t>
      </w:r>
      <w:r w:rsidR="003D0D7D" w:rsidRPr="00736C7F">
        <w:rPr>
          <w:rFonts w:ascii="Times New Roman" w:hAnsi="Times New Roman" w:cs="Times New Roman"/>
          <w:noProof/>
          <w:position w:val="-11"/>
        </w:rPr>
        <w:drawing>
          <wp:inline distT="0" distB="0" distL="0" distR="0" wp14:anchorId="48E65047" wp14:editId="41947F8D">
            <wp:extent cx="389255"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736C7F">
        <w:rPr>
          <w:rFonts w:ascii="Times New Roman" w:hAnsi="Times New Roman" w:cs="Times New Roman"/>
        </w:rPr>
        <w:t xml:space="preserve">плотности - важнейшие характеристики песчаного грунта, поскольку они входят в формулу для определения степени плотности </w:t>
      </w:r>
      <w:r w:rsidR="003D0D7D" w:rsidRPr="00736C7F">
        <w:rPr>
          <w:rFonts w:ascii="Times New Roman" w:hAnsi="Times New Roman" w:cs="Times New Roman"/>
          <w:noProof/>
          <w:position w:val="-10"/>
        </w:rPr>
        <w:drawing>
          <wp:inline distT="0" distB="0" distL="0" distR="0" wp14:anchorId="46A29C18" wp14:editId="27BB5DEB">
            <wp:extent cx="198120" cy="21844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p>
    <w:p w14:paraId="3B1C74A0" w14:textId="3BCE7CF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674B26F3" wp14:editId="2C25A8EE">
            <wp:extent cx="1760855"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760855" cy="231775"/>
                    </a:xfrm>
                    <a:prstGeom prst="rect">
                      <a:avLst/>
                    </a:prstGeom>
                    <a:noFill/>
                    <a:ln>
                      <a:noFill/>
                    </a:ln>
                  </pic:spPr>
                </pic:pic>
              </a:graphicData>
            </a:graphic>
          </wp:inline>
        </w:drawing>
      </w:r>
      <w:r w:rsidR="0072737E" w:rsidRPr="00736C7F">
        <w:rPr>
          <w:rFonts w:ascii="Times New Roman" w:hAnsi="Times New Roman" w:cs="Times New Roman"/>
        </w:rPr>
        <w:t xml:space="preserve">,                                                        (В.1) </w:t>
      </w:r>
    </w:p>
    <w:p w14:paraId="4DB2ECCD" w14:textId="5045CF1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9221723" wp14:editId="12BF4EFC">
            <wp:extent cx="313690" cy="2317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3BDE71E8" wp14:editId="56428784">
            <wp:extent cx="293370" cy="21844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е</w:t>
      </w:r>
      <w:r w:rsidRPr="00736C7F">
        <w:rPr>
          <w:rFonts w:ascii="Times New Roman" w:hAnsi="Times New Roman" w:cs="Times New Roman"/>
        </w:rPr>
        <w:t xml:space="preserve"> - соответственно коэффициенты пористости в предельно рыхлом, предельно плотном и естественном сложении; </w:t>
      </w:r>
    </w:p>
    <w:p w14:paraId="643343AC" w14:textId="27A9171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5FC4A31A" wp14:editId="26F532C2">
            <wp:extent cx="1057910"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057910" cy="231775"/>
                    </a:xfrm>
                    <a:prstGeom prst="rect">
                      <a:avLst/>
                    </a:prstGeom>
                    <a:noFill/>
                    <a:ln>
                      <a:noFill/>
                    </a:ln>
                  </pic:spPr>
                </pic:pic>
              </a:graphicData>
            </a:graphic>
          </wp:inline>
        </w:drawing>
      </w:r>
      <w:r w:rsidR="0072737E" w:rsidRPr="00736C7F">
        <w:rPr>
          <w:rFonts w:ascii="Times New Roman" w:hAnsi="Times New Roman" w:cs="Times New Roman"/>
        </w:rPr>
        <w:t xml:space="preserve">,                                                                   (В.2) </w:t>
      </w:r>
    </w:p>
    <w:p w14:paraId="1DB7F71A" w14:textId="0E04294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5B203C6" wp14:editId="5DD34B7F">
            <wp:extent cx="184150" cy="23177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плотность частиц грунта; </w:t>
      </w:r>
    </w:p>
    <w:p w14:paraId="358F5D37" w14:textId="2A44D9FD"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694788E9" wp14:editId="1BC3313E">
            <wp:extent cx="198120" cy="2317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 плотность скелета грунта. </w:t>
      </w:r>
    </w:p>
    <w:p w14:paraId="57F7C65E" w14:textId="14C804F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В.5 Отбор образцов ненарушенного сложения в песчаных водонасыщенных грунтах практически невозможен. Поэтому отбирают образцы нарушенного сложения, в полевых условиях определяют природную влажность грунта и затем (по результатам статического зондирования) оценивают его степень плотности </w:t>
      </w:r>
      <w:r w:rsidR="003D0D7D" w:rsidRPr="00736C7F">
        <w:rPr>
          <w:rFonts w:ascii="Times New Roman" w:hAnsi="Times New Roman" w:cs="Times New Roman"/>
          <w:noProof/>
          <w:position w:val="-10"/>
        </w:rPr>
        <w:drawing>
          <wp:inline distT="0" distB="0" distL="0" distR="0" wp14:anchorId="785C4582" wp14:editId="2B7A7ADC">
            <wp:extent cx="198120" cy="21844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Для лабораторных исследований прочностных и деформационных свойств подобных грунтов требуется формирование искусственных образцов, состояние которых максимально соответствует условиям природного залегания. При этом значение природной плотности </w:t>
      </w:r>
      <w:r w:rsidR="003D0D7D" w:rsidRPr="00736C7F">
        <w:rPr>
          <w:rFonts w:ascii="Times New Roman" w:hAnsi="Times New Roman" w:cs="Times New Roman"/>
          <w:noProof/>
          <w:position w:val="-11"/>
        </w:rPr>
        <w:drawing>
          <wp:inline distT="0" distB="0" distL="0" distR="0" wp14:anchorId="06E37787" wp14:editId="6E13580E">
            <wp:extent cx="198120" cy="231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вычисляют, используя результаты прямого определения </w:t>
      </w:r>
      <w:r w:rsidR="003D0D7D" w:rsidRPr="00736C7F">
        <w:rPr>
          <w:rFonts w:ascii="Times New Roman" w:hAnsi="Times New Roman" w:cs="Times New Roman"/>
          <w:noProof/>
          <w:position w:val="-11"/>
        </w:rPr>
        <w:drawing>
          <wp:inline distT="0" distB="0" distL="0" distR="0" wp14:anchorId="5F6D2DB7" wp14:editId="6E45813E">
            <wp:extent cx="416560" cy="2317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A7F9DBE" wp14:editId="71874D15">
            <wp:extent cx="389255" cy="2317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736C7F">
        <w:rPr>
          <w:rFonts w:ascii="Times New Roman" w:hAnsi="Times New Roman" w:cs="Times New Roman"/>
        </w:rPr>
        <w:t xml:space="preserve">и аналитической оценки степени плотности </w:t>
      </w:r>
      <w:r w:rsidR="003D0D7D" w:rsidRPr="00736C7F">
        <w:rPr>
          <w:rFonts w:ascii="Times New Roman" w:hAnsi="Times New Roman" w:cs="Times New Roman"/>
          <w:noProof/>
          <w:position w:val="-10"/>
        </w:rPr>
        <w:drawing>
          <wp:inline distT="0" distB="0" distL="0" distR="0" wp14:anchorId="0CD3812E" wp14:editId="076CDD5C">
            <wp:extent cx="198120" cy="21844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w:t>
      </w:r>
    </w:p>
    <w:p w14:paraId="5781F79D" w14:textId="4BBB861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В.6 Максимальная плотность несвязных грунтов может быть определена двумя путями: ударным методом и вибрационным. Для песчаных грунтов, в которых суммарное содержание пылеватых и глинистых фракций в высушенном грунте не превышает 15% по весу, значение </w:t>
      </w:r>
      <w:r w:rsidR="003D0D7D" w:rsidRPr="00736C7F">
        <w:rPr>
          <w:rFonts w:ascii="Times New Roman" w:hAnsi="Times New Roman" w:cs="Times New Roman"/>
          <w:noProof/>
          <w:position w:val="-11"/>
        </w:rPr>
        <w:drawing>
          <wp:inline distT="0" distB="0" distL="0" distR="0" wp14:anchorId="290F7EA1" wp14:editId="74285E6E">
            <wp:extent cx="416560"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вибрационным методом, при котором, в большинстве случае, получают более высокие значения максимальной плотности. </w:t>
      </w:r>
    </w:p>
    <w:p w14:paraId="300518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В.7 Методика определения заключается в вибрировании образца (высушенного или с природной влажностью) в металлической форме (стакане) диаметром 100 мм и высотой 100 мм, с пригрузом массой 7475 г, при частоте колебаний 60 Гц и амплитуде ускорений, изменяющейся ступенями. Время вибрирования на каждой ступени - 8 мин. После каждой ступени измеряют осадку образца. На следующих ступенях амплитуду ускорений повышают с шагом 1-1,5g. Опыт продолжают до прекращения уплотнения образца или до начала его разуплотнения. </w:t>
      </w:r>
    </w:p>
    <w:p w14:paraId="4E84182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Максимальную плотность вычисляют делением массы грунта на его объем после уплотнения. Конечное значение максимальной плотности получают осреднением результатов нескольких испытаний. </w:t>
      </w:r>
    </w:p>
    <w:p w14:paraId="3C9E5EE3" w14:textId="0A7722F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В.8 Минимальную плотность песка </w:t>
      </w:r>
      <w:r w:rsidR="003D0D7D" w:rsidRPr="00736C7F">
        <w:rPr>
          <w:rFonts w:ascii="Times New Roman" w:hAnsi="Times New Roman" w:cs="Times New Roman"/>
          <w:noProof/>
          <w:position w:val="-11"/>
        </w:rPr>
        <w:drawing>
          <wp:inline distT="0" distB="0" distL="0" distR="0" wp14:anchorId="5279B3D0" wp14:editId="7995FF7C">
            <wp:extent cx="389255" cy="23177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одним из приведенных ниже методов. Суть испытания состоит в размещении образца высушенного грунта определенной массы в градуированном сосуде, с возможно меньшей плотностью. Настоящее приложение предусматривает три метода определения: </w:t>
      </w:r>
    </w:p>
    <w:p w14:paraId="22AB0D7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методу А грунт осторожно помещают в сосуд с помощью воронки и/или совка; </w:t>
      </w:r>
    </w:p>
    <w:p w14:paraId="172FA63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методу В на дно сосуда устанавливают вертикально отрезок металлической трубки, которую через воронку заполняют грунтом; затем трубку вертикально извлекают из сосуда в течение 2 с, при этом высыпающийся из трубы грунт укладывается в форму практически с минимальной плотностью; </w:t>
      </w:r>
    </w:p>
    <w:p w14:paraId="1A08FAC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методу С пробу грунта помещают в градуированный цилиндр, который закрывают крышкой. Цилиндр переворачивают, затем быстро возвращают в исходное положение и фиксируют объем, который занял грунт. </w:t>
      </w:r>
    </w:p>
    <w:p w14:paraId="658979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Минимальную плотность вычисляют делением массы грунта на зафиксированный объем. Процедуру повторяют три раза с последующим осреднением результатов. </w:t>
      </w:r>
    </w:p>
    <w:p w14:paraId="6614D76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Форма частиц песка</w:t>
      </w:r>
      <w:r w:rsidRPr="00736C7F">
        <w:rPr>
          <w:rFonts w:ascii="Times New Roman" w:hAnsi="Times New Roman" w:cs="Times New Roman"/>
        </w:rPr>
        <w:t xml:space="preserve"> </w:t>
      </w:r>
    </w:p>
    <w:p w14:paraId="48981BC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В.9 Песчаные частицы размером более 2 мм следует относить к одному из четырех стандартных типов формы: угловатая, полуугловатая, полуокруглая, округлая. Общая оценка соответствует той форме, которая приписана наибольшему числу частиц. </w:t>
      </w:r>
    </w:p>
    <w:p w14:paraId="0E6F66B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Оценка качества образцов</w:t>
      </w:r>
      <w:r w:rsidRPr="00736C7F">
        <w:rPr>
          <w:rFonts w:ascii="Times New Roman" w:hAnsi="Times New Roman" w:cs="Times New Roman"/>
        </w:rPr>
        <w:t xml:space="preserve"> </w:t>
      </w:r>
    </w:p>
    <w:p w14:paraId="62C4026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В.10 Ввиду существенных проблем, связанных с отбором качественных образцов ненарушенного сложения в водонасыщенных грунтах шельфа, для повышения достоверности результатов лабораторного определения прочностных и деформационных характеристик рекомендуется выполнять оценку качества образцов, предназначенных для испытаний. Оценка может быть качественной и количественной. </w:t>
      </w:r>
    </w:p>
    <w:p w14:paraId="149DCC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Качественную (визуальную) оценку следует выполнять анализом и интерпретацией рентгеновских снимков образцов, в том числе находящихся в тонкостенных тубах. </w:t>
      </w:r>
    </w:p>
    <w:p w14:paraId="04C730C4" w14:textId="452E9C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Количественная оценка качества образца может быть выполнена путем измерения объемной деформации грунта в результате приложения эффективных бытовых давлений (вертикального </w:t>
      </w:r>
      <w:r w:rsidR="003D0D7D" w:rsidRPr="00736C7F">
        <w:rPr>
          <w:rFonts w:ascii="Times New Roman" w:hAnsi="Times New Roman" w:cs="Times New Roman"/>
          <w:noProof/>
          <w:position w:val="-11"/>
        </w:rPr>
        <w:drawing>
          <wp:inline distT="0" distB="0" distL="0" distR="0" wp14:anchorId="21F41DC9" wp14:editId="2F149F43">
            <wp:extent cx="259080" cy="23177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и горизонтального </w:t>
      </w:r>
      <w:r w:rsidR="003D0D7D" w:rsidRPr="00736C7F">
        <w:rPr>
          <w:rFonts w:ascii="Times New Roman" w:hAnsi="Times New Roman" w:cs="Times New Roman"/>
          <w:noProof/>
          <w:position w:val="-11"/>
        </w:rPr>
        <w:drawing>
          <wp:inline distT="0" distB="0" distL="0" distR="0" wp14:anchorId="2D277F16" wp14:editId="1230F421">
            <wp:extent cx="266065"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36C7F">
        <w:rPr>
          <w:rFonts w:ascii="Times New Roman" w:hAnsi="Times New Roman" w:cs="Times New Roman"/>
        </w:rPr>
        <w:t xml:space="preserve">), соответствующих глубине отбора образца. Для этого на стадии консолидации образца определяют значение параметра </w:t>
      </w:r>
      <w:r w:rsidR="003D0D7D" w:rsidRPr="00736C7F">
        <w:rPr>
          <w:rFonts w:ascii="Times New Roman" w:hAnsi="Times New Roman" w:cs="Times New Roman"/>
          <w:noProof/>
          <w:position w:val="-11"/>
        </w:rPr>
        <w:drawing>
          <wp:inline distT="0" distB="0" distL="0" distR="0" wp14:anchorId="5F434B61" wp14:editId="55B9585F">
            <wp:extent cx="416560" cy="2317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p>
    <w:p w14:paraId="68A68393" w14:textId="2467269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33AFA0A8" wp14:editId="51181840">
            <wp:extent cx="1439545" cy="23177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0072737E" w:rsidRPr="00736C7F">
        <w:rPr>
          <w:rFonts w:ascii="Times New Roman" w:hAnsi="Times New Roman" w:cs="Times New Roman"/>
        </w:rPr>
        <w:t xml:space="preserve">,                                                                (В.3) </w:t>
      </w:r>
    </w:p>
    <w:p w14:paraId="57129D54" w14:textId="7B093C28"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9"/>
        </w:rPr>
        <w:drawing>
          <wp:inline distT="0" distB="0" distL="0" distR="0" wp14:anchorId="73B30D64" wp14:editId="6247E42B">
            <wp:extent cx="198120" cy="1841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736C7F">
        <w:rPr>
          <w:rFonts w:ascii="Times New Roman" w:hAnsi="Times New Roman" w:cs="Times New Roman"/>
        </w:rPr>
        <w:t xml:space="preserve">- изменение коэффициента пористости под действием приложенных давлений; </w:t>
      </w:r>
    </w:p>
    <w:p w14:paraId="002A942F" w14:textId="2984212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715B6A8" wp14:editId="5F7869EA">
            <wp:extent cx="163830" cy="23177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rPr>
        <w:t xml:space="preserve">- начальный коэффициент пористисти образца; </w:t>
      </w:r>
    </w:p>
    <w:p w14:paraId="7C837B6E" w14:textId="5E0F2D9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70D1249" wp14:editId="7B17E092">
            <wp:extent cx="266065" cy="23177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2737E" w:rsidRPr="00736C7F">
        <w:rPr>
          <w:rFonts w:ascii="Times New Roman" w:hAnsi="Times New Roman" w:cs="Times New Roman"/>
        </w:rPr>
        <w:t xml:space="preserve">- объемная деформация </w:t>
      </w:r>
      <w:r w:rsidRPr="00736C7F">
        <w:rPr>
          <w:rFonts w:ascii="Times New Roman" w:hAnsi="Times New Roman" w:cs="Times New Roman"/>
          <w:noProof/>
          <w:position w:val="-9"/>
        </w:rPr>
        <w:drawing>
          <wp:inline distT="0" distB="0" distL="0" distR="0" wp14:anchorId="2B8370C2" wp14:editId="7546AE0B">
            <wp:extent cx="457200" cy="1841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0072737E" w:rsidRPr="00736C7F">
        <w:rPr>
          <w:rFonts w:ascii="Times New Roman" w:hAnsi="Times New Roman" w:cs="Times New Roman"/>
        </w:rPr>
        <w:t xml:space="preserve">при реконсолидации под действием приложенных давлений. </w:t>
      </w:r>
    </w:p>
    <w:p w14:paraId="5B23192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Качество образца устанавливают в соответствии с таблицей В.1. </w:t>
      </w:r>
    </w:p>
    <w:p w14:paraId="6C89E96D"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В.1 - Оценка качества слабо- и среднепереуплотненных образцов ненарушенного сложения </w:t>
      </w:r>
    </w:p>
    <w:p w14:paraId="01CCF423"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950"/>
        <w:gridCol w:w="2400"/>
        <w:gridCol w:w="1500"/>
        <w:gridCol w:w="1350"/>
      </w:tblGrid>
      <w:tr w:rsidR="00736C7F" w:rsidRPr="00736C7F" w14:paraId="0D1A5258"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2EBE87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Коэффициент переуплотнения </w:t>
            </w:r>
            <w:r w:rsidRPr="00736C7F">
              <w:rPr>
                <w:rFonts w:ascii="Times New Roman" w:hAnsi="Times New Roman" w:cs="Times New Roman"/>
                <w:i/>
                <w:iCs/>
                <w:sz w:val="18"/>
                <w:szCs w:val="18"/>
              </w:rPr>
              <w:t>OCR</w:t>
            </w:r>
            <w:r w:rsidRPr="00736C7F">
              <w:rPr>
                <w:rFonts w:ascii="Times New Roman" w:hAnsi="Times New Roman" w:cs="Times New Roman"/>
                <w:sz w:val="18"/>
                <w:szCs w:val="18"/>
              </w:rPr>
              <w:t xml:space="preserve"> </w:t>
            </w:r>
          </w:p>
        </w:tc>
        <w:tc>
          <w:tcPr>
            <w:tcW w:w="7200"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CC04E" w14:textId="06A82B7A"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Значение параметра </w:t>
            </w:r>
            <w:r w:rsidR="003D0D7D" w:rsidRPr="00736C7F">
              <w:rPr>
                <w:rFonts w:ascii="Times New Roman" w:hAnsi="Times New Roman" w:cs="Times New Roman"/>
                <w:noProof/>
                <w:position w:val="-11"/>
                <w:sz w:val="18"/>
                <w:szCs w:val="18"/>
              </w:rPr>
              <w:drawing>
                <wp:inline distT="0" distB="0" distL="0" distR="0" wp14:anchorId="6C898E14" wp14:editId="2D75436B">
                  <wp:extent cx="416560" cy="23177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при приложении эффективных бытовых давлений </w:t>
            </w:r>
          </w:p>
        </w:tc>
      </w:tr>
      <w:tr w:rsidR="00736C7F" w:rsidRPr="00736C7F" w14:paraId="1CDFA77A"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45D5C3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 </w:t>
            </w: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34CA19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До 0,04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4838FC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0,04-0,07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4D3EABA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0,07-0,14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4C29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Св. 0,14 </w:t>
            </w:r>
          </w:p>
        </w:tc>
      </w:tr>
      <w:tr w:rsidR="00736C7F" w:rsidRPr="00736C7F" w14:paraId="706275B5"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4B28C6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 </w:t>
            </w: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7661FA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До 0,03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27D128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0,03-0,05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1E01F4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0,05-0,10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0B81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Св. 0,10 </w:t>
            </w:r>
          </w:p>
        </w:tc>
      </w:tr>
      <w:tr w:rsidR="00736C7F" w:rsidRPr="00736C7F" w14:paraId="0034DB2A" w14:textId="77777777">
        <w:tblPrEx>
          <w:tblCellMar>
            <w:top w:w="0" w:type="dxa"/>
            <w:bottom w:w="0" w:type="dxa"/>
          </w:tblCellMar>
        </w:tblPrEx>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0C4AA47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Качество образца </w:t>
            </w:r>
          </w:p>
        </w:tc>
        <w:tc>
          <w:tcPr>
            <w:tcW w:w="1950" w:type="dxa"/>
            <w:tcBorders>
              <w:top w:val="single" w:sz="6" w:space="0" w:color="auto"/>
              <w:left w:val="single" w:sz="6" w:space="0" w:color="auto"/>
              <w:bottom w:val="nil"/>
              <w:right w:val="nil"/>
            </w:tcBorders>
            <w:tcMar>
              <w:top w:w="114" w:type="dxa"/>
              <w:left w:w="28" w:type="dxa"/>
              <w:bottom w:w="114" w:type="dxa"/>
              <w:right w:w="28" w:type="dxa"/>
            </w:tcMar>
          </w:tcPr>
          <w:p w14:paraId="2694C2C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1 (отличное - очень хорошее) </w:t>
            </w:r>
          </w:p>
        </w:tc>
        <w:tc>
          <w:tcPr>
            <w:tcW w:w="2400" w:type="dxa"/>
            <w:tcBorders>
              <w:top w:val="single" w:sz="6" w:space="0" w:color="auto"/>
              <w:left w:val="single" w:sz="6" w:space="0" w:color="auto"/>
              <w:bottom w:val="nil"/>
              <w:right w:val="nil"/>
            </w:tcBorders>
            <w:tcMar>
              <w:top w:w="114" w:type="dxa"/>
              <w:left w:w="28" w:type="dxa"/>
              <w:bottom w:w="114" w:type="dxa"/>
              <w:right w:w="28" w:type="dxa"/>
            </w:tcMar>
          </w:tcPr>
          <w:p w14:paraId="33FFFED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2 (хорошее - удовлетворительное) </w:t>
            </w:r>
          </w:p>
        </w:tc>
        <w:tc>
          <w:tcPr>
            <w:tcW w:w="1500" w:type="dxa"/>
            <w:tcBorders>
              <w:top w:val="single" w:sz="6" w:space="0" w:color="auto"/>
              <w:left w:val="single" w:sz="6" w:space="0" w:color="auto"/>
              <w:bottom w:val="nil"/>
              <w:right w:val="nil"/>
            </w:tcBorders>
            <w:tcMar>
              <w:top w:w="114" w:type="dxa"/>
              <w:left w:w="28" w:type="dxa"/>
              <w:bottom w:w="114" w:type="dxa"/>
              <w:right w:w="28" w:type="dxa"/>
            </w:tcMar>
          </w:tcPr>
          <w:p w14:paraId="7EE055B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3 (плохое)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4747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4 (очень плохое) </w:t>
            </w:r>
          </w:p>
        </w:tc>
      </w:tr>
      <w:tr w:rsidR="00736C7F" w:rsidRPr="00736C7F" w14:paraId="5173CDDD"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89D53"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Примечания </w:t>
            </w:r>
          </w:p>
          <w:p w14:paraId="59481C12" w14:textId="77777777" w:rsidR="0072737E" w:rsidRPr="00736C7F" w:rsidRDefault="0072737E">
            <w:pPr>
              <w:pStyle w:val="FORMATTEXT"/>
              <w:ind w:firstLine="568"/>
              <w:jc w:val="both"/>
              <w:rPr>
                <w:rFonts w:ascii="Times New Roman" w:hAnsi="Times New Roman" w:cs="Times New Roman"/>
                <w:sz w:val="18"/>
                <w:szCs w:val="18"/>
              </w:rPr>
            </w:pPr>
          </w:p>
          <w:p w14:paraId="3E69B91E"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1 Критерии, приведенные в настоящей таблице, основаны на результатах испытаний морских глинистых </w:t>
            </w:r>
            <w:r w:rsidRPr="00736C7F">
              <w:rPr>
                <w:rFonts w:ascii="Times New Roman" w:hAnsi="Times New Roman" w:cs="Times New Roman"/>
                <w:sz w:val="18"/>
                <w:szCs w:val="18"/>
              </w:rPr>
              <w:lastRenderedPageBreak/>
              <w:t xml:space="preserve">грунтов консистенцией от мягкопластичной до текучей с глубины 0-25 м от поверхности дна. Для более твердых предуплотненных грунтов представленная оценка может рассматриваться только как ориентировочная. </w:t>
            </w:r>
          </w:p>
          <w:p w14:paraId="78EF959A" w14:textId="77777777" w:rsidR="0072737E" w:rsidRPr="00736C7F" w:rsidRDefault="0072737E">
            <w:pPr>
              <w:pStyle w:val="FORMATTEXT"/>
              <w:ind w:firstLine="568"/>
              <w:jc w:val="both"/>
              <w:rPr>
                <w:rFonts w:ascii="Times New Roman" w:hAnsi="Times New Roman" w:cs="Times New Roman"/>
                <w:sz w:val="18"/>
                <w:szCs w:val="18"/>
              </w:rPr>
            </w:pPr>
          </w:p>
          <w:p w14:paraId="1A4B2FC1" w14:textId="686286EC"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2 Критерии, приведенные в таблице В.1, могут быть использованы для данных компрессионных испытаний со ступенчатым приложением нагрузки только в тех случаях, когда нагрузка на каждой ступени выдерживается не более 3 ч. При более длительном выдерживании нагрузки для определения значения </w:t>
            </w:r>
            <w:r w:rsidR="003D0D7D" w:rsidRPr="00736C7F">
              <w:rPr>
                <w:rFonts w:ascii="Times New Roman" w:hAnsi="Times New Roman" w:cs="Times New Roman"/>
                <w:noProof/>
                <w:position w:val="-11"/>
                <w:sz w:val="18"/>
                <w:szCs w:val="18"/>
              </w:rPr>
              <w:drawing>
                <wp:inline distT="0" distB="0" distL="0" distR="0" wp14:anchorId="741C79AB" wp14:editId="3E8DFE53">
                  <wp:extent cx="416560" cy="23177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потребуется установить момент завершения первичной консолидации под требуемой нагрузкой по графику </w:t>
            </w:r>
            <w:r w:rsidR="003D0D7D" w:rsidRPr="00736C7F">
              <w:rPr>
                <w:rFonts w:ascii="Times New Roman" w:hAnsi="Times New Roman" w:cs="Times New Roman"/>
                <w:noProof/>
                <w:position w:val="-10"/>
                <w:sz w:val="18"/>
                <w:szCs w:val="18"/>
              </w:rPr>
              <w:drawing>
                <wp:inline distT="0" distB="0" distL="0" distR="0" wp14:anchorId="03747E40" wp14:editId="55F2A479">
                  <wp:extent cx="504825" cy="21844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04825"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r>
    </w:tbl>
    <w:p w14:paraId="62AD6D73"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324CD0A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Интерпретация данных статического зондирования грунтов шельфа</w:t>
      </w:r>
      <w:r w:rsidRPr="00736C7F">
        <w:rPr>
          <w:rFonts w:ascii="Times New Roman" w:hAnsi="Times New Roman" w:cs="Times New Roman"/>
        </w:rPr>
        <w:t xml:space="preserve"> </w:t>
      </w:r>
    </w:p>
    <w:p w14:paraId="47ECBA5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В.11 Статическое зондирование - в условиях шельфа наиболее информативный метод исследования грунтов, результаты которого позволяют с помощью известных корреляционных зависимостей выполнять оценку практически всех основных параметров, в том числе и тех, которые невозможно определить иными средствами. </w:t>
      </w:r>
    </w:p>
    <w:p w14:paraId="5FB6174A" w14:textId="71B6581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В.12 Подразделение глинистых грунтов на разновидности и предварительную оценку плотности грунтов рекомендуется проводить по соотношению параметров, полученных при статическом зондировании: удельного сопротивления под конусом </w:t>
      </w:r>
      <w:r w:rsidR="003D0D7D" w:rsidRPr="00736C7F">
        <w:rPr>
          <w:rFonts w:ascii="Times New Roman" w:hAnsi="Times New Roman" w:cs="Times New Roman"/>
          <w:noProof/>
          <w:position w:val="-11"/>
        </w:rPr>
        <w:drawing>
          <wp:inline distT="0" distB="0" distL="0" distR="0" wp14:anchorId="271C0ABC" wp14:editId="154ACD65">
            <wp:extent cx="184150" cy="23177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то же, с учетом избыточного порового давления </w:t>
      </w:r>
      <w:r w:rsidR="003D0D7D" w:rsidRPr="00736C7F">
        <w:rPr>
          <w:rFonts w:ascii="Times New Roman" w:hAnsi="Times New Roman" w:cs="Times New Roman"/>
          <w:noProof/>
          <w:position w:val="-11"/>
        </w:rPr>
        <w:drawing>
          <wp:inline distT="0" distB="0" distL="0" distR="0" wp14:anchorId="79D48B96" wp14:editId="2A03B3C9">
            <wp:extent cx="163830"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и коэффициента трения </w:t>
      </w:r>
      <w:r w:rsidR="003D0D7D" w:rsidRPr="00736C7F">
        <w:rPr>
          <w:rFonts w:ascii="Times New Roman" w:hAnsi="Times New Roman" w:cs="Times New Roman"/>
          <w:noProof/>
          <w:position w:val="-11"/>
        </w:rPr>
        <w:drawing>
          <wp:inline distT="0" distB="0" distL="0" distR="0" wp14:anchorId="69FBE9A8" wp14:editId="1A33208B">
            <wp:extent cx="409575" cy="23177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736C7F">
        <w:rPr>
          <w:rFonts w:ascii="Times New Roman" w:hAnsi="Times New Roman" w:cs="Times New Roman"/>
        </w:rPr>
        <w:t xml:space="preserve">[1, рисунок М.1]. При отсутствии данных по избыточному поровому давлению допускается применение [1, рисунок М.1] для всех грунтов, за исключением слабых глинистых грунтов текучей консистенции. </w:t>
      </w:r>
    </w:p>
    <w:p w14:paraId="67A850B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В.13 При определении деформационных и прочностных характеристик грунтового основания следует учитывать его природное напряженное состояние, характеризуемое коэффициентом переуплотнения </w:t>
      </w:r>
      <w:r w:rsidRPr="00736C7F">
        <w:rPr>
          <w:rFonts w:ascii="Times New Roman" w:hAnsi="Times New Roman" w:cs="Times New Roman"/>
          <w:i/>
          <w:iCs/>
        </w:rPr>
        <w:t>OCR</w:t>
      </w:r>
      <w:r w:rsidRPr="00736C7F">
        <w:rPr>
          <w:rFonts w:ascii="Times New Roman" w:hAnsi="Times New Roman" w:cs="Times New Roman"/>
        </w:rPr>
        <w:t xml:space="preserve">. Для оценки </w:t>
      </w:r>
      <w:r w:rsidRPr="00736C7F">
        <w:rPr>
          <w:rFonts w:ascii="Times New Roman" w:hAnsi="Times New Roman" w:cs="Times New Roman"/>
          <w:i/>
          <w:iCs/>
        </w:rPr>
        <w:t>OCR</w:t>
      </w:r>
      <w:r w:rsidRPr="00736C7F">
        <w:rPr>
          <w:rFonts w:ascii="Times New Roman" w:hAnsi="Times New Roman" w:cs="Times New Roman"/>
        </w:rPr>
        <w:t xml:space="preserve"> по результатам статического зондирования следует использовать эмпирические зависимости: </w:t>
      </w:r>
    </w:p>
    <w:p w14:paraId="3F2E6137" w14:textId="6C87F4E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003FCF17" wp14:editId="6F8C182A">
            <wp:extent cx="1644650" cy="26606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44650" cy="266065"/>
                    </a:xfrm>
                    <a:prstGeom prst="rect">
                      <a:avLst/>
                    </a:prstGeom>
                    <a:noFill/>
                    <a:ln>
                      <a:noFill/>
                    </a:ln>
                  </pic:spPr>
                </pic:pic>
              </a:graphicData>
            </a:graphic>
          </wp:inline>
        </w:drawing>
      </w:r>
      <w:r w:rsidR="0072737E" w:rsidRPr="00736C7F">
        <w:rPr>
          <w:rFonts w:ascii="Times New Roman" w:hAnsi="Times New Roman" w:cs="Times New Roman"/>
        </w:rPr>
        <w:t xml:space="preserve">,                                                                    (В.4) </w:t>
      </w:r>
    </w:p>
    <w:p w14:paraId="71544CCD" w14:textId="3BEC6B94"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2AF85EE7" wp14:editId="20A3832F">
            <wp:extent cx="764540" cy="23177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736C7F">
        <w:rPr>
          <w:rFonts w:ascii="Times New Roman" w:hAnsi="Times New Roman" w:cs="Times New Roman"/>
        </w:rPr>
        <w:t xml:space="preserve">, </w:t>
      </w:r>
    </w:p>
    <w:p w14:paraId="4A133BCC" w14:textId="3BA7910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55D8A94" wp14:editId="70BA71AB">
            <wp:extent cx="198120"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эффективное бытовое давление в точке измерения. </w:t>
      </w:r>
    </w:p>
    <w:p w14:paraId="5EE9ED8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оценки коэффициента переуплотнения малоизученных грунтов может быть использована формула </w:t>
      </w:r>
    </w:p>
    <w:p w14:paraId="4F4A4DE0" w14:textId="6AEF4B3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409A1CA4" wp14:editId="386DE4CC">
            <wp:extent cx="1344295" cy="23177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44295" cy="231775"/>
                    </a:xfrm>
                    <a:prstGeom prst="rect">
                      <a:avLst/>
                    </a:prstGeom>
                    <a:noFill/>
                    <a:ln>
                      <a:noFill/>
                    </a:ln>
                  </pic:spPr>
                </pic:pic>
              </a:graphicData>
            </a:graphic>
          </wp:inline>
        </w:drawing>
      </w:r>
      <w:r w:rsidR="0072737E" w:rsidRPr="00736C7F">
        <w:rPr>
          <w:rFonts w:ascii="Times New Roman" w:hAnsi="Times New Roman" w:cs="Times New Roman"/>
        </w:rPr>
        <w:t xml:space="preserve">,                                                                (В.5) </w:t>
      </w:r>
    </w:p>
    <w:p w14:paraId="709A718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k</w:t>
      </w:r>
      <w:r w:rsidRPr="00736C7F">
        <w:rPr>
          <w:rFonts w:ascii="Times New Roman" w:hAnsi="Times New Roman" w:cs="Times New Roman"/>
        </w:rPr>
        <w:t xml:space="preserve"> - коэффициент, значение которого варьирует от 0,2 до 0,5 для грунтов от меньшей степени переуплотнения к большей; </w:t>
      </w:r>
    </w:p>
    <w:p w14:paraId="70030CA1" w14:textId="40CFD87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349A75A" wp14:editId="4CE32359">
            <wp:extent cx="198120" cy="23177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полное бытовое давление в точке измерения. </w:t>
      </w:r>
    </w:p>
    <w:p w14:paraId="40087799" w14:textId="3202B7F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В.14 Значение степени плотности </w:t>
      </w:r>
      <w:r w:rsidR="003D0D7D" w:rsidRPr="00736C7F">
        <w:rPr>
          <w:rFonts w:ascii="Times New Roman" w:hAnsi="Times New Roman" w:cs="Times New Roman"/>
          <w:noProof/>
          <w:position w:val="-10"/>
        </w:rPr>
        <w:drawing>
          <wp:inline distT="0" distB="0" distL="0" distR="0" wp14:anchorId="6BA6177C" wp14:editId="1B3A98C0">
            <wp:extent cx="198120" cy="21844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рекомендуется определять по эмпирическим формулам: </w:t>
      </w:r>
    </w:p>
    <w:p w14:paraId="1FE0ECD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Балди (для среднесжимаемых песков) </w:t>
      </w:r>
    </w:p>
    <w:p w14:paraId="12EAE028" w14:textId="5BB14067"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5DDFF08C" wp14:editId="2C15CEF4">
            <wp:extent cx="1760855" cy="26606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760855" cy="266065"/>
                    </a:xfrm>
                    <a:prstGeom prst="rect">
                      <a:avLst/>
                    </a:prstGeom>
                    <a:noFill/>
                    <a:ln>
                      <a:noFill/>
                    </a:ln>
                  </pic:spPr>
                </pic:pic>
              </a:graphicData>
            </a:graphic>
          </wp:inline>
        </w:drawing>
      </w:r>
      <w:r w:rsidR="0072737E" w:rsidRPr="00736C7F">
        <w:rPr>
          <w:rFonts w:ascii="Times New Roman" w:hAnsi="Times New Roman" w:cs="Times New Roman"/>
        </w:rPr>
        <w:t xml:space="preserve">,                                                        (В.6) </w:t>
      </w:r>
    </w:p>
    <w:p w14:paraId="57A60F29" w14:textId="37BE4E9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731C187A" wp14:editId="2AA930B5">
            <wp:extent cx="198120" cy="23177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17E3F68F" wp14:editId="03D3083A">
            <wp:extent cx="184150" cy="21844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1F7697B4" wp14:editId="545B822F">
            <wp:extent cx="198120" cy="21844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36C7F">
        <w:rPr>
          <w:rFonts w:ascii="Times New Roman" w:hAnsi="Times New Roman" w:cs="Times New Roman"/>
        </w:rPr>
        <w:t xml:space="preserve">- коэффициенты, определяемые по корреляции данных статического зондирования с данными компрессионных испытаний; </w:t>
      </w:r>
    </w:p>
    <w:p w14:paraId="18A06D5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Ланселота </w:t>
      </w:r>
    </w:p>
    <w:p w14:paraId="5D8E7299" w14:textId="5791B13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23A6A05F" wp14:editId="73A68D90">
            <wp:extent cx="1371600" cy="4572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72737E" w:rsidRPr="00736C7F">
        <w:rPr>
          <w:rFonts w:ascii="Times New Roman" w:hAnsi="Times New Roman" w:cs="Times New Roman"/>
        </w:rPr>
        <w:t xml:space="preserve">.                                                            (В.7) </w:t>
      </w:r>
    </w:p>
    <w:p w14:paraId="3CCF3DEF" w14:textId="77777777" w:rsidR="00736C7F" w:rsidRDefault="00736C7F">
      <w:pPr>
        <w:pStyle w:val="FORMATTEXT"/>
        <w:ind w:firstLine="568"/>
        <w:jc w:val="both"/>
        <w:rPr>
          <w:rFonts w:ascii="Times New Roman" w:hAnsi="Times New Roman" w:cs="Times New Roman"/>
        </w:rPr>
      </w:pPr>
    </w:p>
    <w:p w14:paraId="7587D84E" w14:textId="2DF6F8E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В.15 Оценку значения модуля деформации песчаных грунтов следует выполнять преимущественно на основе корреляционных зависимостей, связывающих параметр </w:t>
      </w:r>
      <w:r w:rsidR="003D0D7D" w:rsidRPr="00736C7F">
        <w:rPr>
          <w:rFonts w:ascii="Times New Roman" w:hAnsi="Times New Roman" w:cs="Times New Roman"/>
          <w:noProof/>
          <w:position w:val="-11"/>
        </w:rPr>
        <w:drawing>
          <wp:inline distT="0" distB="0" distL="0" distR="0" wp14:anchorId="4A631708" wp14:editId="1BDDFB1B">
            <wp:extent cx="184150" cy="23177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 компрессионным модулем деформации </w:t>
      </w:r>
      <w:r w:rsidR="003D0D7D" w:rsidRPr="00736C7F">
        <w:rPr>
          <w:rFonts w:ascii="Times New Roman" w:hAnsi="Times New Roman" w:cs="Times New Roman"/>
          <w:noProof/>
          <w:position w:val="-11"/>
        </w:rPr>
        <w:drawing>
          <wp:inline distT="0" distB="0" distL="0" distR="0" wp14:anchorId="5677626D" wp14:editId="6832BE19">
            <wp:extent cx="259080" cy="23177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 соответствующим бытовому вертикальному эффективному напряжению в точке зондирования. </w:t>
      </w:r>
    </w:p>
    <w:p w14:paraId="77822A69" w14:textId="1B02D92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D07C53E" wp14:editId="3774E85C">
            <wp:extent cx="259080" cy="23177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rPr>
        <w:t xml:space="preserve">определяют по упрощенным зависимостям: </w:t>
      </w:r>
    </w:p>
    <w:p w14:paraId="57A1E49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нормально уплотненных песков: </w:t>
      </w:r>
    </w:p>
    <w:p w14:paraId="78CA9A90" w14:textId="1EB9822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E26A699" wp14:editId="33A6BD50">
            <wp:extent cx="621030" cy="2317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72737E" w:rsidRPr="00736C7F">
        <w:rPr>
          <w:rFonts w:ascii="Times New Roman" w:hAnsi="Times New Roman" w:cs="Times New Roman"/>
        </w:rPr>
        <w:t xml:space="preserve">при </w:t>
      </w:r>
      <w:r w:rsidRPr="00736C7F">
        <w:rPr>
          <w:rFonts w:ascii="Times New Roman" w:hAnsi="Times New Roman" w:cs="Times New Roman"/>
          <w:noProof/>
          <w:position w:val="-11"/>
        </w:rPr>
        <w:drawing>
          <wp:inline distT="0" distB="0" distL="0" distR="0" wp14:anchorId="5BD23BEF" wp14:editId="3C958E8E">
            <wp:extent cx="184150" cy="23177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&lt;10 МПа; </w:t>
      </w:r>
    </w:p>
    <w:p w14:paraId="0F988B3D" w14:textId="40DC1F8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B521F82" wp14:editId="33E705F4">
            <wp:extent cx="621030" cy="23177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72737E" w:rsidRPr="00736C7F">
        <w:rPr>
          <w:rFonts w:ascii="Times New Roman" w:hAnsi="Times New Roman" w:cs="Times New Roman"/>
        </w:rPr>
        <w:t>+20Мпа при 10&lt;</w:t>
      </w:r>
      <w:r w:rsidRPr="00736C7F">
        <w:rPr>
          <w:rFonts w:ascii="Times New Roman" w:hAnsi="Times New Roman" w:cs="Times New Roman"/>
          <w:noProof/>
          <w:position w:val="-11"/>
        </w:rPr>
        <w:drawing>
          <wp:inline distT="0" distB="0" distL="0" distR="0" wp14:anchorId="088F9659" wp14:editId="56891F65">
            <wp:extent cx="184150" cy="23177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&lt;50 МПа; </w:t>
      </w:r>
    </w:p>
    <w:p w14:paraId="6A225FA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переуплотненных песков при </w:t>
      </w:r>
      <w:r w:rsidRPr="00736C7F">
        <w:rPr>
          <w:rFonts w:ascii="Times New Roman" w:hAnsi="Times New Roman" w:cs="Times New Roman"/>
          <w:i/>
          <w:iCs/>
        </w:rPr>
        <w:t>OCR</w:t>
      </w:r>
      <w:r w:rsidRPr="00736C7F">
        <w:rPr>
          <w:rFonts w:ascii="Times New Roman" w:hAnsi="Times New Roman" w:cs="Times New Roman"/>
        </w:rPr>
        <w:t xml:space="preserve">&gt;2: </w:t>
      </w:r>
    </w:p>
    <w:p w14:paraId="43BB6D5E" w14:textId="38EA854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78778D3" wp14:editId="65D86012">
            <wp:extent cx="607060" cy="2317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72737E" w:rsidRPr="00736C7F">
        <w:rPr>
          <w:rFonts w:ascii="Times New Roman" w:hAnsi="Times New Roman" w:cs="Times New Roman"/>
        </w:rPr>
        <w:t xml:space="preserve">при </w:t>
      </w:r>
      <w:r w:rsidRPr="00736C7F">
        <w:rPr>
          <w:rFonts w:ascii="Times New Roman" w:hAnsi="Times New Roman" w:cs="Times New Roman"/>
          <w:noProof/>
          <w:position w:val="-11"/>
        </w:rPr>
        <w:drawing>
          <wp:inline distT="0" distB="0" distL="0" distR="0" wp14:anchorId="7332FBBC" wp14:editId="4864499F">
            <wp:extent cx="184150" cy="231775"/>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&lt;50 МПа; </w:t>
      </w:r>
    </w:p>
    <w:p w14:paraId="085F8CBD" w14:textId="49E48DD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5F04746" wp14:editId="58FBAB39">
            <wp:extent cx="259080"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72737E" w:rsidRPr="00736C7F">
        <w:rPr>
          <w:rFonts w:ascii="Times New Roman" w:hAnsi="Times New Roman" w:cs="Times New Roman"/>
        </w:rPr>
        <w:t xml:space="preserve">=250 МПа при </w:t>
      </w:r>
      <w:r w:rsidRPr="00736C7F">
        <w:rPr>
          <w:rFonts w:ascii="Times New Roman" w:hAnsi="Times New Roman" w:cs="Times New Roman"/>
          <w:noProof/>
          <w:position w:val="-11"/>
        </w:rPr>
        <w:drawing>
          <wp:inline distT="0" distB="0" distL="0" distR="0" wp14:anchorId="6DEAF22A" wp14:editId="292AA203">
            <wp:extent cx="307340" cy="231775"/>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2737E" w:rsidRPr="00736C7F">
        <w:rPr>
          <w:rFonts w:ascii="Times New Roman" w:hAnsi="Times New Roman" w:cs="Times New Roman"/>
        </w:rPr>
        <w:t xml:space="preserve">50 МПа. </w:t>
      </w:r>
    </w:p>
    <w:p w14:paraId="54A6DD1D" w14:textId="2C1A8BD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значению </w:t>
      </w:r>
      <w:r w:rsidR="003D0D7D" w:rsidRPr="00736C7F">
        <w:rPr>
          <w:rFonts w:ascii="Times New Roman" w:hAnsi="Times New Roman" w:cs="Times New Roman"/>
          <w:noProof/>
          <w:position w:val="-11"/>
        </w:rPr>
        <w:drawing>
          <wp:inline distT="0" distB="0" distL="0" distR="0" wp14:anchorId="695915C3" wp14:editId="1F982D9C">
            <wp:extent cx="259080"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36C7F">
        <w:rPr>
          <w:rFonts w:ascii="Times New Roman" w:hAnsi="Times New Roman" w:cs="Times New Roman"/>
        </w:rPr>
        <w:t xml:space="preserve">определяют компрессионный модуль деформации </w:t>
      </w:r>
      <w:r w:rsidRPr="00736C7F">
        <w:rPr>
          <w:rFonts w:ascii="Times New Roman" w:hAnsi="Times New Roman" w:cs="Times New Roman"/>
          <w:i/>
          <w:iCs/>
        </w:rPr>
        <w:t>М</w:t>
      </w:r>
      <w:r w:rsidRPr="00736C7F">
        <w:rPr>
          <w:rFonts w:ascii="Times New Roman" w:hAnsi="Times New Roman" w:cs="Times New Roman"/>
        </w:rPr>
        <w:t xml:space="preserve"> с учетом веса сооружения </w:t>
      </w:r>
      <w:r w:rsidR="003D0D7D" w:rsidRPr="00736C7F">
        <w:rPr>
          <w:rFonts w:ascii="Times New Roman" w:hAnsi="Times New Roman" w:cs="Times New Roman"/>
          <w:noProof/>
          <w:position w:val="-9"/>
        </w:rPr>
        <w:drawing>
          <wp:inline distT="0" distB="0" distL="0" distR="0" wp14:anchorId="19A4D83F" wp14:editId="5A944B43">
            <wp:extent cx="259080" cy="19812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736C7F">
        <w:rPr>
          <w:rFonts w:ascii="Times New Roman" w:hAnsi="Times New Roman" w:cs="Times New Roman"/>
        </w:rPr>
        <w:t xml:space="preserve">в интервале напряжений от </w:t>
      </w:r>
      <w:r w:rsidR="003D0D7D" w:rsidRPr="00736C7F">
        <w:rPr>
          <w:rFonts w:ascii="Times New Roman" w:hAnsi="Times New Roman" w:cs="Times New Roman"/>
          <w:noProof/>
          <w:position w:val="-11"/>
        </w:rPr>
        <w:drawing>
          <wp:inline distT="0" distB="0" distL="0" distR="0" wp14:anchorId="6408ACC5" wp14:editId="2865547C">
            <wp:extent cx="198120" cy="2317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36C7F">
        <w:rPr>
          <w:rFonts w:ascii="Times New Roman" w:hAnsi="Times New Roman" w:cs="Times New Roman"/>
        </w:rPr>
        <w:t>до (</w:t>
      </w:r>
      <w:r w:rsidR="003D0D7D" w:rsidRPr="00736C7F">
        <w:rPr>
          <w:rFonts w:ascii="Times New Roman" w:hAnsi="Times New Roman" w:cs="Times New Roman"/>
          <w:noProof/>
          <w:position w:val="-11"/>
        </w:rPr>
        <w:drawing>
          <wp:inline distT="0" distB="0" distL="0" distR="0" wp14:anchorId="3BD8F123" wp14:editId="1CA42BD2">
            <wp:extent cx="559435" cy="23177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736C7F">
        <w:rPr>
          <w:rFonts w:ascii="Times New Roman" w:hAnsi="Times New Roman" w:cs="Times New Roman"/>
        </w:rPr>
        <w:t xml:space="preserve">) </w:t>
      </w:r>
    </w:p>
    <w:p w14:paraId="207D930E" w14:textId="0C1EA6E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0CA790F4" wp14:editId="2E08367A">
            <wp:extent cx="1869440" cy="26606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869440" cy="266065"/>
                    </a:xfrm>
                    <a:prstGeom prst="rect">
                      <a:avLst/>
                    </a:prstGeom>
                    <a:noFill/>
                    <a:ln>
                      <a:noFill/>
                    </a:ln>
                  </pic:spPr>
                </pic:pic>
              </a:graphicData>
            </a:graphic>
          </wp:inline>
        </w:drawing>
      </w:r>
      <w:r w:rsidR="0072737E" w:rsidRPr="00736C7F">
        <w:rPr>
          <w:rFonts w:ascii="Times New Roman" w:hAnsi="Times New Roman" w:cs="Times New Roman"/>
        </w:rPr>
        <w:t xml:space="preserve">.                                                    (В.8) </w:t>
      </w:r>
    </w:p>
    <w:p w14:paraId="0C7F3AAF" w14:textId="1DCD57F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Значение модуля деформации </w:t>
      </w:r>
      <w:r w:rsidRPr="00736C7F">
        <w:rPr>
          <w:rFonts w:ascii="Times New Roman" w:hAnsi="Times New Roman" w:cs="Times New Roman"/>
          <w:i/>
          <w:iCs/>
        </w:rPr>
        <w:t>Е</w:t>
      </w:r>
      <w:r w:rsidRPr="00736C7F">
        <w:rPr>
          <w:rFonts w:ascii="Times New Roman" w:hAnsi="Times New Roman" w:cs="Times New Roman"/>
        </w:rPr>
        <w:t xml:space="preserve"> определяют как </w:t>
      </w:r>
      <w:r w:rsidR="003D0D7D" w:rsidRPr="00736C7F">
        <w:rPr>
          <w:rFonts w:ascii="Times New Roman" w:hAnsi="Times New Roman" w:cs="Times New Roman"/>
          <w:noProof/>
          <w:position w:val="-9"/>
        </w:rPr>
        <w:drawing>
          <wp:inline distT="0" distB="0" distL="0" distR="0" wp14:anchorId="13708DD3" wp14:editId="0AA602FD">
            <wp:extent cx="532130" cy="19812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32130" cy="198120"/>
                    </a:xfrm>
                    <a:prstGeom prst="rect">
                      <a:avLst/>
                    </a:prstGeom>
                    <a:noFill/>
                    <a:ln>
                      <a:noFill/>
                    </a:ln>
                  </pic:spPr>
                </pic:pic>
              </a:graphicData>
            </a:graphic>
          </wp:inline>
        </w:drawing>
      </w:r>
      <w:r w:rsidRPr="00736C7F">
        <w:rPr>
          <w:rFonts w:ascii="Times New Roman" w:hAnsi="Times New Roman" w:cs="Times New Roman"/>
        </w:rPr>
        <w:t xml:space="preserve">или </w:t>
      </w:r>
      <w:r w:rsidR="003D0D7D" w:rsidRPr="00736C7F">
        <w:rPr>
          <w:rFonts w:ascii="Times New Roman" w:hAnsi="Times New Roman" w:cs="Times New Roman"/>
          <w:noProof/>
          <w:position w:val="-9"/>
        </w:rPr>
        <w:drawing>
          <wp:inline distT="0" distB="0" distL="0" distR="0" wp14:anchorId="5FFD9F6F" wp14:editId="5998F3D7">
            <wp:extent cx="525145" cy="18415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25145" cy="184150"/>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9"/>
        </w:rPr>
        <w:drawing>
          <wp:inline distT="0" distB="0" distL="0" distR="0" wp14:anchorId="1FDA3F9D" wp14:editId="3EF0B04E">
            <wp:extent cx="238760" cy="18415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736C7F">
        <w:rPr>
          <w:rFonts w:ascii="Times New Roman" w:hAnsi="Times New Roman" w:cs="Times New Roman"/>
        </w:rPr>
        <w:t xml:space="preserve">1 (рекомендуется </w:t>
      </w:r>
      <w:r w:rsidR="003D0D7D" w:rsidRPr="00736C7F">
        <w:rPr>
          <w:rFonts w:ascii="Times New Roman" w:hAnsi="Times New Roman" w:cs="Times New Roman"/>
          <w:noProof/>
          <w:position w:val="-9"/>
        </w:rPr>
        <w:drawing>
          <wp:inline distT="0" distB="0" distL="0" distR="0" wp14:anchorId="12C73F28" wp14:editId="0B2E91D2">
            <wp:extent cx="122555" cy="18415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736C7F">
        <w:rPr>
          <w:rFonts w:ascii="Times New Roman" w:hAnsi="Times New Roman" w:cs="Times New Roman"/>
        </w:rPr>
        <w:t xml:space="preserve">=0,75). </w:t>
      </w:r>
    </w:p>
    <w:p w14:paraId="07FB00B4" w14:textId="16697E8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В.16 Для глинистых грунтов рекомендуется использовать соотношения, позволяющие оценить значение компрессионного модуля деформации </w:t>
      </w:r>
      <w:r w:rsidRPr="00736C7F">
        <w:rPr>
          <w:rFonts w:ascii="Times New Roman" w:hAnsi="Times New Roman" w:cs="Times New Roman"/>
          <w:i/>
          <w:iCs/>
        </w:rPr>
        <w:t>М</w:t>
      </w:r>
      <w:r w:rsidRPr="00736C7F">
        <w:rPr>
          <w:rFonts w:ascii="Times New Roman" w:hAnsi="Times New Roman" w:cs="Times New Roman"/>
        </w:rPr>
        <w:t xml:space="preserve"> в зависимости от значения </w:t>
      </w:r>
      <w:r w:rsidR="003D0D7D" w:rsidRPr="00736C7F">
        <w:rPr>
          <w:rFonts w:ascii="Times New Roman" w:hAnsi="Times New Roman" w:cs="Times New Roman"/>
          <w:noProof/>
          <w:position w:val="-11"/>
        </w:rPr>
        <w:drawing>
          <wp:inline distT="0" distB="0" distL="0" distR="0" wp14:anchorId="00CEA233" wp14:editId="5CD5F01D">
            <wp:extent cx="184150" cy="23177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и принадлежности грунта к той или иной классификационной группе (</w:t>
      </w:r>
      <w:r w:rsidRPr="00736C7F">
        <w:rPr>
          <w:rFonts w:ascii="Times New Roman" w:hAnsi="Times New Roman" w:cs="Times New Roman"/>
          <w:i/>
          <w:iCs/>
        </w:rPr>
        <w:t>CL</w:t>
      </w:r>
      <w:r w:rsidRPr="00736C7F">
        <w:rPr>
          <w:rFonts w:ascii="Times New Roman" w:hAnsi="Times New Roman" w:cs="Times New Roman"/>
        </w:rPr>
        <w:t xml:space="preserve">, </w:t>
      </w:r>
      <w:r w:rsidRPr="00736C7F">
        <w:rPr>
          <w:rFonts w:ascii="Times New Roman" w:hAnsi="Times New Roman" w:cs="Times New Roman"/>
          <w:i/>
          <w:iCs/>
        </w:rPr>
        <w:t>ML</w:t>
      </w:r>
      <w:r w:rsidRPr="00736C7F">
        <w:rPr>
          <w:rFonts w:ascii="Times New Roman" w:hAnsi="Times New Roman" w:cs="Times New Roman"/>
        </w:rPr>
        <w:t xml:space="preserve">, </w:t>
      </w:r>
      <w:r w:rsidRPr="00736C7F">
        <w:rPr>
          <w:rFonts w:ascii="Times New Roman" w:hAnsi="Times New Roman" w:cs="Times New Roman"/>
          <w:i/>
          <w:iCs/>
        </w:rPr>
        <w:t>МН</w:t>
      </w:r>
      <w:r w:rsidRPr="00736C7F">
        <w:rPr>
          <w:rFonts w:ascii="Times New Roman" w:hAnsi="Times New Roman" w:cs="Times New Roman"/>
        </w:rPr>
        <w:t xml:space="preserve">, </w:t>
      </w:r>
      <w:r w:rsidRPr="00736C7F">
        <w:rPr>
          <w:rFonts w:ascii="Times New Roman" w:hAnsi="Times New Roman" w:cs="Times New Roman"/>
          <w:i/>
          <w:iCs/>
        </w:rPr>
        <w:t>СН</w:t>
      </w:r>
      <w:r w:rsidRPr="00736C7F">
        <w:rPr>
          <w:rFonts w:ascii="Times New Roman" w:hAnsi="Times New Roman" w:cs="Times New Roman"/>
        </w:rPr>
        <w:t xml:space="preserve">, </w:t>
      </w:r>
      <w:r w:rsidRPr="00736C7F">
        <w:rPr>
          <w:rFonts w:ascii="Times New Roman" w:hAnsi="Times New Roman" w:cs="Times New Roman"/>
          <w:i/>
          <w:iCs/>
        </w:rPr>
        <w:t>OL</w:t>
      </w:r>
      <w:r w:rsidRPr="00736C7F">
        <w:rPr>
          <w:rFonts w:ascii="Times New Roman" w:hAnsi="Times New Roman" w:cs="Times New Roman"/>
        </w:rPr>
        <w:t xml:space="preserve"> или </w:t>
      </w:r>
      <w:r w:rsidRPr="00736C7F">
        <w:rPr>
          <w:rFonts w:ascii="Times New Roman" w:hAnsi="Times New Roman" w:cs="Times New Roman"/>
          <w:i/>
          <w:iCs/>
        </w:rPr>
        <w:t>ОН</w:t>
      </w:r>
      <w:r w:rsidRPr="00736C7F">
        <w:rPr>
          <w:rFonts w:ascii="Times New Roman" w:hAnsi="Times New Roman" w:cs="Times New Roman"/>
        </w:rPr>
        <w:t xml:space="preserve">) согласно таблицам Е.5-Е.6 ГОСТ 25100-2011. </w:t>
      </w:r>
    </w:p>
    <w:p w14:paraId="4356A48D" w14:textId="2CBC91C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123128A4" wp14:editId="7D72809A">
            <wp:extent cx="675640"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0072737E" w:rsidRPr="00736C7F">
        <w:rPr>
          <w:rFonts w:ascii="Times New Roman" w:hAnsi="Times New Roman" w:cs="Times New Roman"/>
        </w:rPr>
        <w:t xml:space="preserve">,                                                                 (В.9) </w:t>
      </w:r>
    </w:p>
    <w:p w14:paraId="6DF380A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низкопластичных глин </w:t>
      </w:r>
      <w:r w:rsidRPr="00736C7F">
        <w:rPr>
          <w:rFonts w:ascii="Times New Roman" w:hAnsi="Times New Roman" w:cs="Times New Roman"/>
          <w:i/>
          <w:iCs/>
        </w:rPr>
        <w:t>CL</w:t>
      </w:r>
      <w:r w:rsidRPr="00736C7F">
        <w:rPr>
          <w:rFonts w:ascii="Times New Roman" w:hAnsi="Times New Roman" w:cs="Times New Roman"/>
        </w:rPr>
        <w:t xml:space="preserve">: </w:t>
      </w:r>
    </w:p>
    <w:p w14:paraId="319C435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800"/>
      </w:tblGrid>
      <w:tr w:rsidR="00736C7F" w:rsidRPr="00736C7F" w14:paraId="0BAD9944"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52CF4594" w14:textId="4A96F182"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02F0D235" wp14:editId="69C1CB08">
                  <wp:extent cx="184150" cy="23177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&lt;0,7 МПа </w:t>
            </w:r>
          </w:p>
          <w:p w14:paraId="74AD1FB8" w14:textId="77777777" w:rsidR="0072737E" w:rsidRPr="00736C7F" w:rsidRDefault="0072737E">
            <w:pPr>
              <w:pStyle w:val="FORMATTEXT"/>
              <w:ind w:firstLine="568"/>
              <w:jc w:val="both"/>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30A6D7B2" w14:textId="727D356F"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3&lt;</w:t>
            </w:r>
            <w:r w:rsidR="003D0D7D" w:rsidRPr="00736C7F">
              <w:rPr>
                <w:rFonts w:ascii="Times New Roman" w:hAnsi="Times New Roman" w:cs="Times New Roman"/>
                <w:noProof/>
                <w:position w:val="-11"/>
                <w:sz w:val="18"/>
                <w:szCs w:val="18"/>
              </w:rPr>
              <w:drawing>
                <wp:inline distT="0" distB="0" distL="0" distR="0" wp14:anchorId="6BBCE3D3" wp14:editId="4FC5CE03">
                  <wp:extent cx="238760" cy="2317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&lt;8; </w:t>
            </w:r>
          </w:p>
        </w:tc>
      </w:tr>
      <w:tr w:rsidR="00736C7F" w:rsidRPr="00736C7F" w14:paraId="3493856D"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1DDD71C3" w14:textId="64CC7AD1"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0,7 МПа&lt;</w:t>
            </w:r>
            <w:r w:rsidR="003D0D7D" w:rsidRPr="00736C7F">
              <w:rPr>
                <w:rFonts w:ascii="Times New Roman" w:hAnsi="Times New Roman" w:cs="Times New Roman"/>
                <w:noProof/>
                <w:position w:val="-11"/>
                <w:sz w:val="18"/>
                <w:szCs w:val="18"/>
              </w:rPr>
              <w:drawing>
                <wp:inline distT="0" distB="0" distL="0" distR="0" wp14:anchorId="487D106D" wp14:editId="38EC858E">
                  <wp:extent cx="184150" cy="2317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&lt;2,0 МПа </w:t>
            </w:r>
          </w:p>
          <w:p w14:paraId="5362182F" w14:textId="77777777" w:rsidR="0072737E" w:rsidRPr="00736C7F" w:rsidRDefault="0072737E">
            <w:pPr>
              <w:pStyle w:val="FORMATTEXT"/>
              <w:ind w:firstLine="568"/>
              <w:jc w:val="both"/>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7546B4D0" w14:textId="26C1AA0E"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2&lt;</w:t>
            </w:r>
            <w:r w:rsidR="003D0D7D" w:rsidRPr="00736C7F">
              <w:rPr>
                <w:rFonts w:ascii="Times New Roman" w:hAnsi="Times New Roman" w:cs="Times New Roman"/>
                <w:noProof/>
                <w:position w:val="-11"/>
                <w:sz w:val="18"/>
                <w:szCs w:val="18"/>
              </w:rPr>
              <w:drawing>
                <wp:inline distT="0" distB="0" distL="0" distR="0" wp14:anchorId="00EBF4A7" wp14:editId="26EB2A47">
                  <wp:extent cx="238760" cy="2317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&lt;5; </w:t>
            </w:r>
          </w:p>
        </w:tc>
      </w:tr>
      <w:tr w:rsidR="00736C7F" w:rsidRPr="00736C7F" w14:paraId="7B0F5855"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1A7275CD" w14:textId="2460AD2E"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77154FFB" wp14:editId="2618E6F3">
                  <wp:extent cx="184150" cy="23177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&gt;2,0 МПа </w:t>
            </w:r>
          </w:p>
        </w:tc>
        <w:tc>
          <w:tcPr>
            <w:tcW w:w="4800" w:type="dxa"/>
            <w:tcBorders>
              <w:top w:val="nil"/>
              <w:left w:val="nil"/>
              <w:bottom w:val="nil"/>
              <w:right w:val="nil"/>
            </w:tcBorders>
            <w:tcMar>
              <w:top w:w="114" w:type="dxa"/>
              <w:left w:w="28" w:type="dxa"/>
              <w:bottom w:w="114" w:type="dxa"/>
              <w:right w:w="28" w:type="dxa"/>
            </w:tcMar>
          </w:tcPr>
          <w:p w14:paraId="341DECBA" w14:textId="4CF16568"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1&lt;</w:t>
            </w:r>
            <w:r w:rsidR="003D0D7D" w:rsidRPr="00736C7F">
              <w:rPr>
                <w:rFonts w:ascii="Times New Roman" w:hAnsi="Times New Roman" w:cs="Times New Roman"/>
                <w:noProof/>
                <w:position w:val="-11"/>
                <w:sz w:val="18"/>
                <w:szCs w:val="18"/>
              </w:rPr>
              <w:drawing>
                <wp:inline distT="0" distB="0" distL="0" distR="0" wp14:anchorId="07AA3B90" wp14:editId="098EF8F4">
                  <wp:extent cx="238760" cy="23177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&lt;2,5; </w:t>
            </w:r>
          </w:p>
        </w:tc>
      </w:tr>
    </w:tbl>
    <w:p w14:paraId="16BCC0F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244C3E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низкопластичных пылеватых грунтов </w:t>
      </w:r>
      <w:r w:rsidRPr="00736C7F">
        <w:rPr>
          <w:rFonts w:ascii="Times New Roman" w:hAnsi="Times New Roman" w:cs="Times New Roman"/>
          <w:i/>
          <w:iCs/>
        </w:rPr>
        <w:t>ML</w:t>
      </w:r>
      <w:r w:rsidRPr="00736C7F">
        <w:rPr>
          <w:rFonts w:ascii="Times New Roman" w:hAnsi="Times New Roman" w:cs="Times New Roman"/>
        </w:rPr>
        <w:t xml:space="preserve">: </w:t>
      </w:r>
    </w:p>
    <w:p w14:paraId="031BBFB9"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800"/>
      </w:tblGrid>
      <w:tr w:rsidR="00736C7F" w:rsidRPr="00736C7F" w14:paraId="0D6D1DF8"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5A96D108" w14:textId="69F556BF"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28BBA734" wp14:editId="7E039197">
                  <wp:extent cx="184150" cy="23177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&gt;2 МПа </w:t>
            </w:r>
          </w:p>
          <w:p w14:paraId="66DDFBEB" w14:textId="77777777" w:rsidR="0072737E" w:rsidRPr="00736C7F" w:rsidRDefault="0072737E">
            <w:pPr>
              <w:pStyle w:val="FORMATTEXT"/>
              <w:ind w:firstLine="568"/>
              <w:jc w:val="both"/>
              <w:rPr>
                <w:rFonts w:ascii="Times New Roman" w:hAnsi="Times New Roman" w:cs="Times New Roman"/>
                <w:sz w:val="18"/>
                <w:szCs w:val="18"/>
              </w:rPr>
            </w:pPr>
          </w:p>
        </w:tc>
        <w:tc>
          <w:tcPr>
            <w:tcW w:w="4800" w:type="dxa"/>
            <w:tcBorders>
              <w:top w:val="nil"/>
              <w:left w:val="nil"/>
              <w:bottom w:val="nil"/>
              <w:right w:val="nil"/>
            </w:tcBorders>
            <w:tcMar>
              <w:top w:w="114" w:type="dxa"/>
              <w:left w:w="28" w:type="dxa"/>
              <w:bottom w:w="114" w:type="dxa"/>
              <w:right w:w="28" w:type="dxa"/>
            </w:tcMar>
          </w:tcPr>
          <w:p w14:paraId="6D16594F" w14:textId="237DB611"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3&lt;</w:t>
            </w:r>
            <w:r w:rsidR="003D0D7D" w:rsidRPr="00736C7F">
              <w:rPr>
                <w:rFonts w:ascii="Times New Roman" w:hAnsi="Times New Roman" w:cs="Times New Roman"/>
                <w:noProof/>
                <w:position w:val="-11"/>
                <w:sz w:val="18"/>
                <w:szCs w:val="18"/>
              </w:rPr>
              <w:drawing>
                <wp:inline distT="0" distB="0" distL="0" distR="0" wp14:anchorId="420A4FF4" wp14:editId="78C7C92D">
                  <wp:extent cx="238760" cy="231775"/>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&lt;6; </w:t>
            </w:r>
          </w:p>
        </w:tc>
      </w:tr>
      <w:tr w:rsidR="00736C7F" w:rsidRPr="00736C7F" w14:paraId="6FD4B349"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2E2366B9" w14:textId="686B575F"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lastRenderedPageBreak/>
              <w:drawing>
                <wp:inline distT="0" distB="0" distL="0" distR="0" wp14:anchorId="20AA2A38" wp14:editId="3C962DE4">
                  <wp:extent cx="184150" cy="23177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&lt;2 МПа </w:t>
            </w:r>
          </w:p>
        </w:tc>
        <w:tc>
          <w:tcPr>
            <w:tcW w:w="4800" w:type="dxa"/>
            <w:tcBorders>
              <w:top w:val="nil"/>
              <w:left w:val="nil"/>
              <w:bottom w:val="nil"/>
              <w:right w:val="nil"/>
            </w:tcBorders>
            <w:tcMar>
              <w:top w:w="114" w:type="dxa"/>
              <w:left w:w="28" w:type="dxa"/>
              <w:bottom w:w="114" w:type="dxa"/>
              <w:right w:w="28" w:type="dxa"/>
            </w:tcMar>
          </w:tcPr>
          <w:p w14:paraId="1F288074" w14:textId="5D8060E5"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1&lt;</w:t>
            </w:r>
            <w:r w:rsidR="003D0D7D" w:rsidRPr="00736C7F">
              <w:rPr>
                <w:rFonts w:ascii="Times New Roman" w:hAnsi="Times New Roman" w:cs="Times New Roman"/>
                <w:noProof/>
                <w:position w:val="-11"/>
                <w:sz w:val="18"/>
                <w:szCs w:val="18"/>
              </w:rPr>
              <w:drawing>
                <wp:inline distT="0" distB="0" distL="0" distR="0" wp14:anchorId="3B22735F" wp14:editId="780E73E0">
                  <wp:extent cx="238760" cy="23177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&lt;3; </w:t>
            </w:r>
          </w:p>
        </w:tc>
      </w:tr>
    </w:tbl>
    <w:p w14:paraId="4DEEECDB"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20178C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глинистых и пылеватых грунтов высокой пластичности </w:t>
      </w:r>
      <w:r w:rsidRPr="00736C7F">
        <w:rPr>
          <w:rFonts w:ascii="Times New Roman" w:hAnsi="Times New Roman" w:cs="Times New Roman"/>
          <w:i/>
          <w:iCs/>
        </w:rPr>
        <w:t>МН</w:t>
      </w:r>
      <w:r w:rsidRPr="00736C7F">
        <w:rPr>
          <w:rFonts w:ascii="Times New Roman" w:hAnsi="Times New Roman" w:cs="Times New Roman"/>
        </w:rPr>
        <w:t xml:space="preserve">, </w:t>
      </w:r>
      <w:r w:rsidRPr="00736C7F">
        <w:rPr>
          <w:rFonts w:ascii="Times New Roman" w:hAnsi="Times New Roman" w:cs="Times New Roman"/>
          <w:i/>
          <w:iCs/>
        </w:rPr>
        <w:t>СН:</w:t>
      </w:r>
      <w:r w:rsidRPr="00736C7F">
        <w:rPr>
          <w:rFonts w:ascii="Times New Roman" w:hAnsi="Times New Roman" w:cs="Times New Roman"/>
        </w:rPr>
        <w:t xml:space="preserve"> </w:t>
      </w:r>
    </w:p>
    <w:p w14:paraId="6D8367B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800"/>
      </w:tblGrid>
      <w:tr w:rsidR="00736C7F" w:rsidRPr="00736C7F" w14:paraId="6599D072"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652F0097" w14:textId="0321F1F5"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33B0D2DD" wp14:editId="7B7CF077">
                  <wp:extent cx="184150" cy="23177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&lt;2 МПа </w:t>
            </w:r>
          </w:p>
        </w:tc>
        <w:tc>
          <w:tcPr>
            <w:tcW w:w="4800" w:type="dxa"/>
            <w:tcBorders>
              <w:top w:val="nil"/>
              <w:left w:val="nil"/>
              <w:bottom w:val="nil"/>
              <w:right w:val="nil"/>
            </w:tcBorders>
            <w:tcMar>
              <w:top w:w="114" w:type="dxa"/>
              <w:left w:w="28" w:type="dxa"/>
              <w:bottom w:w="114" w:type="dxa"/>
              <w:right w:w="28" w:type="dxa"/>
            </w:tcMar>
          </w:tcPr>
          <w:p w14:paraId="57369FB5" w14:textId="2E9F4F50"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2&lt;</w:t>
            </w:r>
            <w:r w:rsidR="003D0D7D" w:rsidRPr="00736C7F">
              <w:rPr>
                <w:rFonts w:ascii="Times New Roman" w:hAnsi="Times New Roman" w:cs="Times New Roman"/>
                <w:noProof/>
                <w:position w:val="-11"/>
                <w:sz w:val="18"/>
                <w:szCs w:val="18"/>
              </w:rPr>
              <w:drawing>
                <wp:inline distT="0" distB="0" distL="0" distR="0" wp14:anchorId="2196297A" wp14:editId="4EF52BD4">
                  <wp:extent cx="238760" cy="23177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&lt;6; </w:t>
            </w:r>
          </w:p>
        </w:tc>
      </w:tr>
    </w:tbl>
    <w:p w14:paraId="58DEA29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011753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органических пылеватых грунтов </w:t>
      </w:r>
      <w:r w:rsidRPr="00736C7F">
        <w:rPr>
          <w:rFonts w:ascii="Times New Roman" w:hAnsi="Times New Roman" w:cs="Times New Roman"/>
          <w:i/>
          <w:iCs/>
        </w:rPr>
        <w:t>OL</w:t>
      </w:r>
      <w:r w:rsidRPr="00736C7F">
        <w:rPr>
          <w:rFonts w:ascii="Times New Roman" w:hAnsi="Times New Roman" w:cs="Times New Roman"/>
        </w:rPr>
        <w:t xml:space="preserve">: </w:t>
      </w:r>
    </w:p>
    <w:p w14:paraId="68CBB04D"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800"/>
      </w:tblGrid>
      <w:tr w:rsidR="00736C7F" w:rsidRPr="00736C7F" w14:paraId="72CB45E9"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69375FA6" w14:textId="370A58B8"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18C1E1D9" wp14:editId="34A19CD5">
                  <wp:extent cx="184150" cy="2317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&lt;1,2 МПа </w:t>
            </w:r>
          </w:p>
        </w:tc>
        <w:tc>
          <w:tcPr>
            <w:tcW w:w="4800" w:type="dxa"/>
            <w:tcBorders>
              <w:top w:val="nil"/>
              <w:left w:val="nil"/>
              <w:bottom w:val="nil"/>
              <w:right w:val="nil"/>
            </w:tcBorders>
            <w:tcMar>
              <w:top w:w="114" w:type="dxa"/>
              <w:left w:w="28" w:type="dxa"/>
              <w:bottom w:w="114" w:type="dxa"/>
              <w:right w:w="28" w:type="dxa"/>
            </w:tcMar>
          </w:tcPr>
          <w:p w14:paraId="0C5D4FCE" w14:textId="31115B7D"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2&lt;</w:t>
            </w:r>
            <w:r w:rsidR="003D0D7D" w:rsidRPr="00736C7F">
              <w:rPr>
                <w:rFonts w:ascii="Times New Roman" w:hAnsi="Times New Roman" w:cs="Times New Roman"/>
                <w:noProof/>
                <w:position w:val="-11"/>
                <w:sz w:val="18"/>
                <w:szCs w:val="18"/>
              </w:rPr>
              <w:drawing>
                <wp:inline distT="0" distB="0" distL="0" distR="0" wp14:anchorId="610201F8" wp14:editId="615FBE38">
                  <wp:extent cx="238760" cy="23177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&lt;8; </w:t>
            </w:r>
          </w:p>
        </w:tc>
      </w:tr>
    </w:tbl>
    <w:p w14:paraId="7B45DEB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427D57F6" w14:textId="2015833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для торфа и органических глинистых грунтов </w:t>
      </w:r>
      <w:r w:rsidR="003D0D7D" w:rsidRPr="00736C7F">
        <w:rPr>
          <w:rFonts w:ascii="Times New Roman" w:hAnsi="Times New Roman" w:cs="Times New Roman"/>
          <w:noProof/>
          <w:position w:val="-11"/>
        </w:rPr>
        <w:drawing>
          <wp:inline distT="0" distB="0" distL="0" distR="0" wp14:anchorId="25127384" wp14:editId="1343836C">
            <wp:extent cx="149860" cy="2317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ОН</w:t>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FE6626C" wp14:editId="01F2B983">
            <wp:extent cx="184150" cy="23177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&lt;0,7 МПа </w:t>
      </w:r>
    </w:p>
    <w:p w14:paraId="5DA45799"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800"/>
      </w:tblGrid>
      <w:tr w:rsidR="00736C7F" w:rsidRPr="00736C7F" w14:paraId="35C1CD3C"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04C1839E"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50&lt;</w:t>
            </w:r>
            <w:r w:rsidRPr="00736C7F">
              <w:rPr>
                <w:rFonts w:ascii="Times New Roman" w:hAnsi="Times New Roman" w:cs="Times New Roman"/>
                <w:i/>
                <w:iCs/>
                <w:sz w:val="18"/>
                <w:szCs w:val="18"/>
              </w:rPr>
              <w:t>w</w:t>
            </w:r>
            <w:r w:rsidRPr="00736C7F">
              <w:rPr>
                <w:rFonts w:ascii="Times New Roman" w:hAnsi="Times New Roman" w:cs="Times New Roman"/>
                <w:sz w:val="18"/>
                <w:szCs w:val="18"/>
              </w:rPr>
              <w:t xml:space="preserve">&lt;100 </w:t>
            </w:r>
          </w:p>
        </w:tc>
        <w:tc>
          <w:tcPr>
            <w:tcW w:w="4800" w:type="dxa"/>
            <w:tcBorders>
              <w:top w:val="nil"/>
              <w:left w:val="nil"/>
              <w:bottom w:val="nil"/>
              <w:right w:val="nil"/>
            </w:tcBorders>
            <w:tcMar>
              <w:top w:w="114" w:type="dxa"/>
              <w:left w:w="28" w:type="dxa"/>
              <w:bottom w:w="114" w:type="dxa"/>
              <w:right w:w="28" w:type="dxa"/>
            </w:tcMar>
          </w:tcPr>
          <w:p w14:paraId="0EE3019E" w14:textId="081082DE"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1,5&lt;</w:t>
            </w:r>
            <w:r w:rsidR="003D0D7D" w:rsidRPr="00736C7F">
              <w:rPr>
                <w:rFonts w:ascii="Times New Roman" w:hAnsi="Times New Roman" w:cs="Times New Roman"/>
                <w:noProof/>
                <w:position w:val="-11"/>
                <w:sz w:val="18"/>
                <w:szCs w:val="18"/>
              </w:rPr>
              <w:drawing>
                <wp:inline distT="0" distB="0" distL="0" distR="0" wp14:anchorId="545AB069" wp14:editId="5D0E48ED">
                  <wp:extent cx="238760" cy="2317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&lt;4; </w:t>
            </w:r>
          </w:p>
        </w:tc>
      </w:tr>
      <w:tr w:rsidR="00736C7F" w:rsidRPr="00736C7F" w14:paraId="63092A8A"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66EB5188"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100&lt;</w:t>
            </w:r>
            <w:r w:rsidRPr="00736C7F">
              <w:rPr>
                <w:rFonts w:ascii="Times New Roman" w:hAnsi="Times New Roman" w:cs="Times New Roman"/>
                <w:i/>
                <w:iCs/>
                <w:sz w:val="18"/>
                <w:szCs w:val="18"/>
              </w:rPr>
              <w:t>w</w:t>
            </w:r>
            <w:r w:rsidRPr="00736C7F">
              <w:rPr>
                <w:rFonts w:ascii="Times New Roman" w:hAnsi="Times New Roman" w:cs="Times New Roman"/>
                <w:sz w:val="18"/>
                <w:szCs w:val="18"/>
              </w:rPr>
              <w:t xml:space="preserve">&lt;200 </w:t>
            </w:r>
          </w:p>
        </w:tc>
        <w:tc>
          <w:tcPr>
            <w:tcW w:w="4800" w:type="dxa"/>
            <w:tcBorders>
              <w:top w:val="nil"/>
              <w:left w:val="nil"/>
              <w:bottom w:val="nil"/>
              <w:right w:val="nil"/>
            </w:tcBorders>
            <w:tcMar>
              <w:top w:w="114" w:type="dxa"/>
              <w:left w:w="28" w:type="dxa"/>
              <w:bottom w:w="114" w:type="dxa"/>
              <w:right w:w="28" w:type="dxa"/>
            </w:tcMar>
          </w:tcPr>
          <w:p w14:paraId="6CA3CD55" w14:textId="28BC2DF0"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1&lt;</w:t>
            </w:r>
            <w:r w:rsidR="003D0D7D" w:rsidRPr="00736C7F">
              <w:rPr>
                <w:rFonts w:ascii="Times New Roman" w:hAnsi="Times New Roman" w:cs="Times New Roman"/>
                <w:noProof/>
                <w:position w:val="-11"/>
                <w:sz w:val="18"/>
                <w:szCs w:val="18"/>
              </w:rPr>
              <w:drawing>
                <wp:inline distT="0" distB="0" distL="0" distR="0" wp14:anchorId="362E8A8E" wp14:editId="1704A860">
                  <wp:extent cx="238760" cy="2317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&lt;1,5; </w:t>
            </w:r>
          </w:p>
        </w:tc>
      </w:tr>
      <w:tr w:rsidR="00736C7F" w:rsidRPr="00736C7F" w14:paraId="7948DCAC"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71B1E94A"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i/>
                <w:iCs/>
                <w:sz w:val="18"/>
                <w:szCs w:val="18"/>
              </w:rPr>
              <w:t>w</w:t>
            </w:r>
            <w:r w:rsidRPr="00736C7F">
              <w:rPr>
                <w:rFonts w:ascii="Times New Roman" w:hAnsi="Times New Roman" w:cs="Times New Roman"/>
                <w:sz w:val="18"/>
                <w:szCs w:val="18"/>
              </w:rPr>
              <w:t xml:space="preserve">&gt;200 </w:t>
            </w:r>
          </w:p>
        </w:tc>
        <w:tc>
          <w:tcPr>
            <w:tcW w:w="4800" w:type="dxa"/>
            <w:tcBorders>
              <w:top w:val="nil"/>
              <w:left w:val="nil"/>
              <w:bottom w:val="nil"/>
              <w:right w:val="nil"/>
            </w:tcBorders>
            <w:tcMar>
              <w:top w:w="114" w:type="dxa"/>
              <w:left w:w="28" w:type="dxa"/>
              <w:bottom w:w="114" w:type="dxa"/>
              <w:right w:w="28" w:type="dxa"/>
            </w:tcMar>
          </w:tcPr>
          <w:p w14:paraId="514FB112" w14:textId="36081448"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0,4&lt;</w:t>
            </w:r>
            <w:r w:rsidR="003D0D7D" w:rsidRPr="00736C7F">
              <w:rPr>
                <w:rFonts w:ascii="Times New Roman" w:hAnsi="Times New Roman" w:cs="Times New Roman"/>
                <w:noProof/>
                <w:position w:val="-11"/>
                <w:sz w:val="18"/>
                <w:szCs w:val="18"/>
              </w:rPr>
              <w:drawing>
                <wp:inline distT="0" distB="0" distL="0" distR="0" wp14:anchorId="32863E55" wp14:editId="69B73F66">
                  <wp:extent cx="238760"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&lt;1, </w:t>
            </w:r>
          </w:p>
        </w:tc>
      </w:tr>
    </w:tbl>
    <w:p w14:paraId="7B46AA37"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0FD0A5F"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w</w:t>
      </w:r>
      <w:r w:rsidRPr="00736C7F">
        <w:rPr>
          <w:rFonts w:ascii="Times New Roman" w:hAnsi="Times New Roman" w:cs="Times New Roman"/>
        </w:rPr>
        <w:t xml:space="preserve"> - влажность, %. </w:t>
      </w:r>
    </w:p>
    <w:p w14:paraId="6683CB3B" w14:textId="2870A68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В.17 Для оценки прочности (сопротивления недренированному сдвигу </w:t>
      </w:r>
      <w:r w:rsidR="003D0D7D" w:rsidRPr="00736C7F">
        <w:rPr>
          <w:rFonts w:ascii="Times New Roman" w:hAnsi="Times New Roman" w:cs="Times New Roman"/>
          <w:noProof/>
          <w:position w:val="-11"/>
        </w:rPr>
        <w:drawing>
          <wp:inline distT="0" distB="0" distL="0" distR="0" wp14:anchorId="63120710" wp14:editId="0A16D186">
            <wp:extent cx="184150" cy="2317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водонасыщенных глинистых грунтов шельфа используют зависимость </w:t>
      </w:r>
    </w:p>
    <w:p w14:paraId="691885C6" w14:textId="03FDF72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45A5D5E4" wp14:editId="017BC33F">
            <wp:extent cx="1132840" cy="231775"/>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inline>
        </w:drawing>
      </w:r>
      <w:r w:rsidR="0072737E" w:rsidRPr="00736C7F">
        <w:rPr>
          <w:rFonts w:ascii="Times New Roman" w:hAnsi="Times New Roman" w:cs="Times New Roman"/>
        </w:rPr>
        <w:t xml:space="preserve">,                                                        (В.10) </w:t>
      </w:r>
    </w:p>
    <w:p w14:paraId="6CD0F9FC" w14:textId="02103759"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60B66F2" wp14:editId="37D1AE15">
            <wp:extent cx="231775"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показатель конуса по эмпирическим данным. </w:t>
      </w:r>
    </w:p>
    <w:p w14:paraId="28131875" w14:textId="2BBDA00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В.18 Для переуплотненных грунтов широко используют зависимость, связывающую характер изменения сопротивления недренированному сдвигу </w:t>
      </w:r>
      <w:r w:rsidR="003D0D7D" w:rsidRPr="00736C7F">
        <w:rPr>
          <w:rFonts w:ascii="Times New Roman" w:hAnsi="Times New Roman" w:cs="Times New Roman"/>
          <w:noProof/>
          <w:position w:val="-11"/>
        </w:rPr>
        <w:drawing>
          <wp:inline distT="0" distB="0" distL="0" distR="0" wp14:anchorId="7E790097" wp14:editId="51B51A45">
            <wp:extent cx="184150"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по глубине с коэффициентом переуплотнения </w:t>
      </w:r>
      <w:r w:rsidRPr="00736C7F">
        <w:rPr>
          <w:rFonts w:ascii="Times New Roman" w:hAnsi="Times New Roman" w:cs="Times New Roman"/>
          <w:i/>
          <w:iCs/>
        </w:rPr>
        <w:t>OCR</w:t>
      </w:r>
      <w:r w:rsidRPr="00736C7F">
        <w:rPr>
          <w:rFonts w:ascii="Times New Roman" w:hAnsi="Times New Roman" w:cs="Times New Roman"/>
        </w:rPr>
        <w:t xml:space="preserve"> </w:t>
      </w:r>
    </w:p>
    <w:p w14:paraId="7F9E0728" w14:textId="25A981D5"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0318A748" wp14:editId="7D0E38E4">
            <wp:extent cx="1112520" cy="26606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112520" cy="266065"/>
                    </a:xfrm>
                    <a:prstGeom prst="rect">
                      <a:avLst/>
                    </a:prstGeom>
                    <a:noFill/>
                    <a:ln>
                      <a:noFill/>
                    </a:ln>
                  </pic:spPr>
                </pic:pic>
              </a:graphicData>
            </a:graphic>
          </wp:inline>
        </w:drawing>
      </w:r>
      <w:r w:rsidR="0072737E" w:rsidRPr="00736C7F">
        <w:rPr>
          <w:rFonts w:ascii="Times New Roman" w:hAnsi="Times New Roman" w:cs="Times New Roman"/>
        </w:rPr>
        <w:t xml:space="preserve">,                                                            (В.11) </w:t>
      </w:r>
    </w:p>
    <w:p w14:paraId="6C8594BF" w14:textId="241B3DD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63D62389" wp14:editId="29CC77C3">
            <wp:extent cx="648335" cy="23177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736C7F">
        <w:rPr>
          <w:rFonts w:ascii="Times New Roman" w:hAnsi="Times New Roman" w:cs="Times New Roman"/>
        </w:rPr>
        <w:t>для нормально уплотненных грунтов (</w:t>
      </w:r>
      <w:r w:rsidRPr="00736C7F">
        <w:rPr>
          <w:rFonts w:ascii="Times New Roman" w:hAnsi="Times New Roman" w:cs="Times New Roman"/>
          <w:i/>
          <w:iCs/>
        </w:rPr>
        <w:t>OCR</w:t>
      </w:r>
      <w:r w:rsidRPr="00736C7F">
        <w:rPr>
          <w:rFonts w:ascii="Times New Roman" w:hAnsi="Times New Roman" w:cs="Times New Roman"/>
        </w:rPr>
        <w:t xml:space="preserve">=1,0); </w:t>
      </w:r>
    </w:p>
    <w:p w14:paraId="5BA8501B" w14:textId="5B20C0F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91E2952" wp14:editId="36725482">
            <wp:extent cx="198120" cy="23177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вертикальное эффективное напряжение на расчетной глубине; </w:t>
      </w:r>
    </w:p>
    <w:p w14:paraId="63160B3A" w14:textId="0B3D386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05240483" wp14:editId="1A535DAB">
            <wp:extent cx="907415" cy="23177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907415"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переуплотнения; </w:t>
      </w:r>
    </w:p>
    <w:p w14:paraId="5FB98DBB" w14:textId="5A9E7D8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1CDC146" wp14:editId="1E6D1A81">
            <wp:extent cx="198120"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72737E" w:rsidRPr="00736C7F">
        <w:rPr>
          <w:rFonts w:ascii="Times New Roman" w:hAnsi="Times New Roman" w:cs="Times New Roman"/>
        </w:rPr>
        <w:t xml:space="preserve">- вертикальное напряжение предуплотнения; </w:t>
      </w:r>
    </w:p>
    <w:p w14:paraId="6C7F1AB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m</w:t>
      </w:r>
      <w:r w:rsidRPr="00736C7F">
        <w:rPr>
          <w:rFonts w:ascii="Times New Roman" w:hAnsi="Times New Roman" w:cs="Times New Roman"/>
        </w:rPr>
        <w:t xml:space="preserve"> - показатель степени. </w:t>
      </w:r>
    </w:p>
    <w:p w14:paraId="6330F23D" w14:textId="5027388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Значение параметра </w:t>
      </w:r>
      <w:r w:rsidR="003D0D7D" w:rsidRPr="00736C7F">
        <w:rPr>
          <w:rFonts w:ascii="Times New Roman" w:hAnsi="Times New Roman" w:cs="Times New Roman"/>
          <w:noProof/>
          <w:position w:val="-9"/>
        </w:rPr>
        <w:drawing>
          <wp:inline distT="0" distB="0" distL="0" distR="0" wp14:anchorId="5D7C704C" wp14:editId="437A915B">
            <wp:extent cx="122555" cy="19812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736C7F">
        <w:rPr>
          <w:rFonts w:ascii="Times New Roman" w:hAnsi="Times New Roman" w:cs="Times New Roman"/>
        </w:rPr>
        <w:t>изменяется в диапазоне 0,2&lt;</w:t>
      </w:r>
      <w:r w:rsidR="003D0D7D" w:rsidRPr="00736C7F">
        <w:rPr>
          <w:rFonts w:ascii="Times New Roman" w:hAnsi="Times New Roman" w:cs="Times New Roman"/>
          <w:noProof/>
          <w:position w:val="-10"/>
        </w:rPr>
        <w:drawing>
          <wp:inline distT="0" distB="0" distL="0" distR="0" wp14:anchorId="09ECF399" wp14:editId="47F8201B">
            <wp:extent cx="122555" cy="21145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736C7F">
        <w:rPr>
          <w:rFonts w:ascii="Times New Roman" w:hAnsi="Times New Roman" w:cs="Times New Roman"/>
        </w:rPr>
        <w:t xml:space="preserve">&lt;0,5, а </w:t>
      </w:r>
      <w:r w:rsidRPr="00736C7F">
        <w:rPr>
          <w:rFonts w:ascii="Times New Roman" w:hAnsi="Times New Roman" w:cs="Times New Roman"/>
          <w:i/>
          <w:iCs/>
        </w:rPr>
        <w:t>m</w:t>
      </w:r>
      <w:r w:rsidRPr="00736C7F">
        <w:rPr>
          <w:rFonts w:ascii="Times New Roman" w:hAnsi="Times New Roman" w:cs="Times New Roman"/>
        </w:rPr>
        <w:t xml:space="preserve"> - в диапазонах 0,7&lt;</w:t>
      </w:r>
      <w:r w:rsidRPr="00736C7F">
        <w:rPr>
          <w:rFonts w:ascii="Times New Roman" w:hAnsi="Times New Roman" w:cs="Times New Roman"/>
          <w:i/>
          <w:iCs/>
        </w:rPr>
        <w:t>m</w:t>
      </w:r>
      <w:r w:rsidRPr="00736C7F">
        <w:rPr>
          <w:rFonts w:ascii="Times New Roman" w:hAnsi="Times New Roman" w:cs="Times New Roman"/>
        </w:rPr>
        <w:t xml:space="preserve">&lt;0,8 при </w:t>
      </w:r>
      <w:r w:rsidRPr="00736C7F">
        <w:rPr>
          <w:rFonts w:ascii="Times New Roman" w:hAnsi="Times New Roman" w:cs="Times New Roman"/>
          <w:i/>
          <w:iCs/>
        </w:rPr>
        <w:t>OCR</w:t>
      </w:r>
      <w:r w:rsidRPr="00736C7F">
        <w:rPr>
          <w:rFonts w:ascii="Times New Roman" w:hAnsi="Times New Roman" w:cs="Times New Roman"/>
        </w:rPr>
        <w:t xml:space="preserve">&gt;2 и </w:t>
      </w:r>
      <w:r w:rsidRPr="00736C7F">
        <w:rPr>
          <w:rFonts w:ascii="Times New Roman" w:hAnsi="Times New Roman" w:cs="Times New Roman"/>
          <w:i/>
          <w:iCs/>
        </w:rPr>
        <w:t>m</w:t>
      </w:r>
      <w:r w:rsidRPr="00736C7F">
        <w:rPr>
          <w:rFonts w:ascii="Times New Roman" w:hAnsi="Times New Roman" w:cs="Times New Roman"/>
        </w:rPr>
        <w:t xml:space="preserve"> 0,8&lt;</w:t>
      </w:r>
      <w:r w:rsidRPr="00736C7F">
        <w:rPr>
          <w:rFonts w:ascii="Times New Roman" w:hAnsi="Times New Roman" w:cs="Times New Roman"/>
          <w:i/>
          <w:iCs/>
        </w:rPr>
        <w:t>m</w:t>
      </w:r>
      <w:r w:rsidRPr="00736C7F">
        <w:rPr>
          <w:rFonts w:ascii="Times New Roman" w:hAnsi="Times New Roman" w:cs="Times New Roman"/>
        </w:rPr>
        <w:t xml:space="preserve">&lt;1,0 при </w:t>
      </w:r>
      <w:r w:rsidRPr="00736C7F">
        <w:rPr>
          <w:rFonts w:ascii="Times New Roman" w:hAnsi="Times New Roman" w:cs="Times New Roman"/>
          <w:i/>
          <w:iCs/>
        </w:rPr>
        <w:t>OCR</w:t>
      </w:r>
      <w:r w:rsidRPr="00736C7F">
        <w:rPr>
          <w:rFonts w:ascii="Times New Roman" w:hAnsi="Times New Roman" w:cs="Times New Roman"/>
        </w:rPr>
        <w:t xml:space="preserve">&lt;2. </w:t>
      </w:r>
    </w:p>
    <w:p w14:paraId="67C9EF7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этих параметров определяют экспериментально по результатам испытаний, таких как испытания в условиях прямого среза с предварительной рекомпрессией. </w:t>
      </w:r>
    </w:p>
    <w:p w14:paraId="48F58CBD" w14:textId="3EE3D21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В.19 Для определения угла внутреннего трения песка </w:t>
      </w:r>
      <w:r w:rsidR="003D0D7D" w:rsidRPr="00736C7F">
        <w:rPr>
          <w:rFonts w:ascii="Times New Roman" w:hAnsi="Times New Roman" w:cs="Times New Roman"/>
          <w:noProof/>
          <w:position w:val="-8"/>
        </w:rPr>
        <w:drawing>
          <wp:inline distT="0" distB="0" distL="0" distR="0" wp14:anchorId="6249DBD8" wp14:editId="7702BB99">
            <wp:extent cx="136525" cy="16383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736C7F">
        <w:rPr>
          <w:rFonts w:ascii="Times New Roman" w:hAnsi="Times New Roman" w:cs="Times New Roman"/>
        </w:rPr>
        <w:t xml:space="preserve">по значению сопротивления под конусом </w:t>
      </w:r>
      <w:r w:rsidR="003D0D7D" w:rsidRPr="00736C7F">
        <w:rPr>
          <w:rFonts w:ascii="Times New Roman" w:hAnsi="Times New Roman" w:cs="Times New Roman"/>
          <w:noProof/>
          <w:position w:val="-11"/>
        </w:rPr>
        <w:drawing>
          <wp:inline distT="0" distB="0" distL="0" distR="0" wp14:anchorId="4683CE33" wp14:editId="1F134DF3">
            <wp:extent cx="184150" cy="2317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вертикального эффективного давления в точке измерения рекомендуется использовать номограмму, приведенную на рисунке В.1. </w:t>
      </w:r>
    </w:p>
    <w:p w14:paraId="0F2511F2" w14:textId="38B817A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При использовании номограммы, представленой на рисунке В.1, следует иметь ввиду, что прочность песков характеризуется только углом внутреннего трения </w:t>
      </w:r>
      <w:r w:rsidR="003D0D7D" w:rsidRPr="00736C7F">
        <w:rPr>
          <w:rFonts w:ascii="Times New Roman" w:hAnsi="Times New Roman" w:cs="Times New Roman"/>
          <w:noProof/>
          <w:position w:val="-8"/>
        </w:rPr>
        <w:drawing>
          <wp:inline distT="0" distB="0" distL="0" distR="0" wp14:anchorId="498A6779" wp14:editId="2B42B21F">
            <wp:extent cx="136525" cy="16383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736C7F">
        <w:rPr>
          <w:rFonts w:ascii="Times New Roman" w:hAnsi="Times New Roman" w:cs="Times New Roman"/>
        </w:rPr>
        <w:t xml:space="preserve">(с=0). </w:t>
      </w:r>
    </w:p>
    <w:p w14:paraId="1C2E17E1"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985"/>
      </w:tblGrid>
      <w:tr w:rsidR="00736C7F" w:rsidRPr="00736C7F" w14:paraId="3199DFA6" w14:textId="77777777">
        <w:tblPrEx>
          <w:tblCellMar>
            <w:top w:w="0" w:type="dxa"/>
            <w:bottom w:w="0" w:type="dxa"/>
          </w:tblCellMar>
        </w:tblPrEx>
        <w:trPr>
          <w:jc w:val="center"/>
        </w:trPr>
        <w:tc>
          <w:tcPr>
            <w:tcW w:w="5985" w:type="dxa"/>
            <w:tcBorders>
              <w:top w:val="nil"/>
              <w:left w:val="nil"/>
              <w:bottom w:val="nil"/>
              <w:right w:val="nil"/>
            </w:tcBorders>
            <w:tcMar>
              <w:top w:w="114" w:type="dxa"/>
              <w:left w:w="28" w:type="dxa"/>
              <w:bottom w:w="114" w:type="dxa"/>
              <w:right w:w="28" w:type="dxa"/>
            </w:tcMar>
          </w:tcPr>
          <w:p w14:paraId="2F56D799" w14:textId="4765A24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36"/>
                <w:sz w:val="24"/>
                <w:szCs w:val="24"/>
              </w:rPr>
              <w:drawing>
                <wp:inline distT="0" distB="0" distL="0" distR="0" wp14:anchorId="5DB06AD7" wp14:editId="20DFDE73">
                  <wp:extent cx="2402205" cy="341884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402205" cy="3418840"/>
                          </a:xfrm>
                          <a:prstGeom prst="rect">
                            <a:avLst/>
                          </a:prstGeom>
                          <a:noFill/>
                          <a:ln>
                            <a:noFill/>
                          </a:ln>
                        </pic:spPr>
                      </pic:pic>
                    </a:graphicData>
                  </a:graphic>
                </wp:inline>
              </w:drawing>
            </w:r>
          </w:p>
        </w:tc>
      </w:tr>
    </w:tbl>
    <w:p w14:paraId="7725BFB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E37C1B6" w14:textId="59A4C5FC"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В.1 - Графический способ определения угла внутреннего трения </w:t>
      </w:r>
      <w:r w:rsidR="003D0D7D" w:rsidRPr="00736C7F">
        <w:rPr>
          <w:rFonts w:ascii="Times New Roman" w:hAnsi="Times New Roman" w:cs="Times New Roman"/>
          <w:noProof/>
          <w:position w:val="-8"/>
        </w:rPr>
        <w:drawing>
          <wp:inline distT="0" distB="0" distL="0" distR="0" wp14:anchorId="53FFAACC" wp14:editId="66B21A38">
            <wp:extent cx="136525" cy="16383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736C7F">
        <w:rPr>
          <w:rFonts w:ascii="Times New Roman" w:hAnsi="Times New Roman" w:cs="Times New Roman"/>
        </w:rPr>
        <w:t xml:space="preserve">по значению сопротивления под конусом </w:t>
      </w:r>
      <w:r w:rsidR="003D0D7D" w:rsidRPr="00736C7F">
        <w:rPr>
          <w:rFonts w:ascii="Times New Roman" w:hAnsi="Times New Roman" w:cs="Times New Roman"/>
          <w:noProof/>
          <w:position w:val="-11"/>
        </w:rPr>
        <w:drawing>
          <wp:inline distT="0" distB="0" distL="0" distR="0" wp14:anchorId="12483525" wp14:editId="63A4FF0A">
            <wp:extent cx="184150" cy="2317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и вертикального эффективного давления в точке измерения </w:t>
      </w:r>
    </w:p>
    <w:p w14:paraId="3C0F7035"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Г. Динамические характеристики грунтов</w:instrText>
      </w:r>
      <w:r w:rsidRPr="00736C7F">
        <w:rPr>
          <w:rFonts w:ascii="Times New Roman" w:hAnsi="Times New Roman" w:cs="Times New Roman"/>
        </w:rPr>
        <w:instrText>"</w:instrText>
      </w:r>
      <w:r>
        <w:rPr>
          <w:rFonts w:ascii="Times New Roman" w:hAnsi="Times New Roman" w:cs="Times New Roman"/>
        </w:rPr>
        <w:fldChar w:fldCharType="end"/>
      </w:r>
    </w:p>
    <w:p w14:paraId="37507C4B"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lastRenderedPageBreak/>
        <w:t xml:space="preserve">     Приложение Г </w:t>
      </w:r>
    </w:p>
    <w:p w14:paraId="25BD1753" w14:textId="77777777" w:rsidR="0072737E" w:rsidRPr="00736C7F" w:rsidRDefault="0072737E">
      <w:pPr>
        <w:pStyle w:val="HEADERTEXT"/>
        <w:rPr>
          <w:rFonts w:ascii="Times New Roman" w:hAnsi="Times New Roman" w:cs="Times New Roman"/>
          <w:b/>
          <w:bCs/>
          <w:color w:val="auto"/>
        </w:rPr>
      </w:pPr>
    </w:p>
    <w:p w14:paraId="623488F7"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Динамические характеристики грунтов </w:t>
      </w:r>
    </w:p>
    <w:p w14:paraId="14776651" w14:textId="767B770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Г.1 Для расчетов сейсмостойкости системы "сооружение - основание" следует использовать динамические характеристики коэффициента Пуассона (поперечной деформации) </w:t>
      </w:r>
      <w:r w:rsidR="003D0D7D" w:rsidRPr="00736C7F">
        <w:rPr>
          <w:rFonts w:ascii="Times New Roman" w:hAnsi="Times New Roman" w:cs="Times New Roman"/>
          <w:noProof/>
          <w:position w:val="-11"/>
        </w:rPr>
        <w:drawing>
          <wp:inline distT="0" distB="0" distL="0" distR="0" wp14:anchorId="772B8888" wp14:editId="278A0F58">
            <wp:extent cx="293370" cy="23876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и модуля деформации </w:t>
      </w:r>
      <w:r w:rsidR="003D0D7D" w:rsidRPr="00736C7F">
        <w:rPr>
          <w:rFonts w:ascii="Times New Roman" w:hAnsi="Times New Roman" w:cs="Times New Roman"/>
          <w:noProof/>
          <w:position w:val="-11"/>
        </w:rPr>
        <w:drawing>
          <wp:inline distT="0" distB="0" distL="0" distR="0" wp14:anchorId="5C21BD2B" wp14:editId="69729E90">
            <wp:extent cx="334645" cy="23876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w:t>
      </w:r>
    </w:p>
    <w:p w14:paraId="439CEB32" w14:textId="2118A33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3"/>
        </w:rPr>
        <w:drawing>
          <wp:inline distT="0" distB="0" distL="0" distR="0" wp14:anchorId="15630CE4" wp14:editId="20E8E151">
            <wp:extent cx="1105535" cy="53213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105535" cy="532130"/>
                    </a:xfrm>
                    <a:prstGeom prst="rect">
                      <a:avLst/>
                    </a:prstGeom>
                    <a:noFill/>
                    <a:ln>
                      <a:noFill/>
                    </a:ln>
                  </pic:spPr>
                </pic:pic>
              </a:graphicData>
            </a:graphic>
          </wp:inline>
        </w:drawing>
      </w:r>
      <w:r w:rsidR="0072737E" w:rsidRPr="00736C7F">
        <w:rPr>
          <w:rFonts w:ascii="Times New Roman" w:hAnsi="Times New Roman" w:cs="Times New Roman"/>
        </w:rPr>
        <w:t xml:space="preserve">,                                                                (Г.1) </w:t>
      </w:r>
    </w:p>
    <w:p w14:paraId="75F7B8B9" w14:textId="52EFC23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13F23A62" wp14:editId="1AA8A5DD">
            <wp:extent cx="1330960" cy="27305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0072737E" w:rsidRPr="00736C7F">
        <w:rPr>
          <w:rFonts w:ascii="Times New Roman" w:hAnsi="Times New Roman" w:cs="Times New Roman"/>
        </w:rPr>
        <w:t xml:space="preserve">,                                                              (Г.2) </w:t>
      </w:r>
    </w:p>
    <w:p w14:paraId="3B769010" w14:textId="7339ED34"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EB673E1" wp14:editId="4B07544D">
            <wp:extent cx="218440" cy="23876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8885402" wp14:editId="12A897F3">
            <wp:extent cx="191135" cy="23177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скорость распространения продольных и поперечных волн соответственно; </w:t>
      </w:r>
    </w:p>
    <w:p w14:paraId="4E817D38" w14:textId="7C32092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310B9F54" wp14:editId="69E11D68">
            <wp:extent cx="122555" cy="16383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72737E" w:rsidRPr="00736C7F">
        <w:rPr>
          <w:rFonts w:ascii="Times New Roman" w:hAnsi="Times New Roman" w:cs="Times New Roman"/>
        </w:rPr>
        <w:t xml:space="preserve">- плотность. </w:t>
      </w:r>
    </w:p>
    <w:p w14:paraId="58ADAB27" w14:textId="5647770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Г.2 На предварительных стадиях проектирования при отсутствии прямых измерений скоростей продольных и поперечных волн допускается использовать данные таблицы Г.1, составленной путем обобщения материалов инженерной сейсморазведки. В таблице Г.1 для основных видов горных пород асейсмических районов в естественном залегании (аэрированных, водонасыщенных, мерзлых) приведены рекомендуемые средние значения и среднеквадратические отклонения ряда динамических характеристик, а также даны значения поправочных коэффициентов </w:t>
      </w:r>
      <w:r w:rsidR="003D0D7D" w:rsidRPr="00736C7F">
        <w:rPr>
          <w:rFonts w:ascii="Times New Roman" w:hAnsi="Times New Roman" w:cs="Times New Roman"/>
          <w:noProof/>
          <w:position w:val="-11"/>
        </w:rPr>
        <w:drawing>
          <wp:inline distT="0" distB="0" distL="0" distR="0" wp14:anchorId="25EC21C0" wp14:editId="55DB39DB">
            <wp:extent cx="273050" cy="23177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6ED77A1F" wp14:editId="1E7D1F5F">
            <wp:extent cx="313690" cy="2317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на которые следует умножать значения </w:t>
      </w:r>
      <w:r w:rsidR="003D0D7D" w:rsidRPr="00736C7F">
        <w:rPr>
          <w:rFonts w:ascii="Times New Roman" w:hAnsi="Times New Roman" w:cs="Times New Roman"/>
          <w:noProof/>
          <w:position w:val="-11"/>
        </w:rPr>
        <w:drawing>
          <wp:inline distT="0" distB="0" distL="0" distR="0" wp14:anchorId="5B74DA04" wp14:editId="65F2D6F0">
            <wp:extent cx="218440" cy="23876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CDCB4E1" wp14:editId="3C82AEFC">
            <wp:extent cx="191135" cy="23177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для получения расчетных значений скорости волн при интенсивности землетрясений </w:t>
      </w:r>
      <w:r w:rsidR="003D0D7D" w:rsidRPr="00736C7F">
        <w:rPr>
          <w:rFonts w:ascii="Times New Roman" w:hAnsi="Times New Roman" w:cs="Times New Roman"/>
          <w:noProof/>
          <w:position w:val="-8"/>
        </w:rPr>
        <w:drawing>
          <wp:inline distT="0" distB="0" distL="0" distR="0" wp14:anchorId="2A13E505" wp14:editId="534779FE">
            <wp:extent cx="122555" cy="16383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=7-10 баллов </w:t>
      </w:r>
    </w:p>
    <w:p w14:paraId="198BE0E5" w14:textId="3FFDBA8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5845BD04" wp14:editId="72DDBF38">
            <wp:extent cx="764540" cy="23876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72737E" w:rsidRPr="00736C7F">
        <w:rPr>
          <w:rFonts w:ascii="Times New Roman" w:hAnsi="Times New Roman" w:cs="Times New Roman"/>
        </w:rPr>
        <w:t xml:space="preserve">;                                                                      (Г.3) </w:t>
      </w:r>
    </w:p>
    <w:p w14:paraId="263F6FFC" w14:textId="4A0081E4"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671383F" wp14:editId="110D65A1">
            <wp:extent cx="702945" cy="2317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702945" cy="231775"/>
                    </a:xfrm>
                    <a:prstGeom prst="rect">
                      <a:avLst/>
                    </a:prstGeom>
                    <a:noFill/>
                    <a:ln>
                      <a:noFill/>
                    </a:ln>
                  </pic:spPr>
                </pic:pic>
              </a:graphicData>
            </a:graphic>
          </wp:inline>
        </w:drawing>
      </w:r>
      <w:r w:rsidR="0072737E" w:rsidRPr="00736C7F">
        <w:rPr>
          <w:rFonts w:ascii="Times New Roman" w:hAnsi="Times New Roman" w:cs="Times New Roman"/>
        </w:rPr>
        <w:t xml:space="preserve">,                                                                       (Г.4) </w:t>
      </w:r>
    </w:p>
    <w:p w14:paraId="6AB7D243" w14:textId="5DBE4F32"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0876AAE" wp14:editId="1DA8547F">
            <wp:extent cx="266065" cy="23177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36C7F">
        <w:rPr>
          <w:rFonts w:ascii="Times New Roman" w:hAnsi="Times New Roman" w:cs="Times New Roman"/>
        </w:rPr>
        <w:t xml:space="preserve">- коэффициент пересчета скорости волн, принимаемый по таблице Г.1 в зависимости от интенсивности землетрясений </w:t>
      </w:r>
      <w:r w:rsidR="003D0D7D" w:rsidRPr="00736C7F">
        <w:rPr>
          <w:rFonts w:ascii="Times New Roman" w:hAnsi="Times New Roman" w:cs="Times New Roman"/>
          <w:noProof/>
          <w:position w:val="-8"/>
        </w:rPr>
        <w:drawing>
          <wp:inline distT="0" distB="0" distL="0" distR="0" wp14:anchorId="26146BFB" wp14:editId="7FC963BA">
            <wp:extent cx="122555" cy="16383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       </w:t>
      </w:r>
    </w:p>
    <w:p w14:paraId="290A4BA1" w14:textId="77777777" w:rsidR="0072737E"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Г.1 - Обобщенные сведения о динамических характеристиках грунтов верхней части разреза в натурных условиях, необходимые для расчетов сейсмостойкости системы "сооружение - основание" </w:t>
      </w:r>
    </w:p>
    <w:p w14:paraId="0B041990" w14:textId="77777777" w:rsidR="00736C7F" w:rsidRDefault="00736C7F">
      <w:pPr>
        <w:pStyle w:val="FORMATTEXT"/>
        <w:jc w:val="both"/>
        <w:rPr>
          <w:rFonts w:ascii="Times New Roman" w:hAnsi="Times New Roman" w:cs="Times New Roman"/>
        </w:rPr>
      </w:pPr>
    </w:p>
    <w:p w14:paraId="37555406" w14:textId="77777777" w:rsidR="00736C7F" w:rsidRPr="00736C7F" w:rsidRDefault="00736C7F">
      <w:pPr>
        <w:pStyle w:val="FORMATTEXT"/>
        <w:jc w:val="both"/>
        <w:rPr>
          <w:rFonts w:ascii="Times New Roman" w:hAnsi="Times New Roman" w:cs="Times New Roman"/>
        </w:rPr>
      </w:pPr>
    </w:p>
    <w:p w14:paraId="5F85322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800"/>
        <w:gridCol w:w="750"/>
        <w:gridCol w:w="750"/>
        <w:gridCol w:w="1050"/>
        <w:gridCol w:w="900"/>
        <w:gridCol w:w="750"/>
        <w:gridCol w:w="750"/>
        <w:gridCol w:w="900"/>
        <w:gridCol w:w="900"/>
        <w:gridCol w:w="675"/>
        <w:gridCol w:w="900"/>
        <w:gridCol w:w="900"/>
        <w:gridCol w:w="900"/>
        <w:gridCol w:w="750"/>
      </w:tblGrid>
      <w:tr w:rsidR="00736C7F" w:rsidRPr="00736C7F" w14:paraId="79B7472E"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13E324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Грунты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BF333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Состояние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17E771" w14:textId="254B22F0"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0"/>
                <w:sz w:val="18"/>
                <w:szCs w:val="18"/>
              </w:rPr>
              <w:drawing>
                <wp:inline distT="0" distB="0" distL="0" distR="0" wp14:anchorId="787F3CB2" wp14:editId="1E510575">
                  <wp:extent cx="136525" cy="21145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2737E" w:rsidRPr="00736C7F">
              <w:rPr>
                <w:rFonts w:ascii="Times New Roman" w:hAnsi="Times New Roman" w:cs="Times New Roman"/>
                <w:sz w:val="18"/>
                <w:szCs w:val="18"/>
              </w:rPr>
              <w:t>, г/см</w:t>
            </w:r>
            <w:r w:rsidRPr="00736C7F">
              <w:rPr>
                <w:rFonts w:ascii="Times New Roman" w:hAnsi="Times New Roman" w:cs="Times New Roman"/>
                <w:noProof/>
                <w:position w:val="-10"/>
                <w:sz w:val="18"/>
                <w:szCs w:val="18"/>
              </w:rPr>
              <w:drawing>
                <wp:inline distT="0" distB="0" distL="0" distR="0" wp14:anchorId="44486190" wp14:editId="057AECE1">
                  <wp:extent cx="102235" cy="21844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169FF6" w14:textId="13880160"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27D3B68B" wp14:editId="68976845">
                  <wp:extent cx="191135" cy="23876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2737E" w:rsidRPr="00736C7F">
              <w:rPr>
                <w:rFonts w:ascii="Times New Roman" w:hAnsi="Times New Roman" w:cs="Times New Roman"/>
                <w:sz w:val="18"/>
                <w:szCs w:val="18"/>
              </w:rPr>
              <w:t>, г/см</w:t>
            </w:r>
            <w:r w:rsidRPr="00736C7F">
              <w:rPr>
                <w:rFonts w:ascii="Times New Roman" w:hAnsi="Times New Roman" w:cs="Times New Roman"/>
                <w:noProof/>
                <w:position w:val="-10"/>
                <w:sz w:val="18"/>
                <w:szCs w:val="18"/>
              </w:rPr>
              <w:drawing>
                <wp:inline distT="0" distB="0" distL="0" distR="0" wp14:anchorId="000EB530" wp14:editId="433C2870">
                  <wp:extent cx="102235" cy="21844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B0365E6" w14:textId="0D298DCB"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4F4998E0" wp14:editId="2ADD76F6">
                  <wp:extent cx="218440" cy="23876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км/с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C6917F9" w14:textId="18F27677"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2"/>
                <w:sz w:val="18"/>
                <w:szCs w:val="18"/>
              </w:rPr>
              <w:drawing>
                <wp:inline distT="0" distB="0" distL="0" distR="0" wp14:anchorId="557AAA2F" wp14:editId="1F083553">
                  <wp:extent cx="266065" cy="26606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км/с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C9891E" w14:textId="2F37238D"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5DDFA843" wp14:editId="3DC44FD3">
                  <wp:extent cx="191135" cy="23177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км/с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9E1FB0" w14:textId="7645DBC1"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6846EE5A" wp14:editId="0AD05B29">
                  <wp:extent cx="238760" cy="24574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км/с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3269F9" w14:textId="731D992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432CEA3" wp14:editId="41AF09F3">
                  <wp:extent cx="293370" cy="23876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18306E" w14:textId="25A72D06"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2C2DF1D2" wp14:editId="1B6FA8B0">
                  <wp:extent cx="334645" cy="24574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34645" cy="24574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МПа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1069D90" w14:textId="447DADD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2"/>
                <w:sz w:val="24"/>
                <w:szCs w:val="24"/>
              </w:rPr>
              <w:drawing>
                <wp:inline distT="0" distB="0" distL="0" distR="0" wp14:anchorId="79A2DE60" wp14:editId="4C7F2365">
                  <wp:extent cx="313690" cy="26606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5D78099" w14:textId="0B4B398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83A07F3" wp14:editId="24D7F127">
                  <wp:extent cx="273050" cy="23177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6D148C" w14:textId="572D85F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54FF7E0" wp14:editId="2064D434">
                  <wp:extent cx="266065" cy="23177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EBA03B7" w14:textId="0EDD0FF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7E53D4B" wp14:editId="6E8C13B6">
                  <wp:extent cx="266065" cy="23177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2D80E8" w14:textId="7998A40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06D35D2" wp14:editId="7AB129AC">
                  <wp:extent cx="313690" cy="23177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p>
        </w:tc>
      </w:tr>
      <w:tr w:rsidR="00736C7F" w:rsidRPr="00736C7F" w14:paraId="035694BF"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0732962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Насыпные грунты (пески, гравий, галька и др.)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AB6A23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B7B03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9321F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2E7FC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BB983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FCA63D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26634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5F378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86E1F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3CD62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94BC0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A2F53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496F1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ABCF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 </w:t>
            </w:r>
          </w:p>
        </w:tc>
      </w:tr>
      <w:tr w:rsidR="00736C7F" w:rsidRPr="00736C7F" w14:paraId="31B00B3F"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B951E95"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2C300A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DFC442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1CE9A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E158B2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B8756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22023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607D3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54E12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F2BFB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56401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A803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A4CA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D02CD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0,52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9BA90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 </w:t>
            </w:r>
          </w:p>
        </w:tc>
      </w:tr>
      <w:tr w:rsidR="00736C7F" w:rsidRPr="00736C7F" w14:paraId="4A9ED771"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9AC2EFA"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D930469"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C1D16F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30623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D99FE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7D18099"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B3F64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9F67A1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FB79C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FE9E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6520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01DF6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89702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459BD4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1BE6CA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5B678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0,54 </w:t>
            </w:r>
          </w:p>
        </w:tc>
      </w:tr>
      <w:tr w:rsidR="00736C7F" w:rsidRPr="00736C7F" w14:paraId="27C5F51C" w14:textId="77777777">
        <w:tblPrEx>
          <w:tblCellMar>
            <w:top w:w="0" w:type="dxa"/>
            <w:bottom w:w="0" w:type="dxa"/>
          </w:tblCellMar>
        </w:tblPrEx>
        <w:tc>
          <w:tcPr>
            <w:tcW w:w="14925"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BBF57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 xml:space="preserve">Глинистые грунты </w:t>
            </w:r>
          </w:p>
        </w:tc>
      </w:tr>
      <w:tr w:rsidR="00736C7F" w:rsidRPr="00736C7F" w14:paraId="5EEE3BFF"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7059033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Супеси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1DC6EB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08FCB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783A9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11C57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5D48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0A940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822F1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F9CA3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4A81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061D40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4112D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212F5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C56C4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AB3A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2880CE82"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48086E4"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1C3D03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16A8E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05AEC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B4041B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26393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46CBE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ACB98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FB7C4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7FCFF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FE322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B70C4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5E3B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0A9F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8E5C8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037E5F15"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07F29CA"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9731F0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07AE2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542E75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2B26B3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1C72E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15401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ECB25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279FFE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D5B64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6560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61F576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B6926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EB17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4FE7E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4CB31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7514866E"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22125C4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Суглинки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56A0939"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FF0A0D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57C0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A820C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2593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EA477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67D6A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46A45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BE5EE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0F0764E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B796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32464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6321F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FA1C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4E81165E"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F760F57"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F374D4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79D74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E991FB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362C3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E31C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9D2D2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7D0666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0F574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3711E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5BE9F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D01CD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3F27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6D291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1869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6DE86A39"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943E72B"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D08405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998D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DD507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07DD6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A14B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4E387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7E14E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98038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71511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8740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E5E6B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3D88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E9902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F980C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CD95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4AE9455A"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0840118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Глины (четвертичного возраста)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CEE506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D8E39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4505A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9B111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8E8F0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B51D1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CDA15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568A6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D0A8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1E1DC6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0D1A3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581F80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614CA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AA0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0581498D"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2166116"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F978F9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46B69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7C857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BDE9A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5E5F0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156E75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DF5DB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BE946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F5489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932E6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C193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D527D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A72B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47CC9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2127F5A5"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BEF67A2"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A67A1A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4B111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7E919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49009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4C810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A26D7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F2469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2FE0C4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29638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5820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9DCB9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BF23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6BD4C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214C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7D83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21D6A496"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150776E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Глины коренные (третичного возраста и старше)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A68A1E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B18FB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87662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0B191D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7342A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749FC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C56E5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CB9A4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8D9B57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1570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3127F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BCB2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D2A4D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AF1C1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00B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796A6A64"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274D48D"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70AF8B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AF385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B5477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28215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386786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8C59F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08F23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589F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E260A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FA37B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DB58A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89DA0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22AA7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5693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1AC34E91" w14:textId="77777777">
        <w:tblPrEx>
          <w:tblCellMar>
            <w:top w:w="0" w:type="dxa"/>
            <w:bottom w:w="0" w:type="dxa"/>
          </w:tblCellMar>
        </w:tblPrEx>
        <w:tc>
          <w:tcPr>
            <w:tcW w:w="2250" w:type="dxa"/>
            <w:tcBorders>
              <w:top w:val="nil"/>
              <w:left w:val="single" w:sz="6" w:space="0" w:color="auto"/>
              <w:bottom w:val="single" w:sz="6" w:space="0" w:color="auto"/>
              <w:right w:val="nil"/>
            </w:tcBorders>
            <w:tcMar>
              <w:top w:w="114" w:type="dxa"/>
              <w:left w:w="28" w:type="dxa"/>
              <w:bottom w:w="114" w:type="dxa"/>
              <w:right w:w="28" w:type="dxa"/>
            </w:tcMar>
          </w:tcPr>
          <w:p w14:paraId="0280758B"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52A08A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89B8A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222DC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E7E27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8CF6F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90642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0247E3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30B496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30C59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7BC8CA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0FEB3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62983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1AA63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094</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AFFE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0,92 </w:t>
            </w:r>
          </w:p>
        </w:tc>
      </w:tr>
      <w:tr w:rsidR="00736C7F" w:rsidRPr="00736C7F" w14:paraId="23C8C5B6"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51A9D0E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Лессы и лессовидные суглинки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ABF87D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0CBAB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08ECAE8"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10B082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4409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1DCA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1EEF9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7F5E5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71CC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BC68B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AEE07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AB0C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50342D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27B7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1D8103C1"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6855A830"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92227C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E5DF9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62770AA"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219EB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770FF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50BF7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73594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D9697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54003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43D680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71C48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30EB42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20F6A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A36C5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7D73B540"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979C007"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EC8C03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8382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E383E18"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EB321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917D1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1BD005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AC246F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A2A6C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8829F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8770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634957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A5642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3A88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2A29BD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429C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2AF0FC2C"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5AFD52A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Пески чистые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359D5E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8708A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06F4A0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8780A6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03397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41A57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F76B8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838F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1897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4C77EC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FCAFB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91F3E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EB489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0FC4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r>
      <w:tr w:rsidR="00736C7F" w:rsidRPr="00736C7F" w14:paraId="57692297"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A06EFE2"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72DB16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EFAAE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213C3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B2FD2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49FB2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D94F55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69450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2DCBA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F0BC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679B1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5912C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D6525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C5516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4830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r>
      <w:tr w:rsidR="00736C7F" w:rsidRPr="00736C7F" w14:paraId="6561A0F8"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760E4F3"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B3C464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260B8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3A54EF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7D28A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32A9C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4CA26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A3465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1C42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235DF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20430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7D2D5F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67A1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AA8E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216773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E710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58EDB662"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6D692DA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 xml:space="preserve">Пески с примесью глины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70A08A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FBFC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C0B61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BB00BA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BBC20F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B4A9E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8C068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6C643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14EAE8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728A9C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A9385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7B73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1427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3F0D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0,54 </w:t>
            </w:r>
          </w:p>
        </w:tc>
      </w:tr>
      <w:tr w:rsidR="00736C7F" w:rsidRPr="00736C7F" w14:paraId="0295C073"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327ABA06"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93F4BA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C4606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5737B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A461C7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BEC5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7A858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05B4D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BD08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F644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9B874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462205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3807D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4C4F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8627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0,67 </w:t>
            </w:r>
          </w:p>
        </w:tc>
      </w:tr>
      <w:tr w:rsidR="00736C7F" w:rsidRPr="00736C7F" w14:paraId="370C5BBF"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604A643"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B6B31C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A62980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36F4FD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05691E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428C1A8"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A9A29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733AA1D"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411F5D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01255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16630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A78920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88458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CE0447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2AEEC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A0E8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r>
      <w:tr w:rsidR="00736C7F" w:rsidRPr="00736C7F" w14:paraId="67469657"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70287FB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Крупнообломочные гравийно-галечниковые грунты с песчаным заполнителем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CB9BD5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CA1B5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2C2BB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3B17C3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AF8595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4888A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53E71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85345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C3564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775BFC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F02E5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D3754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EC3AA5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6A122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0,54 </w:t>
            </w:r>
          </w:p>
        </w:tc>
      </w:tr>
      <w:tr w:rsidR="00736C7F" w:rsidRPr="00736C7F" w14:paraId="53B5942D"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1A026857"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969983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300475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BD057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A8820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35BEE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8EA3A9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CD67E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C6D2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58715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A4075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5DB780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980E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76908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8155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0,67 </w:t>
            </w:r>
          </w:p>
        </w:tc>
      </w:tr>
      <w:tr w:rsidR="00736C7F" w:rsidRPr="00736C7F" w14:paraId="59BE7BD8" w14:textId="77777777">
        <w:tblPrEx>
          <w:tblCellMar>
            <w:top w:w="0" w:type="dxa"/>
            <w:bottom w:w="0" w:type="dxa"/>
          </w:tblCellMar>
        </w:tblPrEx>
        <w:tc>
          <w:tcPr>
            <w:tcW w:w="2250" w:type="dxa"/>
            <w:tcBorders>
              <w:top w:val="nil"/>
              <w:left w:val="single" w:sz="6" w:space="0" w:color="auto"/>
              <w:bottom w:val="single" w:sz="6" w:space="0" w:color="auto"/>
              <w:right w:val="nil"/>
            </w:tcBorders>
            <w:tcMar>
              <w:top w:w="114" w:type="dxa"/>
              <w:left w:w="28" w:type="dxa"/>
              <w:bottom w:w="114" w:type="dxa"/>
              <w:right w:w="28" w:type="dxa"/>
            </w:tcMar>
          </w:tcPr>
          <w:p w14:paraId="78025AAF"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D5DF1B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80E18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FDE04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354E2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79F3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38A947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66E119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7A5937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6170C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30110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D3DF3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CA5FB5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A7AF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A005C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D85E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1D347B71"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A1EDE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То же, с супесчаным заполнителем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E3087F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6DDE3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96AC9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0C9CB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8947D0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38E5F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7E21F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8D9125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AA257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10D0B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C86157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F318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F0E39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0,63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C53F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r>
      <w:tr w:rsidR="00736C7F" w:rsidRPr="00736C7F" w14:paraId="732569DB"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0170702D"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18C24D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86D68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2,10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84179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2E411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26EC0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DEE9C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5FB838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CF2F2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F423B9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1520 </w:t>
            </w:r>
          </w:p>
        </w:tc>
        <w:tc>
          <w:tcPr>
            <w:tcW w:w="67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AF3BD3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3AF69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B7FC6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FDE8F0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3093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40FB52CA" w14:textId="77777777">
        <w:tblPrEx>
          <w:tblCellMar>
            <w:top w:w="0" w:type="dxa"/>
            <w:bottom w:w="0" w:type="dxa"/>
          </w:tblCellMar>
        </w:tblPrEx>
        <w:tc>
          <w:tcPr>
            <w:tcW w:w="2250" w:type="dxa"/>
            <w:tcBorders>
              <w:top w:val="nil"/>
              <w:left w:val="single" w:sz="6" w:space="0" w:color="auto"/>
              <w:bottom w:val="single" w:sz="6" w:space="0" w:color="auto"/>
              <w:right w:val="nil"/>
            </w:tcBorders>
            <w:tcMar>
              <w:top w:w="114" w:type="dxa"/>
              <w:left w:w="28" w:type="dxa"/>
              <w:bottom w:w="114" w:type="dxa"/>
              <w:right w:w="28" w:type="dxa"/>
            </w:tcMar>
          </w:tcPr>
          <w:p w14:paraId="7D5ADF88"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23E50A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BA9E8D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5590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D8E26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6BBE1B"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D68FBD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F91F50B"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D7278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B8931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22130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94232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BA879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94BECB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C40D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3F3C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48A02F97"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04A3E029"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Крупнообломочные гравийно-галечниковые грунты с суглинистым заполнителем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DDB310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CF4B2D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27E69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695D9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DCBFA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567B60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6BE7A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471C3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56AA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1070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06E6BC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CDF31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96C5A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CE3B9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5A92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0,61 </w:t>
            </w:r>
          </w:p>
        </w:tc>
      </w:tr>
      <w:tr w:rsidR="00736C7F" w:rsidRPr="00736C7F" w14:paraId="43CBC654"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44E9E07"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7115B2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FE263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B1B5C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3B001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234D4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FC8002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6BB6622"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4A11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A910B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971D6F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F5133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9355B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FCC0A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78010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2ACB68AB" w14:textId="77777777">
        <w:tblPrEx>
          <w:tblCellMar>
            <w:top w:w="0" w:type="dxa"/>
            <w:bottom w:w="0" w:type="dxa"/>
          </w:tblCellMar>
        </w:tblPrEx>
        <w:tc>
          <w:tcPr>
            <w:tcW w:w="2250" w:type="dxa"/>
            <w:tcBorders>
              <w:top w:val="nil"/>
              <w:left w:val="single" w:sz="6" w:space="0" w:color="auto"/>
              <w:bottom w:val="single" w:sz="6" w:space="0" w:color="auto"/>
              <w:right w:val="nil"/>
            </w:tcBorders>
            <w:tcMar>
              <w:top w:w="114" w:type="dxa"/>
              <w:left w:w="28" w:type="dxa"/>
              <w:bottom w:w="114" w:type="dxa"/>
              <w:right w:w="28" w:type="dxa"/>
            </w:tcMar>
          </w:tcPr>
          <w:p w14:paraId="7B84501D"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E02734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F0E3A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FD7A4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EDC1B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D267B06"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84A91C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FC7A88E"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99A360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C16F68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18360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7FD0A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178D4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38B31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DF8AD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50E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734CCE93"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7B44C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То же, с глинистым заполнителем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C0B872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14BAC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F339D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1F1A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4A9C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756DF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ABB2BA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986EC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29F3D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7C7D10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500D00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B39D0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3F8C4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736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0,61 </w:t>
            </w:r>
          </w:p>
        </w:tc>
      </w:tr>
      <w:tr w:rsidR="00736C7F" w:rsidRPr="00736C7F" w14:paraId="62EDA0C5"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649DC148"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130CC5F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C127F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CBCA4E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C0DE6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C3EDE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2DB8E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C01EB8C"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0B61F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5E7CE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1010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8E470B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C51FC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6011F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F9D3A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E55B5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13EB22AE"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513D9E20"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3E8156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98AF4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2DA6B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06517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1526FEE"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29CB8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167AB6A"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27AD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A48C5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14160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4C8D1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07318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A043F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0096A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5A368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4DFA89A1"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3E9E267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Полускальные грунты: мергели, аргиллиты и др.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436DF9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82D9B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8A3DA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10B31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56A14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19DFF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56369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CB64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2E8A3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8940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1CDFC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663065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F6F66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5762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0,68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7516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 </w:t>
            </w:r>
          </w:p>
        </w:tc>
      </w:tr>
      <w:tr w:rsidR="00736C7F" w:rsidRPr="00736C7F" w14:paraId="0521F24B"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1F7EB690"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B2E7A5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11764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97BF0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2C6E0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з,о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29031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D025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C36C3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EEF1E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8C32D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9440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2A4D29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2F0C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FA70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5B9DB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2A70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00E81956"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0258D7F4"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56161A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3EC8F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53D88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4B2A6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A59F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D81C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D77D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FE708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22FDA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17180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0EB1D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6E62E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78A6F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4E1786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4A5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790670E4" w14:textId="77777777">
        <w:tblPrEx>
          <w:tblCellMar>
            <w:top w:w="0" w:type="dxa"/>
            <w:bottom w:w="0" w:type="dxa"/>
          </w:tblCellMar>
        </w:tblPrEx>
        <w:tc>
          <w:tcPr>
            <w:tcW w:w="14925" w:type="dxa"/>
            <w:gridSpan w:val="1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20B68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Скальные слаботрещиноватые грунты </w:t>
            </w:r>
          </w:p>
        </w:tc>
      </w:tr>
      <w:tr w:rsidR="00736C7F" w:rsidRPr="00736C7F" w14:paraId="3645C247"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0725D41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Песчаники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1453FC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8ABB61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E7473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486BB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FCCFBD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5E6A3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C1D2B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6196C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72450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13430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2D024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60495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8E00E0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687DE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64C7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25E70612"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D3AFCBB"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AFE4AB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885B5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C95EF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F13DD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13F3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075E1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5612A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B9D0F7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3681F5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14700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0C86A9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511AD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237E3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517E8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43177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3CD9453F"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AE0A6F9"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07726E69"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C025E5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1EA82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CAF9A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C00C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D9AA3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08A53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5A4BF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C5A5F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37190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1FFA5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78AF0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83235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949EC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02DC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19CD3DC3"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76425EA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Известняки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B35DB3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2705B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136E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47320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FBA63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C8D8B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D1A8B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77699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61A22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20780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239B9A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37318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18E563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C8F4E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C67D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r>
      <w:tr w:rsidR="00736C7F" w:rsidRPr="00736C7F" w14:paraId="1ABB6D3F"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71C719E2"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E38EE3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91751E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EACEA7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AACE8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650D8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89DE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21C3A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00249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2BAFB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19850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4A4D73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6401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F9913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9EB2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7BF8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2F61E80E"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35ABD24"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6B16CAD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470A6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0A5A5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DDC8C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0FD9B2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C36765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066F0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83392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D7D6E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44560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0FF871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9292E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BE9BD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109E35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639B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402496DF"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5A103ED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Гранитоиды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3C46E10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344C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F5ED4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41584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3,95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8425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0A161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A2345D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63B78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29C5B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34380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1360815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4FA3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230FF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CD50F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0,81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C8A3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0,78 </w:t>
            </w:r>
          </w:p>
        </w:tc>
      </w:tr>
      <w:tr w:rsidR="00736C7F" w:rsidRPr="00736C7F" w14:paraId="41761458"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56BCBEBB"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1EDDDF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3D69BC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C601E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E86D3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4,65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56810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45FE7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E2F48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6FDE0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49FFA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39660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86C04E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305529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3D11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7DD643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593C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r>
      <w:tr w:rsidR="00736C7F" w:rsidRPr="00736C7F" w14:paraId="66179BBF"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69F74351"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4DDE61F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7618E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4AC9C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CF356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E386A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563BB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E29DF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658F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E49D2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64150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510D55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85DE3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5AAF1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9F1FA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1EF7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0,94 </w:t>
            </w:r>
          </w:p>
        </w:tc>
      </w:tr>
      <w:tr w:rsidR="00736C7F" w:rsidRPr="00736C7F" w14:paraId="1A03E38E" w14:textId="77777777">
        <w:tblPrEx>
          <w:tblCellMar>
            <w:top w:w="0" w:type="dxa"/>
            <w:bottom w:w="0" w:type="dxa"/>
          </w:tblCellMar>
        </w:tblPrEx>
        <w:tc>
          <w:tcPr>
            <w:tcW w:w="2250" w:type="dxa"/>
            <w:tcBorders>
              <w:top w:val="single" w:sz="6" w:space="0" w:color="auto"/>
              <w:left w:val="single" w:sz="6" w:space="0" w:color="auto"/>
              <w:bottom w:val="nil"/>
              <w:right w:val="nil"/>
            </w:tcBorders>
            <w:tcMar>
              <w:top w:w="114" w:type="dxa"/>
              <w:left w:w="28" w:type="dxa"/>
              <w:bottom w:w="114" w:type="dxa"/>
              <w:right w:w="28" w:type="dxa"/>
            </w:tcMar>
          </w:tcPr>
          <w:p w14:paraId="32BECCA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Долериты, диабазы </w:t>
            </w: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5CBDC31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Аэрированное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6F2FB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2B8F0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BF6BE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406360C"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D5469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A4F6AA6"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3BB21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D13F63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56920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31DABB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F4AD9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586F9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62D53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D629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r>
      <w:tr w:rsidR="00736C7F" w:rsidRPr="00736C7F" w14:paraId="60FC0962"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223D8B51"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2E1655E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Водонасыщенное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9EA50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D228A3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11E61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580614A"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9211FD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6D01BC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C7826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8E392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61520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6D7AD8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CCB1B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6F5CA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E5D10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4D21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 </w:t>
            </w:r>
          </w:p>
        </w:tc>
      </w:tr>
      <w:tr w:rsidR="00736C7F" w:rsidRPr="00736C7F" w14:paraId="2D79DFCE" w14:textId="77777777">
        <w:tblPrEx>
          <w:tblCellMar>
            <w:top w:w="0" w:type="dxa"/>
            <w:bottom w:w="0" w:type="dxa"/>
          </w:tblCellMar>
        </w:tblPrEx>
        <w:tc>
          <w:tcPr>
            <w:tcW w:w="2250" w:type="dxa"/>
            <w:tcBorders>
              <w:top w:val="nil"/>
              <w:left w:val="single" w:sz="6" w:space="0" w:color="auto"/>
              <w:bottom w:val="nil"/>
              <w:right w:val="nil"/>
            </w:tcBorders>
            <w:tcMar>
              <w:top w:w="114" w:type="dxa"/>
              <w:left w:w="28" w:type="dxa"/>
              <w:bottom w:w="114" w:type="dxa"/>
              <w:right w:w="28" w:type="dxa"/>
            </w:tcMar>
          </w:tcPr>
          <w:p w14:paraId="4000E91E" w14:textId="77777777" w:rsidR="0072737E" w:rsidRPr="00736C7F" w:rsidRDefault="0072737E">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nil"/>
            </w:tcBorders>
            <w:tcMar>
              <w:top w:w="114" w:type="dxa"/>
              <w:left w:w="28" w:type="dxa"/>
              <w:bottom w:w="114" w:type="dxa"/>
              <w:right w:w="28" w:type="dxa"/>
            </w:tcMar>
          </w:tcPr>
          <w:p w14:paraId="7DFBE8A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Мерзлое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41A51A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0BC14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A5AAF3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FF8433" w14:textId="77777777" w:rsidR="0072737E" w:rsidRPr="00736C7F" w:rsidRDefault="0072737E">
            <w:pPr>
              <w:pStyle w:val="FORMATTEXT"/>
              <w:jc w:val="center"/>
              <w:rPr>
                <w:rFonts w:ascii="Times New Roman" w:hAnsi="Times New Roman" w:cs="Times New Roman"/>
                <w:sz w:val="18"/>
                <w:szCs w:val="18"/>
              </w:rPr>
            </w:pP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0C7F88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3A34BAC"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A9AC4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E6E53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76680 </w:t>
            </w:r>
          </w:p>
        </w:tc>
        <w:tc>
          <w:tcPr>
            <w:tcW w:w="675" w:type="dxa"/>
            <w:tcBorders>
              <w:top w:val="single" w:sz="6" w:space="0" w:color="auto"/>
              <w:left w:val="single" w:sz="6" w:space="0" w:color="auto"/>
              <w:bottom w:val="nil"/>
              <w:right w:val="nil"/>
            </w:tcBorders>
            <w:tcMar>
              <w:top w:w="114" w:type="dxa"/>
              <w:left w:w="28" w:type="dxa"/>
              <w:bottom w:w="114" w:type="dxa"/>
              <w:right w:w="28" w:type="dxa"/>
            </w:tcMar>
          </w:tcPr>
          <w:p w14:paraId="097CAD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F13D7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376AE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40C25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0CA7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0,94 </w:t>
            </w:r>
          </w:p>
        </w:tc>
      </w:tr>
      <w:tr w:rsidR="00736C7F" w:rsidRPr="00736C7F" w14:paraId="3F274147" w14:textId="77777777">
        <w:tblPrEx>
          <w:tblCellMar>
            <w:top w:w="0" w:type="dxa"/>
            <w:bottom w:w="0" w:type="dxa"/>
          </w:tblCellMar>
        </w:tblPrEx>
        <w:tc>
          <w:tcPr>
            <w:tcW w:w="14925"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B9E3B"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Обозначения:</w:t>
            </w:r>
          </w:p>
          <w:p w14:paraId="02420059" w14:textId="77777777" w:rsidR="0072737E" w:rsidRPr="00736C7F" w:rsidRDefault="0072737E">
            <w:pPr>
              <w:pStyle w:val="FORMATTEXT"/>
              <w:ind w:firstLine="568"/>
              <w:jc w:val="both"/>
              <w:rPr>
                <w:rFonts w:ascii="Times New Roman" w:hAnsi="Times New Roman" w:cs="Times New Roman"/>
                <w:sz w:val="18"/>
                <w:szCs w:val="18"/>
              </w:rPr>
            </w:pPr>
          </w:p>
          <w:p w14:paraId="391411AD" w14:textId="77777777" w:rsidR="0072737E" w:rsidRPr="00736C7F" w:rsidRDefault="0072737E">
            <w:pPr>
              <w:pStyle w:val="FORMATTEXT"/>
              <w:ind w:firstLine="568"/>
              <w:jc w:val="both"/>
              <w:rPr>
                <w:rFonts w:ascii="Times New Roman" w:hAnsi="Times New Roman" w:cs="Times New Roman"/>
                <w:sz w:val="18"/>
                <w:szCs w:val="18"/>
              </w:rPr>
            </w:pPr>
          </w:p>
          <w:p w14:paraId="51F6EE4B" w14:textId="65A70D83"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w:t>
            </w:r>
            <w:r w:rsidR="003D0D7D" w:rsidRPr="00736C7F">
              <w:rPr>
                <w:rFonts w:ascii="Times New Roman" w:hAnsi="Times New Roman" w:cs="Times New Roman"/>
                <w:noProof/>
                <w:position w:val="-12"/>
                <w:sz w:val="18"/>
                <w:szCs w:val="18"/>
              </w:rPr>
              <w:drawing>
                <wp:inline distT="0" distB="0" distL="0" distR="0" wp14:anchorId="38B68F62" wp14:editId="608B9384">
                  <wp:extent cx="313690" cy="26606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3690" cy="266065"/>
                          </a:xfrm>
                          <a:prstGeom prst="rect">
                            <a:avLst/>
                          </a:prstGeom>
                          <a:noFill/>
                          <a:ln>
                            <a:noFill/>
                          </a:ln>
                        </pic:spPr>
                      </pic:pic>
                    </a:graphicData>
                  </a:graphic>
                </wp:inline>
              </w:drawing>
            </w:r>
            <w:r w:rsidRPr="00736C7F">
              <w:rPr>
                <w:rFonts w:ascii="Times New Roman" w:hAnsi="Times New Roman" w:cs="Times New Roman"/>
                <w:sz w:val="18"/>
                <w:szCs w:val="18"/>
              </w:rPr>
              <w:t xml:space="preserve"> - логарифмический декремент поглощения; </w:t>
            </w:r>
          </w:p>
          <w:p w14:paraId="092098ED" w14:textId="77777777" w:rsidR="0072737E" w:rsidRPr="00736C7F" w:rsidRDefault="0072737E">
            <w:pPr>
              <w:pStyle w:val="FORMATTEXT"/>
              <w:ind w:firstLine="568"/>
              <w:jc w:val="both"/>
              <w:rPr>
                <w:rFonts w:ascii="Times New Roman" w:hAnsi="Times New Roman" w:cs="Times New Roman"/>
                <w:sz w:val="18"/>
                <w:szCs w:val="18"/>
              </w:rPr>
            </w:pPr>
          </w:p>
          <w:p w14:paraId="4297823B" w14:textId="076EA691" w:rsidR="0072737E" w:rsidRPr="00736C7F" w:rsidRDefault="003D0D7D">
            <w:pPr>
              <w:pStyle w:val="FORMATTEXT"/>
              <w:ind w:firstLine="568"/>
              <w:jc w:val="both"/>
              <w:rPr>
                <w:rFonts w:ascii="Times New Roman" w:hAnsi="Times New Roman" w:cs="Times New Roman"/>
                <w:sz w:val="18"/>
                <w:szCs w:val="18"/>
              </w:rPr>
            </w:pPr>
            <w:r w:rsidRPr="00736C7F">
              <w:rPr>
                <w:rFonts w:ascii="Times New Roman" w:hAnsi="Times New Roman" w:cs="Times New Roman"/>
                <w:noProof/>
                <w:position w:val="-11"/>
                <w:sz w:val="18"/>
                <w:szCs w:val="18"/>
              </w:rPr>
              <w:drawing>
                <wp:inline distT="0" distB="0" distL="0" distR="0" wp14:anchorId="4EA77120" wp14:editId="655BA24F">
                  <wp:extent cx="218440" cy="23177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sz w:val="18"/>
                <w:szCs w:val="18"/>
              </w:rPr>
              <w:t>- коэффициент пересчета скорости волн при интенсивности землетрясений 7 баллов (</w:t>
            </w:r>
            <w:r w:rsidRPr="00736C7F">
              <w:rPr>
                <w:rFonts w:ascii="Times New Roman" w:hAnsi="Times New Roman" w:cs="Times New Roman"/>
                <w:noProof/>
                <w:position w:val="-11"/>
                <w:sz w:val="18"/>
                <w:szCs w:val="18"/>
              </w:rPr>
              <w:drawing>
                <wp:inline distT="0" distB="0" distL="0" distR="0" wp14:anchorId="08ABC041" wp14:editId="093058C4">
                  <wp:extent cx="273050" cy="23177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2737E" w:rsidRPr="00736C7F">
              <w:rPr>
                <w:rFonts w:ascii="Times New Roman" w:hAnsi="Times New Roman" w:cs="Times New Roman"/>
                <w:sz w:val="18"/>
                <w:szCs w:val="18"/>
              </w:rPr>
              <w:t>), 8 баллов (</w:t>
            </w:r>
            <w:r w:rsidRPr="00736C7F">
              <w:rPr>
                <w:rFonts w:ascii="Times New Roman" w:hAnsi="Times New Roman" w:cs="Times New Roman"/>
                <w:noProof/>
                <w:position w:val="-11"/>
                <w:sz w:val="18"/>
                <w:szCs w:val="18"/>
              </w:rPr>
              <w:drawing>
                <wp:inline distT="0" distB="0" distL="0" distR="0" wp14:anchorId="3FFB391B" wp14:editId="16154F1D">
                  <wp:extent cx="266065" cy="23177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 и т. д. </w:t>
            </w:r>
          </w:p>
          <w:p w14:paraId="496BEBDF" w14:textId="77777777" w:rsidR="0072737E" w:rsidRPr="00736C7F" w:rsidRDefault="0072737E">
            <w:pPr>
              <w:pStyle w:val="FORMATTEXT"/>
              <w:jc w:val="both"/>
              <w:rPr>
                <w:rFonts w:ascii="Times New Roman" w:hAnsi="Times New Roman" w:cs="Times New Roman"/>
                <w:sz w:val="18"/>
                <w:szCs w:val="18"/>
              </w:rPr>
            </w:pPr>
            <w:r w:rsidRPr="00736C7F">
              <w:rPr>
                <w:rFonts w:ascii="Times New Roman" w:hAnsi="Times New Roman" w:cs="Times New Roman"/>
                <w:sz w:val="18"/>
                <w:szCs w:val="18"/>
              </w:rPr>
              <w:t xml:space="preserve">            </w:t>
            </w:r>
          </w:p>
          <w:p w14:paraId="4C44AD11"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Примечания </w:t>
            </w:r>
          </w:p>
          <w:p w14:paraId="01B043F7" w14:textId="77777777" w:rsidR="0072737E" w:rsidRPr="00736C7F" w:rsidRDefault="0072737E">
            <w:pPr>
              <w:pStyle w:val="FORMATTEXT"/>
              <w:ind w:firstLine="568"/>
              <w:jc w:val="both"/>
              <w:rPr>
                <w:rFonts w:ascii="Times New Roman" w:hAnsi="Times New Roman" w:cs="Times New Roman"/>
                <w:sz w:val="18"/>
                <w:szCs w:val="18"/>
              </w:rPr>
            </w:pPr>
          </w:p>
          <w:p w14:paraId="622C0596" w14:textId="2D0177EF"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1 Мерзлое состояние грунтов соответствует температуре ниже минус 2°С при степени льдонасыщения </w:t>
            </w:r>
            <w:r w:rsidR="003D0D7D" w:rsidRPr="00736C7F">
              <w:rPr>
                <w:rFonts w:ascii="Times New Roman" w:hAnsi="Times New Roman" w:cs="Times New Roman"/>
                <w:noProof/>
                <w:position w:val="-11"/>
                <w:sz w:val="18"/>
                <w:szCs w:val="18"/>
              </w:rPr>
              <w:drawing>
                <wp:inline distT="0" distB="0" distL="0" distR="0" wp14:anchorId="23CAA331" wp14:editId="65C761D8">
                  <wp:extent cx="218440" cy="23177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sz w:val="18"/>
                <w:szCs w:val="18"/>
              </w:rPr>
              <w:t xml:space="preserve">&gt;50%. </w:t>
            </w:r>
          </w:p>
          <w:p w14:paraId="4DDF47CD" w14:textId="77777777" w:rsidR="0072737E" w:rsidRPr="00736C7F" w:rsidRDefault="0072737E">
            <w:pPr>
              <w:pStyle w:val="FORMATTEXT"/>
              <w:ind w:firstLine="568"/>
              <w:jc w:val="both"/>
              <w:rPr>
                <w:rFonts w:ascii="Times New Roman" w:hAnsi="Times New Roman" w:cs="Times New Roman"/>
                <w:sz w:val="18"/>
                <w:szCs w:val="18"/>
              </w:rPr>
            </w:pPr>
          </w:p>
          <w:p w14:paraId="09D25B11" w14:textId="50F3CBF8"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lastRenderedPageBreak/>
              <w:t xml:space="preserve">2 Для всех грунтов при интенсивности землетрясения ниже 7 баллов </w:t>
            </w:r>
            <w:r w:rsidR="003D0D7D" w:rsidRPr="00736C7F">
              <w:rPr>
                <w:rFonts w:ascii="Times New Roman" w:hAnsi="Times New Roman" w:cs="Times New Roman"/>
                <w:noProof/>
                <w:position w:val="-11"/>
                <w:sz w:val="18"/>
                <w:szCs w:val="18"/>
              </w:rPr>
              <w:drawing>
                <wp:inline distT="0" distB="0" distL="0" distR="0" wp14:anchorId="2FE3553C" wp14:editId="4FA390B8">
                  <wp:extent cx="191135" cy="23177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sz w:val="18"/>
                <w:szCs w:val="18"/>
              </w:rPr>
              <w:t xml:space="preserve">=1. </w:t>
            </w:r>
          </w:p>
          <w:p w14:paraId="65FC5B9D" w14:textId="77777777" w:rsidR="0072737E" w:rsidRPr="00736C7F" w:rsidRDefault="0072737E">
            <w:pPr>
              <w:pStyle w:val="FORMATTEXT"/>
              <w:ind w:firstLine="568"/>
              <w:jc w:val="both"/>
              <w:rPr>
                <w:rFonts w:ascii="Times New Roman" w:hAnsi="Times New Roman" w:cs="Times New Roman"/>
                <w:sz w:val="18"/>
                <w:szCs w:val="18"/>
              </w:rPr>
            </w:pPr>
          </w:p>
          <w:p w14:paraId="1D5377F8" w14:textId="77777777"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3 В талых скальных породах зоны поверхностного выветривания и разгрузки (ЗПВР) скорости волн приблизительно в 2 раза ниже, а в мерзлых в 1,5 раза ниже, чем в породах глубже ЗПВР. </w:t>
            </w:r>
          </w:p>
          <w:p w14:paraId="262E2815" w14:textId="77777777" w:rsidR="0072737E" w:rsidRPr="00736C7F" w:rsidRDefault="0072737E">
            <w:pPr>
              <w:pStyle w:val="FORMATTEXT"/>
              <w:ind w:firstLine="568"/>
              <w:jc w:val="both"/>
              <w:rPr>
                <w:rFonts w:ascii="Times New Roman" w:hAnsi="Times New Roman" w:cs="Times New Roman"/>
                <w:sz w:val="18"/>
                <w:szCs w:val="18"/>
              </w:rPr>
            </w:pPr>
          </w:p>
          <w:p w14:paraId="53C46FF1" w14:textId="4C633D24"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4 Засоленность грунтов не влияет на характеристики талых (немерзлых) грунтов, но обусловливает снижение значений </w:t>
            </w:r>
            <w:r w:rsidR="003D0D7D" w:rsidRPr="00736C7F">
              <w:rPr>
                <w:rFonts w:ascii="Times New Roman" w:hAnsi="Times New Roman" w:cs="Times New Roman"/>
                <w:noProof/>
                <w:position w:val="-11"/>
                <w:sz w:val="18"/>
                <w:szCs w:val="18"/>
              </w:rPr>
              <w:drawing>
                <wp:inline distT="0" distB="0" distL="0" distR="0" wp14:anchorId="3F49AEBF" wp14:editId="19E39F4E">
                  <wp:extent cx="218440" cy="23876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08C1A7F6" wp14:editId="30C31375">
                  <wp:extent cx="191135" cy="23177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sz w:val="18"/>
                <w:szCs w:val="18"/>
              </w:rPr>
              <w:t xml:space="preserve">, </w:t>
            </w:r>
            <w:r w:rsidR="003D0D7D" w:rsidRPr="00736C7F">
              <w:rPr>
                <w:rFonts w:ascii="Times New Roman" w:hAnsi="Times New Roman" w:cs="Times New Roman"/>
                <w:noProof/>
                <w:position w:val="-11"/>
                <w:sz w:val="18"/>
                <w:szCs w:val="18"/>
              </w:rPr>
              <w:drawing>
                <wp:inline distT="0" distB="0" distL="0" distR="0" wp14:anchorId="0855424A" wp14:editId="0E7B1746">
                  <wp:extent cx="334645" cy="23876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sz w:val="18"/>
                <w:szCs w:val="18"/>
              </w:rPr>
              <w:t xml:space="preserve">в мерзлом состоянии. </w:t>
            </w:r>
          </w:p>
          <w:p w14:paraId="320740E0" w14:textId="77777777" w:rsidR="0072737E" w:rsidRPr="00736C7F" w:rsidRDefault="0072737E">
            <w:pPr>
              <w:pStyle w:val="FORMATTEXT"/>
              <w:ind w:firstLine="568"/>
              <w:jc w:val="both"/>
              <w:rPr>
                <w:rFonts w:ascii="Times New Roman" w:hAnsi="Times New Roman" w:cs="Times New Roman"/>
                <w:sz w:val="18"/>
                <w:szCs w:val="18"/>
              </w:rPr>
            </w:pPr>
          </w:p>
          <w:p w14:paraId="5B50A06C" w14:textId="77777777" w:rsidR="0072737E" w:rsidRPr="00736C7F" w:rsidRDefault="0072737E" w:rsidP="00736C7F">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5 Под аэрированным состоянием понимается состояние пород выше уровня грунтовых вод (УГВ). </w:t>
            </w:r>
          </w:p>
        </w:tc>
      </w:tr>
    </w:tbl>
    <w:p w14:paraId="600005CD"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BEB6E79"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r w:rsidR="00A9612F">
        <w:rPr>
          <w:rFonts w:ascii="Times New Roman" w:hAnsi="Times New Roman" w:cs="Times New Roman"/>
        </w:rPr>
        <w:fldChar w:fldCharType="begin"/>
      </w:r>
      <w:r w:rsidR="00A9612F" w:rsidRPr="00736C7F">
        <w:rPr>
          <w:rFonts w:ascii="Times New Roman" w:hAnsi="Times New Roman" w:cs="Times New Roman"/>
        </w:rPr>
        <w:instrText xml:space="preserve">tc </w:instrText>
      </w:r>
      <w:r w:rsidRPr="00736C7F">
        <w:rPr>
          <w:rFonts w:ascii="Times New Roman" w:hAnsi="Times New Roman" w:cs="Times New Roman"/>
        </w:rPr>
        <w:instrText xml:space="preserve"> \l 0 </w:instrText>
      </w:r>
      <w:r w:rsidR="00A9612F" w:rsidRPr="00736C7F">
        <w:rPr>
          <w:rFonts w:ascii="Times New Roman" w:hAnsi="Times New Roman" w:cs="Times New Roman"/>
        </w:rPr>
        <w:instrText>"</w:instrText>
      </w:r>
      <w:r w:rsidRPr="00736C7F">
        <w:rPr>
          <w:rFonts w:ascii="Times New Roman" w:hAnsi="Times New Roman" w:cs="Times New Roman"/>
        </w:rPr>
        <w:instrText>2Приложение Д. Определение модулей деформации оснований для расчета перемещений сооружений</w:instrText>
      </w:r>
      <w:r w:rsidR="00A9612F" w:rsidRPr="00736C7F">
        <w:rPr>
          <w:rFonts w:ascii="Times New Roman" w:hAnsi="Times New Roman" w:cs="Times New Roman"/>
        </w:rPr>
        <w:instrText>"</w:instrText>
      </w:r>
      <w:r w:rsidR="00A9612F">
        <w:rPr>
          <w:rFonts w:ascii="Times New Roman" w:hAnsi="Times New Roman" w:cs="Times New Roman"/>
        </w:rPr>
        <w:fldChar w:fldCharType="end"/>
      </w:r>
    </w:p>
    <w:p w14:paraId="11FA1278"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Д </w:t>
      </w:r>
    </w:p>
    <w:p w14:paraId="41A33878" w14:textId="77777777" w:rsidR="0072737E" w:rsidRPr="00736C7F" w:rsidRDefault="0072737E">
      <w:pPr>
        <w:pStyle w:val="HEADERTEXT"/>
        <w:rPr>
          <w:rFonts w:ascii="Times New Roman" w:hAnsi="Times New Roman" w:cs="Times New Roman"/>
          <w:b/>
          <w:bCs/>
          <w:color w:val="auto"/>
        </w:rPr>
      </w:pPr>
    </w:p>
    <w:p w14:paraId="2DBA3A3F"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модулей деформации оснований для расчета перемещений сооружений </w:t>
      </w:r>
    </w:p>
    <w:p w14:paraId="5C5956E1" w14:textId="66B9001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Д.1 В зависимости от видов сооружений и схем расчета перемещений принимаются различные значения модулей деформации </w:t>
      </w:r>
      <w:r w:rsidR="003D0D7D" w:rsidRPr="00736C7F">
        <w:rPr>
          <w:rFonts w:ascii="Times New Roman" w:hAnsi="Times New Roman" w:cs="Times New Roman"/>
          <w:noProof/>
          <w:position w:val="-11"/>
        </w:rPr>
        <w:drawing>
          <wp:inline distT="0" distB="0" distL="0" distR="0" wp14:anchorId="49DCD405" wp14:editId="0563F4F5">
            <wp:extent cx="184150" cy="23177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37BE9411" wp14:editId="5C7B78DF">
            <wp:extent cx="293370" cy="23876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25431842" wp14:editId="69023ACD">
            <wp:extent cx="266065" cy="23876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1"/>
        </w:rPr>
        <w:drawing>
          <wp:inline distT="0" distB="0" distL="0" distR="0" wp14:anchorId="1A066BC7" wp14:editId="2C8AE804">
            <wp:extent cx="231775" cy="23177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p>
    <w:p w14:paraId="6A66E75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За исходные принимаются значения модулей грунтов, определенные наиболее достоверными методами: полевыми испытаниями статическими нагрузками в шурфах, дудках или котлованах с помощью штампов площадью 2500-5000 см, а также в скважинах или в массиве с помощью плоского штампа или винтовой лопасти-штампа площадью 600 см или прессиометров (ГОСТ 20276), лабораторными испытаниями в приборах трехосного сжатия (ГОСТ 12248). </w:t>
      </w:r>
    </w:p>
    <w:p w14:paraId="08C56972" w14:textId="77777777" w:rsidR="0072737E" w:rsidRPr="00736C7F" w:rsidRDefault="0072737E">
      <w:pPr>
        <w:pStyle w:val="FORMATTEXT"/>
        <w:ind w:firstLine="568"/>
        <w:jc w:val="both"/>
        <w:rPr>
          <w:rFonts w:ascii="Times New Roman" w:hAnsi="Times New Roman" w:cs="Times New Roman"/>
        </w:rPr>
      </w:pPr>
    </w:p>
    <w:p w14:paraId="186AEB6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определении модулей деформации грунтов методами статического или динамического зондирования (ГОСТ 19912) и лабораторными испытаниями в компрессионных приборах (ГОСТ 12248) назначать исходные значения модулей деформации следует согласно 5.3.5-5.3.6 СП 22.13330.2016. </w:t>
      </w:r>
    </w:p>
    <w:p w14:paraId="58D639C4" w14:textId="28075D0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Д.2 Модуль деформации </w:t>
      </w:r>
      <w:r w:rsidRPr="00736C7F">
        <w:rPr>
          <w:rFonts w:ascii="Times New Roman" w:hAnsi="Times New Roman" w:cs="Times New Roman"/>
          <w:i/>
          <w:iCs/>
        </w:rPr>
        <w:t>i</w:t>
      </w:r>
      <w:r w:rsidRPr="00736C7F">
        <w:rPr>
          <w:rFonts w:ascii="Times New Roman" w:hAnsi="Times New Roman" w:cs="Times New Roman"/>
        </w:rPr>
        <w:t xml:space="preserve">-го слоя </w:t>
      </w:r>
      <w:r w:rsidR="003D0D7D" w:rsidRPr="00736C7F">
        <w:rPr>
          <w:rFonts w:ascii="Times New Roman" w:hAnsi="Times New Roman" w:cs="Times New Roman"/>
          <w:noProof/>
          <w:position w:val="-11"/>
        </w:rPr>
        <w:drawing>
          <wp:inline distT="0" distB="0" distL="0" distR="0" wp14:anchorId="036175EE" wp14:editId="42CC05CD">
            <wp:extent cx="184150" cy="23177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следует определять по формуле </w:t>
      </w:r>
    </w:p>
    <w:p w14:paraId="2D730280" w14:textId="08E35D0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4CF5ED9F" wp14:editId="2503410D">
            <wp:extent cx="770890" cy="23177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72737E" w:rsidRPr="00736C7F">
        <w:rPr>
          <w:rFonts w:ascii="Times New Roman" w:hAnsi="Times New Roman" w:cs="Times New Roman"/>
        </w:rPr>
        <w:t xml:space="preserve">,                                                              (Д.1) </w:t>
      </w:r>
    </w:p>
    <w:p w14:paraId="3033AA5D" w14:textId="6F180A25"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1A9D584" wp14:editId="2B622451">
            <wp:extent cx="191135" cy="23177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модуль деформации при первичном </w:t>
      </w:r>
      <w:r w:rsidR="003D0D7D" w:rsidRPr="00736C7F">
        <w:rPr>
          <w:rFonts w:ascii="Times New Roman" w:hAnsi="Times New Roman" w:cs="Times New Roman"/>
          <w:noProof/>
          <w:position w:val="-11"/>
        </w:rPr>
        <w:drawing>
          <wp:inline distT="0" distB="0" distL="0" distR="0" wp14:anchorId="3B70D9E2" wp14:editId="2316F1BC">
            <wp:extent cx="293370" cy="23876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36C7F">
        <w:rPr>
          <w:rFonts w:ascii="Times New Roman" w:hAnsi="Times New Roman" w:cs="Times New Roman"/>
        </w:rPr>
        <w:t xml:space="preserve">или повторном </w:t>
      </w:r>
      <w:r w:rsidR="003D0D7D" w:rsidRPr="00736C7F">
        <w:rPr>
          <w:rFonts w:ascii="Times New Roman" w:hAnsi="Times New Roman" w:cs="Times New Roman"/>
          <w:noProof/>
          <w:position w:val="-11"/>
        </w:rPr>
        <w:drawing>
          <wp:inline distT="0" distB="0" distL="0" distR="0" wp14:anchorId="73637E07" wp14:editId="45740C72">
            <wp:extent cx="266065" cy="23876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нагружении (в соответствующем диапазоне давлений от сооружения и веса грунта); </w:t>
      </w:r>
    </w:p>
    <w:p w14:paraId="491B7EA9" w14:textId="60AC73F8"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4AE6C4F5" wp14:editId="541264A8">
            <wp:extent cx="819150" cy="47752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819150" cy="477520"/>
                    </a:xfrm>
                    <a:prstGeom prst="rect">
                      <a:avLst/>
                    </a:prstGeom>
                    <a:noFill/>
                    <a:ln>
                      <a:noFill/>
                    </a:ln>
                  </pic:spPr>
                </pic:pic>
              </a:graphicData>
            </a:graphic>
          </wp:inline>
        </w:drawing>
      </w:r>
      <w:r w:rsidR="0072737E" w:rsidRPr="00736C7F">
        <w:rPr>
          <w:rFonts w:ascii="Times New Roman" w:hAnsi="Times New Roman" w:cs="Times New Roman"/>
        </w:rPr>
        <w:t xml:space="preserve">;                                                               (Д.2) </w:t>
      </w:r>
    </w:p>
    <w:p w14:paraId="3ED7012C" w14:textId="2C5ED59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21ED2EF" wp14:editId="10B5DFFE">
            <wp:extent cx="149860" cy="23177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поперечного расширения грунта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w:t>
      </w:r>
    </w:p>
    <w:p w14:paraId="5954BE6A" w14:textId="33C5346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38ECBD4" wp14:editId="7A1286AB">
            <wp:extent cx="238760" cy="23177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определяемый по формулам: </w:t>
      </w:r>
    </w:p>
    <w:p w14:paraId="2319C2A6" w14:textId="28D4672B"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25"/>
        </w:rPr>
        <w:drawing>
          <wp:inline distT="0" distB="0" distL="0" distR="0" wp14:anchorId="582E55E9" wp14:editId="3DB02050">
            <wp:extent cx="846455" cy="59372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846455" cy="593725"/>
                    </a:xfrm>
                    <a:prstGeom prst="rect">
                      <a:avLst/>
                    </a:prstGeom>
                    <a:noFill/>
                    <a:ln>
                      <a:noFill/>
                    </a:ln>
                  </pic:spPr>
                </pic:pic>
              </a:graphicData>
            </a:graphic>
          </wp:inline>
        </w:drawing>
      </w:r>
      <w:r w:rsidRPr="00736C7F">
        <w:rPr>
          <w:rFonts w:ascii="Times New Roman" w:hAnsi="Times New Roman" w:cs="Times New Roman"/>
        </w:rPr>
        <w:t xml:space="preserve"> при </w:t>
      </w:r>
      <w:r w:rsidR="003D0D7D" w:rsidRPr="00736C7F">
        <w:rPr>
          <w:rFonts w:ascii="Times New Roman" w:hAnsi="Times New Roman" w:cs="Times New Roman"/>
          <w:noProof/>
          <w:position w:val="-8"/>
        </w:rPr>
        <w:drawing>
          <wp:inline distT="0" distB="0" distL="0" distR="0" wp14:anchorId="04A2B9F1" wp14:editId="14734524">
            <wp:extent cx="266065" cy="16383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736C7F">
        <w:rPr>
          <w:rFonts w:ascii="Times New Roman" w:hAnsi="Times New Roman" w:cs="Times New Roman"/>
        </w:rPr>
        <w:t>675 м</w:t>
      </w:r>
      <w:r w:rsidR="003D0D7D" w:rsidRPr="00736C7F">
        <w:rPr>
          <w:rFonts w:ascii="Times New Roman" w:hAnsi="Times New Roman" w:cs="Times New Roman"/>
          <w:noProof/>
          <w:position w:val="-10"/>
        </w:rPr>
        <w:drawing>
          <wp:inline distT="0" distB="0" distL="0" distR="0" wp14:anchorId="71C41469" wp14:editId="31B720EE">
            <wp:extent cx="102235" cy="21844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 xml:space="preserve">, </w:t>
      </w:r>
    </w:p>
    <w:p w14:paraId="2E4D217D" w14:textId="24099F5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A4FF363" wp14:editId="18EBAAF1">
            <wp:extent cx="450215" cy="23177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0072737E" w:rsidRPr="00736C7F">
        <w:rPr>
          <w:rFonts w:ascii="Times New Roman" w:hAnsi="Times New Roman" w:cs="Times New Roman"/>
        </w:rPr>
        <w:t xml:space="preserve">при </w:t>
      </w:r>
      <w:r w:rsidRPr="00736C7F">
        <w:rPr>
          <w:rFonts w:ascii="Times New Roman" w:hAnsi="Times New Roman" w:cs="Times New Roman"/>
          <w:noProof/>
          <w:position w:val="-8"/>
        </w:rPr>
        <w:drawing>
          <wp:inline distT="0" distB="0" distL="0" distR="0" wp14:anchorId="3838DE87" wp14:editId="31E6CD1B">
            <wp:extent cx="266065" cy="16383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0072737E" w:rsidRPr="00736C7F">
        <w:rPr>
          <w:rFonts w:ascii="Times New Roman" w:hAnsi="Times New Roman" w:cs="Times New Roman"/>
        </w:rPr>
        <w:t>300 м</w:t>
      </w:r>
      <w:r w:rsidRPr="00736C7F">
        <w:rPr>
          <w:rFonts w:ascii="Times New Roman" w:hAnsi="Times New Roman" w:cs="Times New Roman"/>
          <w:noProof/>
          <w:position w:val="-10"/>
        </w:rPr>
        <w:drawing>
          <wp:inline distT="0" distB="0" distL="0" distR="0" wp14:anchorId="78BDB868" wp14:editId="53E66CFD">
            <wp:extent cx="102235" cy="21844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rPr>
        <w:t xml:space="preserve">,                                                   (Д.3) </w:t>
      </w:r>
    </w:p>
    <w:p w14:paraId="600A8150" w14:textId="27A86B5C" w:rsidR="0072737E" w:rsidRPr="00736C7F" w:rsidRDefault="0072737E" w:rsidP="00736C7F">
      <w:pPr>
        <w:pStyle w:val="FORMATTEXT"/>
        <w:jc w:val="center"/>
        <w:rPr>
          <w:rFonts w:ascii="Times New Roman" w:hAnsi="Times New Roman" w:cs="Times New Roman"/>
        </w:rPr>
      </w:pPr>
      <w:r w:rsidRPr="00736C7F">
        <w:rPr>
          <w:rFonts w:ascii="Times New Roman" w:hAnsi="Times New Roman" w:cs="Times New Roman"/>
        </w:rPr>
        <w:t>     при 300 м</w:t>
      </w:r>
      <w:r w:rsidR="003D0D7D" w:rsidRPr="00736C7F">
        <w:rPr>
          <w:rFonts w:ascii="Times New Roman" w:hAnsi="Times New Roman" w:cs="Times New Roman"/>
          <w:noProof/>
          <w:position w:val="-10"/>
        </w:rPr>
        <w:drawing>
          <wp:inline distT="0" distB="0" distL="0" distR="0" wp14:anchorId="2158660B" wp14:editId="500D41F6">
            <wp:extent cx="102235" cy="21844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&lt;</w:t>
      </w:r>
      <w:r w:rsidRPr="00736C7F">
        <w:rPr>
          <w:rFonts w:ascii="Times New Roman" w:hAnsi="Times New Roman" w:cs="Times New Roman"/>
          <w:i/>
          <w:iCs/>
        </w:rPr>
        <w:t>А</w:t>
      </w:r>
      <w:r w:rsidRPr="00736C7F">
        <w:rPr>
          <w:rFonts w:ascii="Times New Roman" w:hAnsi="Times New Roman" w:cs="Times New Roman"/>
        </w:rPr>
        <w:t>&lt; 675 м</w:t>
      </w:r>
      <w:r w:rsidR="003D0D7D" w:rsidRPr="00736C7F">
        <w:rPr>
          <w:rFonts w:ascii="Times New Roman" w:hAnsi="Times New Roman" w:cs="Times New Roman"/>
          <w:noProof/>
          <w:position w:val="-10"/>
        </w:rPr>
        <w:drawing>
          <wp:inline distT="0" distB="0" distL="0" distR="0" wp14:anchorId="574F7C00" wp14:editId="342E07F5">
            <wp:extent cx="102235" cy="21844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 xml:space="preserve"> - о линейной интерполяции, </w:t>
      </w:r>
    </w:p>
    <w:p w14:paraId="0E0FD027"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0FB125D6" w14:textId="080A43B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А</w:t>
      </w:r>
      <w:r w:rsidRPr="00736C7F">
        <w:rPr>
          <w:rFonts w:ascii="Times New Roman" w:hAnsi="Times New Roman" w:cs="Times New Roman"/>
        </w:rPr>
        <w:t xml:space="preserve"> - площадь фундамента, м</w:t>
      </w:r>
      <w:r w:rsidR="003D0D7D" w:rsidRPr="00736C7F">
        <w:rPr>
          <w:rFonts w:ascii="Times New Roman" w:hAnsi="Times New Roman" w:cs="Times New Roman"/>
          <w:noProof/>
          <w:position w:val="-10"/>
        </w:rPr>
        <w:drawing>
          <wp:inline distT="0" distB="0" distL="0" distR="0" wp14:anchorId="1F54FB32" wp14:editId="1FE0A442">
            <wp:extent cx="102235" cy="21844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36C7F">
        <w:rPr>
          <w:rFonts w:ascii="Times New Roman" w:hAnsi="Times New Roman" w:cs="Times New Roman"/>
        </w:rPr>
        <w:t xml:space="preserve">, определяемая для фундаментов с соотношением сторон </w:t>
      </w:r>
      <w:r w:rsidR="003D0D7D" w:rsidRPr="00736C7F">
        <w:rPr>
          <w:rFonts w:ascii="Times New Roman" w:hAnsi="Times New Roman" w:cs="Times New Roman"/>
          <w:noProof/>
          <w:position w:val="-9"/>
        </w:rPr>
        <w:drawing>
          <wp:inline distT="0" distB="0" distL="0" distR="0" wp14:anchorId="1A3575EC" wp14:editId="76BF11C8">
            <wp:extent cx="382270" cy="18415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736C7F">
        <w:rPr>
          <w:rFonts w:ascii="Times New Roman" w:hAnsi="Times New Roman" w:cs="Times New Roman"/>
        </w:rPr>
        <w:t xml:space="preserve">3 как </w:t>
      </w:r>
      <w:r w:rsidR="003D0D7D" w:rsidRPr="00736C7F">
        <w:rPr>
          <w:rFonts w:ascii="Times New Roman" w:hAnsi="Times New Roman" w:cs="Times New Roman"/>
          <w:noProof/>
          <w:position w:val="-9"/>
        </w:rPr>
        <w:drawing>
          <wp:inline distT="0" distB="0" distL="0" distR="0" wp14:anchorId="0FF9A086" wp14:editId="36C1BCFA">
            <wp:extent cx="416560" cy="18415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r w:rsidRPr="00736C7F">
        <w:rPr>
          <w:rFonts w:ascii="Times New Roman" w:hAnsi="Times New Roman" w:cs="Times New Roman"/>
        </w:rPr>
        <w:t xml:space="preserve">, а для фундаментов с соотношением </w:t>
      </w:r>
      <w:r w:rsidR="003D0D7D" w:rsidRPr="00736C7F">
        <w:rPr>
          <w:rFonts w:ascii="Times New Roman" w:hAnsi="Times New Roman" w:cs="Times New Roman"/>
          <w:noProof/>
          <w:position w:val="-9"/>
        </w:rPr>
        <w:drawing>
          <wp:inline distT="0" distB="0" distL="0" distR="0" wp14:anchorId="768FFA96" wp14:editId="1102D5F6">
            <wp:extent cx="245745" cy="18415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45745" cy="184150"/>
                    </a:xfrm>
                    <a:prstGeom prst="rect">
                      <a:avLst/>
                    </a:prstGeom>
                    <a:noFill/>
                    <a:ln>
                      <a:noFill/>
                    </a:ln>
                  </pic:spPr>
                </pic:pic>
              </a:graphicData>
            </a:graphic>
          </wp:inline>
        </w:drawing>
      </w:r>
      <w:r w:rsidRPr="00736C7F">
        <w:rPr>
          <w:rFonts w:ascii="Times New Roman" w:hAnsi="Times New Roman" w:cs="Times New Roman"/>
        </w:rPr>
        <w:t xml:space="preserve">&gt;3 как </w:t>
      </w:r>
      <w:r w:rsidR="003D0D7D" w:rsidRPr="00736C7F">
        <w:rPr>
          <w:rFonts w:ascii="Times New Roman" w:hAnsi="Times New Roman" w:cs="Times New Roman"/>
          <w:noProof/>
          <w:position w:val="-11"/>
        </w:rPr>
        <w:drawing>
          <wp:inline distT="0" distB="0" distL="0" distR="0" wp14:anchorId="0C8D3864" wp14:editId="613032B1">
            <wp:extent cx="504825" cy="23177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736C7F">
        <w:rPr>
          <w:rFonts w:ascii="Times New Roman" w:hAnsi="Times New Roman" w:cs="Times New Roman"/>
        </w:rPr>
        <w:t xml:space="preserve">; </w:t>
      </w:r>
    </w:p>
    <w:p w14:paraId="1A054907" w14:textId="7F429B1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0B91D63" wp14:editId="007E1043">
            <wp:extent cx="211455" cy="2317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площадь, равная 1 м</w:t>
      </w:r>
      <w:r w:rsidRPr="00736C7F">
        <w:rPr>
          <w:rFonts w:ascii="Times New Roman" w:hAnsi="Times New Roman" w:cs="Times New Roman"/>
          <w:noProof/>
          <w:position w:val="-10"/>
        </w:rPr>
        <w:drawing>
          <wp:inline distT="0" distB="0" distL="0" distR="0" wp14:anchorId="78A91642" wp14:editId="1662A722">
            <wp:extent cx="102235" cy="21844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57CF538E" w14:textId="3FB2F8E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9C7E421" wp14:editId="13C6763F">
            <wp:extent cx="149860" cy="23177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параметр, определяемый по результатам испытаний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двумя штампами различных площадей </w:t>
      </w:r>
      <w:r w:rsidRPr="00736C7F">
        <w:rPr>
          <w:rFonts w:ascii="Times New Roman" w:hAnsi="Times New Roman" w:cs="Times New Roman"/>
          <w:noProof/>
          <w:position w:val="-10"/>
        </w:rPr>
        <w:drawing>
          <wp:inline distT="0" distB="0" distL="0" distR="0" wp14:anchorId="54878D18" wp14:editId="43CA152E">
            <wp:extent cx="184150" cy="21844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и </w:t>
      </w:r>
      <w:r w:rsidRPr="00736C7F">
        <w:rPr>
          <w:rFonts w:ascii="Times New Roman" w:hAnsi="Times New Roman" w:cs="Times New Roman"/>
          <w:noProof/>
          <w:position w:val="-10"/>
        </w:rPr>
        <w:drawing>
          <wp:inline distT="0" distB="0" distL="0" distR="0" wp14:anchorId="6F3CBA04" wp14:editId="4BBBA979">
            <wp:extent cx="211455" cy="21844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2737E" w:rsidRPr="00736C7F">
        <w:rPr>
          <w:rFonts w:ascii="Times New Roman" w:hAnsi="Times New Roman" w:cs="Times New Roman"/>
        </w:rPr>
        <w:t xml:space="preserve">под одной и той же нагрузкой по формуле </w:t>
      </w:r>
    </w:p>
    <w:p w14:paraId="47C54966" w14:textId="39B5ECF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39"/>
        </w:rPr>
        <w:drawing>
          <wp:inline distT="0" distB="0" distL="0" distR="0" wp14:anchorId="07B925AA" wp14:editId="3AAA7E24">
            <wp:extent cx="1207770" cy="95504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07770" cy="955040"/>
                    </a:xfrm>
                    <a:prstGeom prst="rect">
                      <a:avLst/>
                    </a:prstGeom>
                    <a:noFill/>
                    <a:ln>
                      <a:noFill/>
                    </a:ln>
                  </pic:spPr>
                </pic:pic>
              </a:graphicData>
            </a:graphic>
          </wp:inline>
        </w:drawing>
      </w:r>
      <w:r w:rsidR="0072737E" w:rsidRPr="00736C7F">
        <w:rPr>
          <w:rFonts w:ascii="Times New Roman" w:hAnsi="Times New Roman" w:cs="Times New Roman"/>
        </w:rPr>
        <w:t xml:space="preserve">,                                                                  (Д.4) </w:t>
      </w:r>
    </w:p>
    <w:p w14:paraId="769DAD96" w14:textId="3E0F726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lastRenderedPageBreak/>
        <w:t xml:space="preserve">где </w:t>
      </w:r>
      <w:r w:rsidR="003D0D7D" w:rsidRPr="00736C7F">
        <w:rPr>
          <w:rFonts w:ascii="Times New Roman" w:hAnsi="Times New Roman" w:cs="Times New Roman"/>
          <w:noProof/>
          <w:position w:val="-11"/>
        </w:rPr>
        <w:drawing>
          <wp:inline distT="0" distB="0" distL="0" distR="0" wp14:anchorId="64E6A81F" wp14:editId="5B5A9B94">
            <wp:extent cx="307340" cy="23876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7FCCA465" wp14:editId="3418FB2A">
            <wp:extent cx="334645" cy="23876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 приращения осадок штампов с площадями </w:t>
      </w:r>
      <w:r w:rsidR="003D0D7D" w:rsidRPr="00736C7F">
        <w:rPr>
          <w:rFonts w:ascii="Times New Roman" w:hAnsi="Times New Roman" w:cs="Times New Roman"/>
          <w:noProof/>
          <w:position w:val="-10"/>
        </w:rPr>
        <w:drawing>
          <wp:inline distT="0" distB="0" distL="0" distR="0" wp14:anchorId="68CBAF8C" wp14:editId="7460446A">
            <wp:extent cx="184150" cy="21844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691A8D9C" wp14:editId="5BFC8102">
            <wp:extent cx="211455" cy="21844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от дополнительного давления по результатам испытаний </w:t>
      </w:r>
      <w:r w:rsidRPr="00736C7F">
        <w:rPr>
          <w:rFonts w:ascii="Times New Roman" w:hAnsi="Times New Roman" w:cs="Times New Roman"/>
          <w:i/>
          <w:iCs/>
        </w:rPr>
        <w:t>i</w:t>
      </w:r>
      <w:r w:rsidRPr="00736C7F">
        <w:rPr>
          <w:rFonts w:ascii="Times New Roman" w:hAnsi="Times New Roman" w:cs="Times New Roman"/>
        </w:rPr>
        <w:t xml:space="preserve">-го слоя. </w:t>
      </w:r>
    </w:p>
    <w:p w14:paraId="1A19440A" w14:textId="11A0B20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отсутствии результатов штамповых испытаний допускается принимать следующие значения параметра </w:t>
      </w:r>
      <w:r w:rsidR="003D0D7D" w:rsidRPr="00736C7F">
        <w:rPr>
          <w:rFonts w:ascii="Times New Roman" w:hAnsi="Times New Roman" w:cs="Times New Roman"/>
          <w:noProof/>
          <w:position w:val="-11"/>
        </w:rPr>
        <w:drawing>
          <wp:inline distT="0" distB="0" distL="0" distR="0" wp14:anchorId="3AB78E43" wp14:editId="68BF655E">
            <wp:extent cx="149860" cy="23177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для грунтов: </w:t>
      </w:r>
    </w:p>
    <w:p w14:paraId="5653E084" w14:textId="77777777" w:rsidR="0072737E" w:rsidRPr="00736C7F" w:rsidRDefault="0072737E">
      <w:pPr>
        <w:pStyle w:val="FORMATTEXT"/>
        <w:ind w:firstLine="568"/>
        <w:jc w:val="both"/>
        <w:rPr>
          <w:rFonts w:ascii="Times New Roman" w:hAnsi="Times New Roman" w:cs="Times New Roman"/>
        </w:rPr>
      </w:pPr>
    </w:p>
    <w:p w14:paraId="6AD8FA3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пылевато-глинистых ледниковых - 0,1-0,2;</w:t>
      </w:r>
    </w:p>
    <w:p w14:paraId="2104477B" w14:textId="77777777" w:rsidR="0072737E" w:rsidRPr="00736C7F" w:rsidRDefault="0072737E">
      <w:pPr>
        <w:pStyle w:val="FORMATTEXT"/>
        <w:ind w:firstLine="568"/>
        <w:jc w:val="both"/>
        <w:rPr>
          <w:rFonts w:ascii="Times New Roman" w:hAnsi="Times New Roman" w:cs="Times New Roman"/>
        </w:rPr>
      </w:pPr>
    </w:p>
    <w:p w14:paraId="3C370D6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остальных пылевато-глинистых - 0,15-0,3; </w:t>
      </w:r>
    </w:p>
    <w:p w14:paraId="270917F5" w14:textId="77777777" w:rsidR="0072737E" w:rsidRPr="00736C7F" w:rsidRDefault="0072737E">
      <w:pPr>
        <w:pStyle w:val="FORMATTEXT"/>
        <w:ind w:firstLine="568"/>
        <w:jc w:val="both"/>
        <w:rPr>
          <w:rFonts w:ascii="Times New Roman" w:hAnsi="Times New Roman" w:cs="Times New Roman"/>
        </w:rPr>
      </w:pPr>
    </w:p>
    <w:p w14:paraId="22E8E40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песчаных - 0,25-0,5. </w:t>
      </w:r>
    </w:p>
    <w:p w14:paraId="5B819C97"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16612CD7" w14:textId="50A0DB4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Минимальные или максимальные из указанных значений </w:t>
      </w:r>
      <w:r w:rsidR="003D0D7D" w:rsidRPr="00736C7F">
        <w:rPr>
          <w:rFonts w:ascii="Times New Roman" w:hAnsi="Times New Roman" w:cs="Times New Roman"/>
          <w:noProof/>
          <w:position w:val="-11"/>
        </w:rPr>
        <w:drawing>
          <wp:inline distT="0" distB="0" distL="0" distR="0" wp14:anchorId="2ED96C18" wp14:editId="299B949C">
            <wp:extent cx="149860" cy="23177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следует принимать, если сжимаемый слой основания определяется исходя из условий </w:t>
      </w:r>
      <w:r w:rsidR="003D0D7D" w:rsidRPr="00736C7F">
        <w:rPr>
          <w:rFonts w:ascii="Times New Roman" w:hAnsi="Times New Roman" w:cs="Times New Roman"/>
          <w:noProof/>
          <w:position w:val="-11"/>
        </w:rPr>
        <w:drawing>
          <wp:inline distT="0" distB="0" distL="0" distR="0" wp14:anchorId="6614A0B2" wp14:editId="2670F82B">
            <wp:extent cx="914400" cy="23876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736C7F">
        <w:rPr>
          <w:rFonts w:ascii="Times New Roman" w:hAnsi="Times New Roman" w:cs="Times New Roman"/>
        </w:rPr>
        <w:t xml:space="preserve">или </w:t>
      </w:r>
      <w:r w:rsidR="003D0D7D" w:rsidRPr="00736C7F">
        <w:rPr>
          <w:rFonts w:ascii="Times New Roman" w:hAnsi="Times New Roman" w:cs="Times New Roman"/>
          <w:noProof/>
          <w:position w:val="-11"/>
        </w:rPr>
        <w:drawing>
          <wp:inline distT="0" distB="0" distL="0" distR="0" wp14:anchorId="4065AD8C" wp14:editId="0BCE0716">
            <wp:extent cx="914400" cy="23876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Pr="00736C7F">
        <w:rPr>
          <w:rFonts w:ascii="Times New Roman" w:hAnsi="Times New Roman" w:cs="Times New Roman"/>
        </w:rPr>
        <w:t xml:space="preserve">соответственно (11.6.2). При промежуточных значениях глубины сжимаемого слоя значения </w:t>
      </w:r>
      <w:r w:rsidR="003D0D7D" w:rsidRPr="00736C7F">
        <w:rPr>
          <w:rFonts w:ascii="Times New Roman" w:hAnsi="Times New Roman" w:cs="Times New Roman"/>
          <w:noProof/>
          <w:position w:val="-11"/>
        </w:rPr>
        <w:drawing>
          <wp:inline distT="0" distB="0" distL="0" distR="0" wp14:anchorId="17BFA862" wp14:editId="22AF68EB">
            <wp:extent cx="149860" cy="23177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принимают по интерполяции. </w:t>
      </w:r>
    </w:p>
    <w:p w14:paraId="290201BC" w14:textId="2E5F8BD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Д.3 Средний модуль деформации всего сжимаемого слоя </w:t>
      </w:r>
      <w:r w:rsidR="003D0D7D" w:rsidRPr="00736C7F">
        <w:rPr>
          <w:rFonts w:ascii="Times New Roman" w:hAnsi="Times New Roman" w:cs="Times New Roman"/>
          <w:noProof/>
          <w:position w:val="-11"/>
        </w:rPr>
        <w:drawing>
          <wp:inline distT="0" distB="0" distL="0" distR="0" wp14:anchorId="2EAB66E2" wp14:editId="04E70961">
            <wp:extent cx="231775" cy="23177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а также среднее значение </w:t>
      </w:r>
      <w:r w:rsidR="003D0D7D" w:rsidRPr="00736C7F">
        <w:rPr>
          <w:rFonts w:ascii="Times New Roman" w:hAnsi="Times New Roman" w:cs="Times New Roman"/>
          <w:noProof/>
          <w:position w:val="-11"/>
        </w:rPr>
        <w:drawing>
          <wp:inline distT="0" distB="0" distL="0" distR="0" wp14:anchorId="0096B72F" wp14:editId="6D6A94F5">
            <wp:extent cx="191135" cy="23177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по формулам: </w:t>
      </w:r>
    </w:p>
    <w:p w14:paraId="4D0943AA" w14:textId="50B0DB3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36"/>
        </w:rPr>
        <w:drawing>
          <wp:inline distT="0" distB="0" distL="0" distR="0" wp14:anchorId="30FE39B3" wp14:editId="0E904B99">
            <wp:extent cx="730250" cy="866775"/>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730250" cy="866775"/>
                    </a:xfrm>
                    <a:prstGeom prst="rect">
                      <a:avLst/>
                    </a:prstGeom>
                    <a:noFill/>
                    <a:ln>
                      <a:noFill/>
                    </a:ln>
                  </pic:spPr>
                </pic:pic>
              </a:graphicData>
            </a:graphic>
          </wp:inline>
        </w:drawing>
      </w:r>
      <w:r w:rsidR="0072737E" w:rsidRPr="00736C7F">
        <w:rPr>
          <w:rFonts w:ascii="Times New Roman" w:hAnsi="Times New Roman" w:cs="Times New Roman"/>
        </w:rPr>
        <w:t xml:space="preserve">;                                                                       (Д.5) </w:t>
      </w:r>
    </w:p>
    <w:p w14:paraId="7775BDB3" w14:textId="4C6BA3D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23F867A4" wp14:editId="52240F4B">
            <wp:extent cx="798195" cy="43688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798195" cy="436880"/>
                    </a:xfrm>
                    <a:prstGeom prst="rect">
                      <a:avLst/>
                    </a:prstGeom>
                    <a:noFill/>
                    <a:ln>
                      <a:noFill/>
                    </a:ln>
                  </pic:spPr>
                </pic:pic>
              </a:graphicData>
            </a:graphic>
          </wp:inline>
        </w:drawing>
      </w:r>
      <w:r w:rsidR="0072737E" w:rsidRPr="00736C7F">
        <w:rPr>
          <w:rFonts w:ascii="Times New Roman" w:hAnsi="Times New Roman" w:cs="Times New Roman"/>
        </w:rPr>
        <w:t xml:space="preserve">,                                                                          (Д.6) </w:t>
      </w:r>
    </w:p>
    <w:p w14:paraId="7AFB8046" w14:textId="678760D2"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BACB4DE" wp14:editId="57F4DB21">
            <wp:extent cx="184150" cy="23177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см. формулу (Д.1); </w:t>
      </w:r>
    </w:p>
    <w:p w14:paraId="1D74EE33" w14:textId="5679E69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BA35FE8" wp14:editId="7583A5BB">
            <wp:extent cx="149860" cy="23177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см. формулу (Д.2); </w:t>
      </w:r>
    </w:p>
    <w:p w14:paraId="29E2DC3E" w14:textId="7178551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5A332C4" wp14:editId="3BBD8A88">
            <wp:extent cx="149860" cy="23177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 толщина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w:t>
      </w:r>
    </w:p>
    <w:p w14:paraId="7F27F576" w14:textId="49B856D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0DF6598" wp14:editId="298E0DE8">
            <wp:extent cx="184150" cy="23177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площадь эпюры вертикальных напряжений от давления </w:t>
      </w:r>
      <w:r w:rsidR="0072737E" w:rsidRPr="00736C7F">
        <w:rPr>
          <w:rFonts w:ascii="Times New Roman" w:hAnsi="Times New Roman" w:cs="Times New Roman"/>
          <w:i/>
          <w:iCs/>
        </w:rPr>
        <w:t>р</w:t>
      </w:r>
      <w:r w:rsidR="0072737E" w:rsidRPr="00736C7F">
        <w:rPr>
          <w:rFonts w:ascii="Times New Roman" w:hAnsi="Times New Roman" w:cs="Times New Roman"/>
        </w:rPr>
        <w:t xml:space="preserve"> под подошвой сооружения в пределах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определяемая по приложению Н. </w:t>
      </w:r>
    </w:p>
    <w:p w14:paraId="3B009FE3"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Е. Трехмерные инженерно-геологические модели оснований</w:instrText>
      </w:r>
      <w:r w:rsidRPr="00736C7F">
        <w:rPr>
          <w:rFonts w:ascii="Times New Roman" w:hAnsi="Times New Roman" w:cs="Times New Roman"/>
        </w:rPr>
        <w:instrText>"</w:instrText>
      </w:r>
      <w:r>
        <w:rPr>
          <w:rFonts w:ascii="Times New Roman" w:hAnsi="Times New Roman" w:cs="Times New Roman"/>
        </w:rPr>
        <w:fldChar w:fldCharType="end"/>
      </w:r>
    </w:p>
    <w:p w14:paraId="22029039" w14:textId="77777777" w:rsidR="0072737E" w:rsidRPr="00736C7F" w:rsidRDefault="00736C7F" w:rsidP="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Е </w:t>
      </w:r>
    </w:p>
    <w:p w14:paraId="57639C7E" w14:textId="77777777" w:rsidR="0072737E" w:rsidRPr="00736C7F" w:rsidRDefault="0072737E" w:rsidP="00736C7F">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Трехмерные инженерно-геологические модели оснований </w:t>
      </w:r>
    </w:p>
    <w:p w14:paraId="23777A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Е.1 Трехмерные инженерно-геологические модели оснований гидротехнических сооружений создают для анализа инженерно-геологических условий при их проектировании, строительстве и эксплуатации и последующего построения расчетных моделей (геомеханических, геофильтрационных). </w:t>
      </w:r>
    </w:p>
    <w:p w14:paraId="3991E3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Е.2 Трехмерные ИГМ обобщают в едином формате всю имеющуюся информацию о положении ИГЭ в пространстве и предоставляют возможность уточнения геологического разреза на участках, не охваченных разведочным бурением и другими полевыми исследованиями грунтов. </w:t>
      </w:r>
    </w:p>
    <w:p w14:paraId="2CE0913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Е.3 В исходных материалах для построения трехмерных ИГМ оснований гидротехнических сооружений должны быть следующие данные: </w:t>
      </w:r>
    </w:p>
    <w:p w14:paraId="3E30FB8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актуальная (на момент моделирования) топографическая основа участка со сведениями о пространственном положении подземной части зданий и сооружений, коммуникаций и т.д.; </w:t>
      </w:r>
    </w:p>
    <w:p w14:paraId="782F05A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результаты батиметрической съемки существующих водотоков и водоемов; </w:t>
      </w:r>
    </w:p>
    <w:p w14:paraId="3EF878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сведения о геологической изученности участка и истории геологического развития территории; </w:t>
      </w:r>
    </w:p>
    <w:p w14:paraId="5D2D5C9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геологические, инженерно-геологические и гидрогеологические карты участка, инженерно-геологические и геологические разрезы оснований сооружений; </w:t>
      </w:r>
    </w:p>
    <w:p w14:paraId="30454B5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инженерно-геологические колонки скважин, паспорта пьезометров; </w:t>
      </w:r>
    </w:p>
    <w:p w14:paraId="6D69386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документация по инженерно-геологическому описанию строительных выемок (котлованов, траншей и пр.); </w:t>
      </w:r>
    </w:p>
    <w:p w14:paraId="78A6A14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результаты геофизических работ, направленных на уточнение геологического строения, гидрогеологических условий и характеристик грунтов; </w:t>
      </w:r>
    </w:p>
    <w:p w14:paraId="2B8658B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результаты определений физических, механических и фильтрационных характеристик грунтов в полевых и лабораторных условиях. </w:t>
      </w:r>
    </w:p>
    <w:p w14:paraId="5C07482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Е.4 Этапы построения модели</w:t>
      </w:r>
      <w:r w:rsidRPr="00736C7F">
        <w:rPr>
          <w:rFonts w:ascii="Times New Roman" w:hAnsi="Times New Roman" w:cs="Times New Roman"/>
        </w:rPr>
        <w:t xml:space="preserve"> </w:t>
      </w:r>
    </w:p>
    <w:p w14:paraId="1E6856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Е.4.1 Определение границ моделирования</w:t>
      </w:r>
      <w:r w:rsidRPr="00736C7F">
        <w:rPr>
          <w:rFonts w:ascii="Times New Roman" w:hAnsi="Times New Roman" w:cs="Times New Roman"/>
        </w:rPr>
        <w:t xml:space="preserve"> </w:t>
      </w:r>
    </w:p>
    <w:p w14:paraId="23CF995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Границы моделирования определяют исходя из назначения модели с учетом особенностей природных и техногенных условий территории: наличия и расположения областей питания и разгрузки водоносных горизонтов, глубины зоны влияния сооружений и т.д. </w:t>
      </w:r>
    </w:p>
    <w:p w14:paraId="6E3A129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Е.4.2 Построение топографической основы</w:t>
      </w:r>
      <w:r w:rsidRPr="00736C7F">
        <w:rPr>
          <w:rFonts w:ascii="Times New Roman" w:hAnsi="Times New Roman" w:cs="Times New Roman"/>
        </w:rPr>
        <w:t xml:space="preserve"> </w:t>
      </w:r>
    </w:p>
    <w:p w14:paraId="44E90ED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Топографическая основа должна быть выполнена с учетом гидрографической сети, подводного рельефа водоемов, заложения подземных коммуникации и т.д. </w:t>
      </w:r>
    </w:p>
    <w:p w14:paraId="3BEB270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Е.4.3 Составление карты фактического материала</w:t>
      </w:r>
      <w:r w:rsidRPr="00736C7F">
        <w:rPr>
          <w:rFonts w:ascii="Times New Roman" w:hAnsi="Times New Roman" w:cs="Times New Roman"/>
        </w:rPr>
        <w:t xml:space="preserve"> </w:t>
      </w:r>
    </w:p>
    <w:p w14:paraId="4745C22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качестве основы для трехмерной ИГМ составляется карта фактического материала с геологическими и гидрогеологическими выработками, геофизическими профилями, наименованиями и положением участков полевых определений физико-механических свойств грунтов. </w:t>
      </w:r>
    </w:p>
    <w:p w14:paraId="5A359D3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 основе карты фактического материала оценивается обеспеченность участка необходимыми для моделирования данными. При необходимости рекомендуется проведение дополнительных изысканий в зонах с предполагаемым развитием опасных инженерно-геологических процессов (оползни, карст, суффозия, подтопление и т.д.); </w:t>
      </w:r>
    </w:p>
    <w:p w14:paraId="55DC50E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Е.4.4 Заполнение ИГМ геологической информацией</w:t>
      </w:r>
      <w:r w:rsidRPr="00736C7F">
        <w:rPr>
          <w:rFonts w:ascii="Times New Roman" w:hAnsi="Times New Roman" w:cs="Times New Roman"/>
        </w:rPr>
        <w:t xml:space="preserve"> </w:t>
      </w:r>
    </w:p>
    <w:p w14:paraId="001830D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наполнения ИГМ подготавливается база данных с информацией о залегании элементов ИГМ (колонки скважин, паспорта горных выработок, паспорта пьезометров и т.д.). </w:t>
      </w:r>
    </w:p>
    <w:p w14:paraId="3B16852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Для выявления ошибок и недостоверных данных в базе данных необходимо выполнение статистической обработки и анализа численных значений отметок кровель и подошв слоев. Используемые в базе данных архивные скважины должны приводиться к современным отметкам земной поверхности. </w:t>
      </w:r>
    </w:p>
    <w:p w14:paraId="69FF8D0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Непосредственное построение трехмерной ИГМ необходимо выполнять в специализированных программных комплексах, предназначенных для создания трехмерных моделей геологических тел. В программном комплексе для построения ИГМ должна быть предусмотрена возможность ассоциации набора параметров (физических, механических, динамических, фильтрационных), характеризующих грунтовые условия, с каждым выделенным элементом инженерно-геологической модели. </w:t>
      </w:r>
    </w:p>
    <w:p w14:paraId="0BD214D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Е.5 При окончательной обработке трехмерной ИГМ следует учитывать следующие особенности построения: </w:t>
      </w:r>
    </w:p>
    <w:p w14:paraId="1575768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интерполяция геологической информации должна выполняться с учетом особенностей залегания пород и отложений различного генезиса (оползни, конусы выноса, палеодолины и др.); </w:t>
      </w:r>
    </w:p>
    <w:p w14:paraId="5650383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окончательное корректирование трехмерной ИГМ осуществляется по проектным и согласованным геологическим картам, разрезам, срезам, данным геофизических исследований и вспомогательным материалам. </w:t>
      </w:r>
    </w:p>
    <w:p w14:paraId="5E8A3BEC" w14:textId="77777777" w:rsidR="0072737E" w:rsidRPr="00736C7F" w:rsidRDefault="0072737E" w:rsidP="00736C7F">
      <w:pPr>
        <w:pStyle w:val="FORMATTEXT"/>
        <w:ind w:firstLine="568"/>
        <w:jc w:val="both"/>
        <w:rPr>
          <w:rFonts w:ascii="Times New Roman" w:hAnsi="Times New Roman" w:cs="Times New Roman"/>
        </w:rPr>
      </w:pPr>
      <w:r w:rsidRPr="00736C7F">
        <w:rPr>
          <w:rFonts w:ascii="Times New Roman" w:hAnsi="Times New Roman" w:cs="Times New Roman"/>
        </w:rPr>
        <w:t xml:space="preserve">Верификация трехмерной ИГМ выполняется по результатам заверочного бурения скважин или геофизическими методами, направленными на установление положения геологических границ. </w:t>
      </w:r>
      <w:r w:rsidR="00A9612F">
        <w:rPr>
          <w:rFonts w:ascii="Times New Roman" w:hAnsi="Times New Roman" w:cs="Times New Roman"/>
        </w:rPr>
        <w:fldChar w:fldCharType="begin"/>
      </w:r>
      <w:r w:rsidR="00A9612F" w:rsidRPr="00736C7F">
        <w:rPr>
          <w:rFonts w:ascii="Times New Roman" w:hAnsi="Times New Roman" w:cs="Times New Roman"/>
        </w:rPr>
        <w:instrText xml:space="preserve">tc </w:instrText>
      </w:r>
      <w:r w:rsidRPr="00736C7F">
        <w:rPr>
          <w:rFonts w:ascii="Times New Roman" w:hAnsi="Times New Roman" w:cs="Times New Roman"/>
        </w:rPr>
        <w:instrText xml:space="preserve"> \l 0 </w:instrText>
      </w:r>
      <w:r w:rsidR="00A9612F" w:rsidRPr="00736C7F">
        <w:rPr>
          <w:rFonts w:ascii="Times New Roman" w:hAnsi="Times New Roman" w:cs="Times New Roman"/>
        </w:rPr>
        <w:instrText>"</w:instrText>
      </w:r>
      <w:r w:rsidRPr="00736C7F">
        <w:rPr>
          <w:rFonts w:ascii="Times New Roman" w:hAnsi="Times New Roman" w:cs="Times New Roman"/>
        </w:rPr>
        <w:instrText>2Приложение Ж. Расчет устойчивости сооружений на сдвиг по поверхности неоднородного основания</w:instrText>
      </w:r>
      <w:r w:rsidR="00A9612F" w:rsidRPr="00736C7F">
        <w:rPr>
          <w:rFonts w:ascii="Times New Roman" w:hAnsi="Times New Roman" w:cs="Times New Roman"/>
        </w:rPr>
        <w:instrText>"</w:instrText>
      </w:r>
      <w:r w:rsidR="00A9612F">
        <w:rPr>
          <w:rFonts w:ascii="Times New Roman" w:hAnsi="Times New Roman" w:cs="Times New Roman"/>
        </w:rPr>
        <w:fldChar w:fldCharType="end"/>
      </w:r>
    </w:p>
    <w:p w14:paraId="7829BCAD"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lastRenderedPageBreak/>
        <w:t xml:space="preserve">     Приложение Ж </w:t>
      </w:r>
    </w:p>
    <w:p w14:paraId="743820EC" w14:textId="77777777" w:rsidR="0072737E" w:rsidRPr="00736C7F" w:rsidRDefault="0072737E">
      <w:pPr>
        <w:pStyle w:val="HEADERTEXT"/>
        <w:rPr>
          <w:rFonts w:ascii="Times New Roman" w:hAnsi="Times New Roman" w:cs="Times New Roman"/>
          <w:b/>
          <w:bCs/>
          <w:color w:val="auto"/>
        </w:rPr>
      </w:pPr>
    </w:p>
    <w:p w14:paraId="2853E31D"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Расчет устойчивости сооружений на сдвиг по поверхности неоднородного основания </w:t>
      </w:r>
    </w:p>
    <w:p w14:paraId="353CA03C" w14:textId="4AAB46E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неоднородного (слоистого) основания расчетные характеристики прочности грунтов </w:t>
      </w:r>
      <w:r w:rsidR="003D0D7D" w:rsidRPr="00736C7F">
        <w:rPr>
          <w:rFonts w:ascii="Times New Roman" w:hAnsi="Times New Roman" w:cs="Times New Roman"/>
          <w:noProof/>
          <w:position w:val="-10"/>
        </w:rPr>
        <w:drawing>
          <wp:inline distT="0" distB="0" distL="0" distR="0" wp14:anchorId="35492A46" wp14:editId="2313D3A6">
            <wp:extent cx="307340" cy="21844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2E77FCB" wp14:editId="7B7781E2">
            <wp:extent cx="149860" cy="21844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должны быть заменены средневзвешенными значениями этих характеристик </w:t>
      </w:r>
      <w:r w:rsidR="003D0D7D" w:rsidRPr="00736C7F">
        <w:rPr>
          <w:rFonts w:ascii="Times New Roman" w:hAnsi="Times New Roman" w:cs="Times New Roman"/>
          <w:noProof/>
          <w:position w:val="-11"/>
        </w:rPr>
        <w:drawing>
          <wp:inline distT="0" distB="0" distL="0" distR="0" wp14:anchorId="161E69B6" wp14:editId="487A5833">
            <wp:extent cx="416560" cy="23876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7CA323A" wp14:editId="051C61D3">
            <wp:extent cx="266065" cy="23876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 </w:t>
      </w:r>
    </w:p>
    <w:p w14:paraId="71DBE95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этом возможны следующие случаи: </w:t>
      </w:r>
    </w:p>
    <w:p w14:paraId="1C92F297" w14:textId="20A8280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а) если слои грунтов основания вертикальны или угол падения их более 60°, а простирание слоев ориентировано поперек направления сдвига или угол между ними близок к 90° (см. рисунок Ж.1), значение осредненной характеристики </w:t>
      </w:r>
      <w:r w:rsidR="003D0D7D" w:rsidRPr="00736C7F">
        <w:rPr>
          <w:rFonts w:ascii="Times New Roman" w:hAnsi="Times New Roman" w:cs="Times New Roman"/>
          <w:noProof/>
          <w:position w:val="-11"/>
        </w:rPr>
        <w:drawing>
          <wp:inline distT="0" distB="0" distL="0" distR="0" wp14:anchorId="12F59D03" wp14:editId="54501E53">
            <wp:extent cx="416560" cy="23876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из уравнения </w:t>
      </w:r>
    </w:p>
    <w:p w14:paraId="4C7151D0" w14:textId="1208D331"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5"/>
        </w:rPr>
        <w:drawing>
          <wp:inline distT="0" distB="0" distL="0" distR="0" wp14:anchorId="73952992" wp14:editId="5EC3A11E">
            <wp:extent cx="1269365" cy="34099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69365" cy="340995"/>
                    </a:xfrm>
                    <a:prstGeom prst="rect">
                      <a:avLst/>
                    </a:prstGeom>
                    <a:noFill/>
                    <a:ln>
                      <a:noFill/>
                    </a:ln>
                  </pic:spPr>
                </pic:pic>
              </a:graphicData>
            </a:graphic>
          </wp:inline>
        </w:drawing>
      </w:r>
      <w:r w:rsidR="0072737E" w:rsidRPr="00736C7F">
        <w:rPr>
          <w:rFonts w:ascii="Times New Roman" w:hAnsi="Times New Roman" w:cs="Times New Roman"/>
        </w:rPr>
        <w:t xml:space="preserve">,                                                           (Ж.1) </w:t>
      </w:r>
    </w:p>
    <w:p w14:paraId="325C72ED"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Р</w:t>
      </w:r>
      <w:r w:rsidRPr="00736C7F">
        <w:rPr>
          <w:rFonts w:ascii="Times New Roman" w:hAnsi="Times New Roman" w:cs="Times New Roman"/>
        </w:rPr>
        <w:t xml:space="preserve"> - равнодействующая нормальных сил; </w:t>
      </w:r>
    </w:p>
    <w:p w14:paraId="1FB1CA3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 площадь подошвы сооружения.      </w:t>
      </w:r>
    </w:p>
    <w:p w14:paraId="02A64FF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157210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69B095F"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225"/>
      </w:tblGrid>
      <w:tr w:rsidR="00736C7F" w:rsidRPr="00736C7F" w14:paraId="18549DAF" w14:textId="77777777">
        <w:tblPrEx>
          <w:tblCellMar>
            <w:top w:w="0" w:type="dxa"/>
            <w:bottom w:w="0" w:type="dxa"/>
          </w:tblCellMar>
        </w:tblPrEx>
        <w:trPr>
          <w:jc w:val="center"/>
        </w:trPr>
        <w:tc>
          <w:tcPr>
            <w:tcW w:w="6225" w:type="dxa"/>
            <w:tcBorders>
              <w:top w:val="nil"/>
              <w:left w:val="nil"/>
              <w:bottom w:val="nil"/>
              <w:right w:val="nil"/>
            </w:tcBorders>
            <w:tcMar>
              <w:top w:w="114" w:type="dxa"/>
              <w:left w:w="28" w:type="dxa"/>
              <w:bottom w:w="114" w:type="dxa"/>
              <w:right w:w="28" w:type="dxa"/>
            </w:tcMar>
          </w:tcPr>
          <w:p w14:paraId="44C36DB5" w14:textId="0E701BE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73"/>
                <w:sz w:val="24"/>
                <w:szCs w:val="24"/>
              </w:rPr>
              <w:drawing>
                <wp:inline distT="0" distB="0" distL="0" distR="0" wp14:anchorId="3C68A9B2" wp14:editId="6648B5B7">
                  <wp:extent cx="3295650" cy="180848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295650" cy="1808480"/>
                          </a:xfrm>
                          <a:prstGeom prst="rect">
                            <a:avLst/>
                          </a:prstGeom>
                          <a:noFill/>
                          <a:ln>
                            <a:noFill/>
                          </a:ln>
                        </pic:spPr>
                      </pic:pic>
                    </a:graphicData>
                  </a:graphic>
                </wp:inline>
              </w:drawing>
            </w:r>
          </w:p>
        </w:tc>
      </w:tr>
    </w:tbl>
    <w:p w14:paraId="01320FC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8931608"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Ж.1 - Схема к расчету устойчивости сооружений на сдвиг по плоской поверхности основания с неоднородной поперечной слоистостью грунтов при большом угле падения слоев </w:t>
      </w:r>
    </w:p>
    <w:p w14:paraId="3DC13694" w14:textId="6A66D5D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Нормальные контактные напряжения </w:t>
      </w:r>
      <w:r w:rsidR="003D0D7D" w:rsidRPr="00736C7F">
        <w:rPr>
          <w:rFonts w:ascii="Times New Roman" w:hAnsi="Times New Roman" w:cs="Times New Roman"/>
          <w:noProof/>
          <w:position w:val="-7"/>
        </w:rPr>
        <w:drawing>
          <wp:inline distT="0" distB="0" distL="0" distR="0" wp14:anchorId="1642DB9F" wp14:editId="7A3BFD06">
            <wp:extent cx="143510" cy="14351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36C7F">
        <w:rPr>
          <w:rFonts w:ascii="Times New Roman" w:hAnsi="Times New Roman" w:cs="Times New Roman"/>
        </w:rPr>
        <w:t xml:space="preserve">определяются в этом случае по формуле </w:t>
      </w:r>
    </w:p>
    <w:p w14:paraId="3857B2F1" w14:textId="3E86338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32"/>
        </w:rPr>
        <w:drawing>
          <wp:inline distT="0" distB="0" distL="0" distR="0" wp14:anchorId="1DF020F4" wp14:editId="3213D95B">
            <wp:extent cx="1664970" cy="76454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664970" cy="764540"/>
                    </a:xfrm>
                    <a:prstGeom prst="rect">
                      <a:avLst/>
                    </a:prstGeom>
                    <a:noFill/>
                    <a:ln>
                      <a:noFill/>
                    </a:ln>
                  </pic:spPr>
                </pic:pic>
              </a:graphicData>
            </a:graphic>
          </wp:inline>
        </w:drawing>
      </w:r>
      <w:r w:rsidR="0072737E" w:rsidRPr="00736C7F">
        <w:rPr>
          <w:rFonts w:ascii="Times New Roman" w:hAnsi="Times New Roman" w:cs="Times New Roman"/>
        </w:rPr>
        <w:t xml:space="preserve">,                                                                 (Ж.2) </w:t>
      </w:r>
    </w:p>
    <w:p w14:paraId="1778A5F7"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Е</w:t>
      </w:r>
      <w:r w:rsidRPr="00736C7F">
        <w:rPr>
          <w:rFonts w:ascii="Times New Roman" w:hAnsi="Times New Roman" w:cs="Times New Roman"/>
        </w:rPr>
        <w:t xml:space="preserve"> - модуль деформации слоев грунта; </w:t>
      </w:r>
    </w:p>
    <w:p w14:paraId="0A83A31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эксцентриситет </w:t>
      </w:r>
      <w:r w:rsidRPr="00736C7F">
        <w:rPr>
          <w:rFonts w:ascii="Times New Roman" w:hAnsi="Times New Roman" w:cs="Times New Roman"/>
          <w:i/>
          <w:iCs/>
        </w:rPr>
        <w:t>е</w:t>
      </w:r>
      <w:r w:rsidRPr="00736C7F">
        <w:rPr>
          <w:rFonts w:ascii="Times New Roman" w:hAnsi="Times New Roman" w:cs="Times New Roman"/>
        </w:rPr>
        <w:t xml:space="preserve"> и абсцисса </w:t>
      </w:r>
      <w:r w:rsidRPr="00736C7F">
        <w:rPr>
          <w:rFonts w:ascii="Times New Roman" w:hAnsi="Times New Roman" w:cs="Times New Roman"/>
          <w:i/>
          <w:iCs/>
        </w:rPr>
        <w:t>х</w:t>
      </w:r>
      <w:r w:rsidRPr="00736C7F">
        <w:rPr>
          <w:rFonts w:ascii="Times New Roman" w:hAnsi="Times New Roman" w:cs="Times New Roman"/>
        </w:rPr>
        <w:t xml:space="preserve"> отсчитываются от оси, проходящей через точку 0, положение которой определяется формулой </w:t>
      </w:r>
    </w:p>
    <w:p w14:paraId="771553B8" w14:textId="0A11454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9"/>
        </w:rPr>
        <w:drawing>
          <wp:inline distT="0" distB="0" distL="0" distR="0" wp14:anchorId="202D0157" wp14:editId="4D106C22">
            <wp:extent cx="819150" cy="69596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819150" cy="695960"/>
                    </a:xfrm>
                    <a:prstGeom prst="rect">
                      <a:avLst/>
                    </a:prstGeom>
                    <a:noFill/>
                    <a:ln>
                      <a:noFill/>
                    </a:ln>
                  </pic:spPr>
                </pic:pic>
              </a:graphicData>
            </a:graphic>
          </wp:inline>
        </w:drawing>
      </w:r>
      <w:r w:rsidR="0072737E" w:rsidRPr="00736C7F">
        <w:rPr>
          <w:rFonts w:ascii="Times New Roman" w:hAnsi="Times New Roman" w:cs="Times New Roman"/>
        </w:rPr>
        <w:t xml:space="preserve">,                                                                            (Ж.3) </w:t>
      </w:r>
    </w:p>
    <w:p w14:paraId="08399EED" w14:textId="501872E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79993221" wp14:editId="6EB926F5">
            <wp:extent cx="163830" cy="21844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расстояние, отсчитываемое от края подошвы. </w:t>
      </w:r>
    </w:p>
    <w:p w14:paraId="25929EED" w14:textId="33E5B5F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w:t>
      </w:r>
      <w:r w:rsidR="003D0D7D" w:rsidRPr="00736C7F">
        <w:rPr>
          <w:rFonts w:ascii="Times New Roman" w:hAnsi="Times New Roman" w:cs="Times New Roman"/>
          <w:noProof/>
          <w:position w:val="-11"/>
        </w:rPr>
        <w:drawing>
          <wp:inline distT="0" distB="0" distL="0" distR="0" wp14:anchorId="05251FCB" wp14:editId="5C4A9291">
            <wp:extent cx="416560" cy="23876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7C414F56" wp14:editId="2DF4CC0A">
            <wp:extent cx="266065" cy="23876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определяются по формулам: </w:t>
      </w:r>
    </w:p>
    <w:p w14:paraId="04E79FC0" w14:textId="0AE4DF6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9"/>
        </w:rPr>
        <w:drawing>
          <wp:inline distT="0" distB="0" distL="0" distR="0" wp14:anchorId="708D96F7" wp14:editId="1B0ADD9F">
            <wp:extent cx="2060575" cy="70294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60575" cy="702945"/>
                    </a:xfrm>
                    <a:prstGeom prst="rect">
                      <a:avLst/>
                    </a:prstGeom>
                    <a:noFill/>
                    <a:ln>
                      <a:noFill/>
                    </a:ln>
                  </pic:spPr>
                </pic:pic>
              </a:graphicData>
            </a:graphic>
          </wp:inline>
        </w:drawing>
      </w:r>
      <w:r w:rsidR="0072737E" w:rsidRPr="00736C7F">
        <w:rPr>
          <w:rFonts w:ascii="Times New Roman" w:hAnsi="Times New Roman" w:cs="Times New Roman"/>
        </w:rPr>
        <w:t xml:space="preserve">;                                                     (Ж.4) </w:t>
      </w:r>
    </w:p>
    <w:p w14:paraId="44E83E53" w14:textId="5E2EB7D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02E58456" wp14:editId="764C0A29">
            <wp:extent cx="934720" cy="43688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934720" cy="436880"/>
                    </a:xfrm>
                    <a:prstGeom prst="rect">
                      <a:avLst/>
                    </a:prstGeom>
                    <a:noFill/>
                    <a:ln>
                      <a:noFill/>
                    </a:ln>
                  </pic:spPr>
                </pic:pic>
              </a:graphicData>
            </a:graphic>
          </wp:inline>
        </w:drawing>
      </w:r>
      <w:r w:rsidR="0072737E" w:rsidRPr="00736C7F">
        <w:rPr>
          <w:rFonts w:ascii="Times New Roman" w:hAnsi="Times New Roman" w:cs="Times New Roman"/>
        </w:rPr>
        <w:t xml:space="preserve">;                                                               (Ж.5) </w:t>
      </w:r>
    </w:p>
    <w:p w14:paraId="1CABCB20" w14:textId="19C96B8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б) при однородной слоистости грунтов на протяжении подошвы сооружения, т.е. при одинаковой доле каждого слоя на разных участках ширины подошвы, значение </w:t>
      </w:r>
      <w:r w:rsidR="003D0D7D" w:rsidRPr="00736C7F">
        <w:rPr>
          <w:rFonts w:ascii="Times New Roman" w:hAnsi="Times New Roman" w:cs="Times New Roman"/>
          <w:noProof/>
          <w:position w:val="-11"/>
        </w:rPr>
        <w:drawing>
          <wp:inline distT="0" distB="0" distL="0" distR="0" wp14:anchorId="3A127B6F" wp14:editId="4DF70D63">
            <wp:extent cx="416560" cy="23876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w:t>
      </w:r>
    </w:p>
    <w:p w14:paraId="059C3D5B" w14:textId="517C1E3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9"/>
        </w:rPr>
        <w:drawing>
          <wp:inline distT="0" distB="0" distL="0" distR="0" wp14:anchorId="721620E6" wp14:editId="6BF92E8F">
            <wp:extent cx="1207770" cy="69596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207770" cy="695960"/>
                    </a:xfrm>
                    <a:prstGeom prst="rect">
                      <a:avLst/>
                    </a:prstGeom>
                    <a:noFill/>
                    <a:ln>
                      <a:noFill/>
                    </a:ln>
                  </pic:spPr>
                </pic:pic>
              </a:graphicData>
            </a:graphic>
          </wp:inline>
        </w:drawing>
      </w:r>
      <w:r w:rsidR="0072737E" w:rsidRPr="00736C7F">
        <w:rPr>
          <w:rFonts w:ascii="Times New Roman" w:hAnsi="Times New Roman" w:cs="Times New Roman"/>
        </w:rPr>
        <w:t xml:space="preserve">;                                                               (Ж.6) </w:t>
      </w:r>
    </w:p>
    <w:p w14:paraId="55EA7E69" w14:textId="0F30761D"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при этом значение </w:t>
      </w:r>
      <w:r w:rsidR="003D0D7D" w:rsidRPr="00736C7F">
        <w:rPr>
          <w:rFonts w:ascii="Times New Roman" w:hAnsi="Times New Roman" w:cs="Times New Roman"/>
          <w:noProof/>
          <w:position w:val="-11"/>
        </w:rPr>
        <w:drawing>
          <wp:inline distT="0" distB="0" distL="0" distR="0" wp14:anchorId="55F904A6" wp14:editId="45C0C41D">
            <wp:extent cx="266065" cy="23876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(Ж.5); </w:t>
      </w:r>
    </w:p>
    <w:p w14:paraId="20005E62" w14:textId="7C9AAEE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если простирание вертикальных слоев грунтов основания ориентировано вдоль направления сдвига или угол между ними менее 10°, значения </w:t>
      </w:r>
      <w:r w:rsidR="003D0D7D" w:rsidRPr="00736C7F">
        <w:rPr>
          <w:rFonts w:ascii="Times New Roman" w:hAnsi="Times New Roman" w:cs="Times New Roman"/>
          <w:noProof/>
          <w:position w:val="-11"/>
        </w:rPr>
        <w:drawing>
          <wp:inline distT="0" distB="0" distL="0" distR="0" wp14:anchorId="4D344020" wp14:editId="2BC340D3">
            <wp:extent cx="416560"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688CF413" wp14:editId="6F4FF776">
            <wp:extent cx="266065"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также определяются по формулам (Ж.6) и (Ж.5); </w:t>
      </w:r>
    </w:p>
    <w:p w14:paraId="4931A014" w14:textId="21C9B5E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г) если слои грунтов основания пологие с углом падения менее 10° (см. рисунок Ж.2), то </w:t>
      </w:r>
      <w:r w:rsidR="003D0D7D" w:rsidRPr="00736C7F">
        <w:rPr>
          <w:rFonts w:ascii="Times New Roman" w:hAnsi="Times New Roman" w:cs="Times New Roman"/>
          <w:noProof/>
          <w:position w:val="-11"/>
        </w:rPr>
        <w:drawing>
          <wp:inline distT="0" distB="0" distL="0" distR="0" wp14:anchorId="027C5EB0" wp14:editId="556F16C7">
            <wp:extent cx="266065" cy="23876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(Ж.5), </w:t>
      </w:r>
      <w:r w:rsidR="003D0D7D" w:rsidRPr="00736C7F">
        <w:rPr>
          <w:rFonts w:ascii="Times New Roman" w:hAnsi="Times New Roman" w:cs="Times New Roman"/>
          <w:noProof/>
          <w:position w:val="-11"/>
        </w:rPr>
        <w:drawing>
          <wp:inline distT="0" distB="0" distL="0" distR="0" wp14:anchorId="78493AFC" wp14:editId="21DBABBB">
            <wp:extent cx="416560" cy="23876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w:t>
      </w:r>
    </w:p>
    <w:p w14:paraId="0FD70E3D" w14:textId="05419A5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2C68C678" wp14:editId="2938DB4B">
            <wp:extent cx="2074545" cy="43688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74545" cy="436880"/>
                    </a:xfrm>
                    <a:prstGeom prst="rect">
                      <a:avLst/>
                    </a:prstGeom>
                    <a:noFill/>
                    <a:ln>
                      <a:noFill/>
                    </a:ln>
                  </pic:spPr>
                </pic:pic>
              </a:graphicData>
            </a:graphic>
          </wp:inline>
        </w:drawing>
      </w:r>
      <w:r w:rsidR="0072737E" w:rsidRPr="00736C7F">
        <w:rPr>
          <w:rFonts w:ascii="Times New Roman" w:hAnsi="Times New Roman" w:cs="Times New Roman"/>
        </w:rPr>
        <w:t xml:space="preserve">,                                            (Ж.7) </w:t>
      </w:r>
    </w:p>
    <w:p w14:paraId="4849EE03" w14:textId="20112F89"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8"/>
        </w:rPr>
        <w:drawing>
          <wp:inline distT="0" distB="0" distL="0" distR="0" wp14:anchorId="4A92A9CF" wp14:editId="0BB45442">
            <wp:extent cx="122555" cy="16383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36C7F">
        <w:rPr>
          <w:rFonts w:ascii="Times New Roman" w:hAnsi="Times New Roman" w:cs="Times New Roman"/>
        </w:rPr>
        <w:t xml:space="preserve">- момент инерции площади подошвы относительно оси подошвы.   </w:t>
      </w:r>
    </w:p>
    <w:p w14:paraId="573CB73D"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F4E8A4F"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35"/>
      </w:tblGrid>
      <w:tr w:rsidR="00736C7F" w:rsidRPr="00736C7F" w14:paraId="52501A9E" w14:textId="77777777">
        <w:tblPrEx>
          <w:tblCellMar>
            <w:top w:w="0" w:type="dxa"/>
            <w:bottom w:w="0" w:type="dxa"/>
          </w:tblCellMar>
        </w:tblPrEx>
        <w:trPr>
          <w:jc w:val="center"/>
        </w:trPr>
        <w:tc>
          <w:tcPr>
            <w:tcW w:w="6435" w:type="dxa"/>
            <w:tcBorders>
              <w:top w:val="nil"/>
              <w:left w:val="nil"/>
              <w:bottom w:val="nil"/>
              <w:right w:val="nil"/>
            </w:tcBorders>
            <w:tcMar>
              <w:top w:w="114" w:type="dxa"/>
              <w:left w:w="28" w:type="dxa"/>
              <w:bottom w:w="114" w:type="dxa"/>
              <w:right w:w="28" w:type="dxa"/>
            </w:tcMar>
          </w:tcPr>
          <w:p w14:paraId="131CC8CD" w14:textId="0D326D8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78"/>
                <w:sz w:val="24"/>
                <w:szCs w:val="24"/>
              </w:rPr>
              <w:lastRenderedPageBreak/>
              <w:drawing>
                <wp:inline distT="0" distB="0" distL="0" distR="0" wp14:anchorId="77893739" wp14:editId="7CE235AF">
                  <wp:extent cx="3180080" cy="1951355"/>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180080" cy="1951355"/>
                          </a:xfrm>
                          <a:prstGeom prst="rect">
                            <a:avLst/>
                          </a:prstGeom>
                          <a:noFill/>
                          <a:ln>
                            <a:noFill/>
                          </a:ln>
                        </pic:spPr>
                      </pic:pic>
                    </a:graphicData>
                  </a:graphic>
                </wp:inline>
              </w:drawing>
            </w:r>
          </w:p>
        </w:tc>
      </w:tr>
    </w:tbl>
    <w:p w14:paraId="6619F77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0D366DF0"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Ж.2 - Схема к расчету устойчивости сооружения на сдвиг по плоской поверхности основания с неоднородной поперечной слоистостью грунтов при малом угле падения слоев </w:t>
      </w:r>
    </w:p>
    <w:p w14:paraId="7C245964"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И. Расчет устойчивости сооружений при сдвиге с поворотом в плане</w:instrText>
      </w:r>
      <w:r w:rsidRPr="00736C7F">
        <w:rPr>
          <w:rFonts w:ascii="Times New Roman" w:hAnsi="Times New Roman" w:cs="Times New Roman"/>
        </w:rPr>
        <w:instrText>"</w:instrText>
      </w:r>
      <w:r>
        <w:rPr>
          <w:rFonts w:ascii="Times New Roman" w:hAnsi="Times New Roman" w:cs="Times New Roman"/>
        </w:rPr>
        <w:fldChar w:fldCharType="end"/>
      </w:r>
    </w:p>
    <w:p w14:paraId="19863CEE"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И </w:t>
      </w:r>
    </w:p>
    <w:p w14:paraId="4DDC23A4" w14:textId="77777777" w:rsidR="0072737E" w:rsidRPr="00736C7F" w:rsidRDefault="0072737E">
      <w:pPr>
        <w:pStyle w:val="HEADERTEXT"/>
        <w:rPr>
          <w:rFonts w:ascii="Times New Roman" w:hAnsi="Times New Roman" w:cs="Times New Roman"/>
          <w:b/>
          <w:bCs/>
          <w:color w:val="auto"/>
        </w:rPr>
      </w:pPr>
    </w:p>
    <w:p w14:paraId="115038BA"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Расчет устойчивости сооружений при сдвиге с поворотом в плане </w:t>
      </w:r>
    </w:p>
    <w:p w14:paraId="4D9CEB7F" w14:textId="333A50B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И.1 Расчет устойчивости сооружения рекомендуется производить с учетом его поворота в плане (в плоскости подошвы) в случае, если расчетная сдвигающая сила </w:t>
      </w:r>
      <w:r w:rsidRPr="00736C7F">
        <w:rPr>
          <w:rFonts w:ascii="Times New Roman" w:hAnsi="Times New Roman" w:cs="Times New Roman"/>
          <w:i/>
          <w:iCs/>
        </w:rPr>
        <w:t>F</w:t>
      </w:r>
      <w:r w:rsidRPr="00736C7F">
        <w:rPr>
          <w:rFonts w:ascii="Times New Roman" w:hAnsi="Times New Roman" w:cs="Times New Roman"/>
        </w:rPr>
        <w:t xml:space="preserve"> приложена с эксцентриситетом </w:t>
      </w:r>
      <w:r w:rsidR="003D0D7D" w:rsidRPr="00736C7F">
        <w:rPr>
          <w:rFonts w:ascii="Times New Roman" w:hAnsi="Times New Roman" w:cs="Times New Roman"/>
          <w:noProof/>
          <w:position w:val="-11"/>
        </w:rPr>
        <w:drawing>
          <wp:inline distT="0" distB="0" distL="0" distR="0" wp14:anchorId="66187B6B" wp14:editId="5EEFDE91">
            <wp:extent cx="846455" cy="2387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Pr="00736C7F">
        <w:rPr>
          <w:rFonts w:ascii="Times New Roman" w:hAnsi="Times New Roman" w:cs="Times New Roman"/>
        </w:rPr>
        <w:t xml:space="preserve">. При этом поворот сооружения рассматривается относительно точки 0 - центра поворота (см. рисунок И.1).      </w:t>
      </w:r>
    </w:p>
    <w:p w14:paraId="18033C4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F2B70A4"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08D140D"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80"/>
      </w:tblGrid>
      <w:tr w:rsidR="00736C7F" w:rsidRPr="00736C7F" w14:paraId="74CBF08D" w14:textId="77777777">
        <w:tblPrEx>
          <w:tblCellMar>
            <w:top w:w="0" w:type="dxa"/>
            <w:bottom w:w="0" w:type="dxa"/>
          </w:tblCellMar>
        </w:tblPrEx>
        <w:trPr>
          <w:jc w:val="center"/>
        </w:trPr>
        <w:tc>
          <w:tcPr>
            <w:tcW w:w="6780" w:type="dxa"/>
            <w:tcBorders>
              <w:top w:val="nil"/>
              <w:left w:val="nil"/>
              <w:bottom w:val="nil"/>
              <w:right w:val="nil"/>
            </w:tcBorders>
            <w:tcMar>
              <w:top w:w="114" w:type="dxa"/>
              <w:left w:w="28" w:type="dxa"/>
              <w:bottom w:w="114" w:type="dxa"/>
              <w:right w:w="28" w:type="dxa"/>
            </w:tcMar>
          </w:tcPr>
          <w:p w14:paraId="4F4713B5" w14:textId="1F59654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07"/>
                <w:sz w:val="24"/>
                <w:szCs w:val="24"/>
              </w:rPr>
              <w:drawing>
                <wp:inline distT="0" distB="0" distL="0" distR="0" wp14:anchorId="54439F7F" wp14:editId="6FFB863A">
                  <wp:extent cx="3507740" cy="266827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507740" cy="2668270"/>
                          </a:xfrm>
                          <a:prstGeom prst="rect">
                            <a:avLst/>
                          </a:prstGeom>
                          <a:noFill/>
                          <a:ln>
                            <a:noFill/>
                          </a:ln>
                        </pic:spPr>
                      </pic:pic>
                    </a:graphicData>
                  </a:graphic>
                </wp:inline>
              </w:drawing>
            </w:r>
          </w:p>
        </w:tc>
      </w:tr>
    </w:tbl>
    <w:p w14:paraId="4ED83D5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58B63701" w14:textId="2731E08E"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414AACFE" wp14:editId="117095DC">
            <wp:extent cx="218440" cy="23876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 центр тяжести подошвы сооружения; </w:t>
      </w:r>
      <w:r w:rsidRPr="00736C7F">
        <w:rPr>
          <w:rFonts w:ascii="Times New Roman" w:hAnsi="Times New Roman" w:cs="Times New Roman"/>
          <w:i/>
          <w:iCs/>
        </w:rPr>
        <w:t>С</w:t>
      </w:r>
      <w:r w:rsidRPr="00736C7F">
        <w:rPr>
          <w:rFonts w:ascii="Times New Roman" w:hAnsi="Times New Roman" w:cs="Times New Roman"/>
        </w:rPr>
        <w:t xml:space="preserve"> - центр тяжести эпюры распределенных по подошве предельных касательных напряжений; </w:t>
      </w:r>
      <w:r w:rsidR="003D0D7D" w:rsidRPr="00736C7F">
        <w:rPr>
          <w:rFonts w:ascii="Times New Roman" w:hAnsi="Times New Roman" w:cs="Times New Roman"/>
          <w:noProof/>
          <w:position w:val="-10"/>
        </w:rPr>
        <w:drawing>
          <wp:inline distT="0" distB="0" distL="0" distR="0" wp14:anchorId="68DB6EA7" wp14:editId="0710B969">
            <wp:extent cx="149860" cy="21844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530E977" wp14:editId="40E1728E">
            <wp:extent cx="184150" cy="21844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0794A2F" wp14:editId="11C8A228">
            <wp:extent cx="163830" cy="231775"/>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81F9948" wp14:editId="3D976E5F">
            <wp:extent cx="184150" cy="21844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предельные касательные напряжения </w:t>
      </w:r>
    </w:p>
    <w:p w14:paraId="6168F9A1"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133D6E48"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И.1 - Схема к расчету устойчивости сооружения при плоском сдвиге с поворотом в плане без учета отпора грунта </w:t>
      </w:r>
    </w:p>
    <w:p w14:paraId="36BC7D00" w14:textId="7CD88C3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Расстояние </w:t>
      </w:r>
      <w:r w:rsidR="003D0D7D" w:rsidRPr="00736C7F">
        <w:rPr>
          <w:rFonts w:ascii="Times New Roman" w:hAnsi="Times New Roman" w:cs="Times New Roman"/>
          <w:noProof/>
          <w:position w:val="-11"/>
        </w:rPr>
        <w:drawing>
          <wp:inline distT="0" distB="0" distL="0" distR="0" wp14:anchorId="7F483F70" wp14:editId="48DA616E">
            <wp:extent cx="184150" cy="23177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w:t>
      </w:r>
    </w:p>
    <w:p w14:paraId="78142F5B" w14:textId="3D78E1AD"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36"/>
        </w:rPr>
        <w:drawing>
          <wp:inline distT="0" distB="0" distL="0" distR="0" wp14:anchorId="11B6A0A7" wp14:editId="73B9E451">
            <wp:extent cx="1003300" cy="86677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003300" cy="866775"/>
                    </a:xfrm>
                    <a:prstGeom prst="rect">
                      <a:avLst/>
                    </a:prstGeom>
                    <a:noFill/>
                    <a:ln>
                      <a:noFill/>
                    </a:ln>
                  </pic:spPr>
                </pic:pic>
              </a:graphicData>
            </a:graphic>
          </wp:inline>
        </w:drawing>
      </w:r>
      <w:r w:rsidRPr="00736C7F">
        <w:rPr>
          <w:rFonts w:ascii="Times New Roman" w:hAnsi="Times New Roman" w:cs="Times New Roman"/>
        </w:rPr>
        <w:t xml:space="preserve">. </w:t>
      </w:r>
    </w:p>
    <w:p w14:paraId="3969A567" w14:textId="346F3F4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В случае линейной зависимости касательных напряжений от координат и при прямоугольной форме подошвы сооружения расстояние </w:t>
      </w:r>
      <w:r w:rsidR="003D0D7D" w:rsidRPr="00736C7F">
        <w:rPr>
          <w:rFonts w:ascii="Times New Roman" w:hAnsi="Times New Roman" w:cs="Times New Roman"/>
          <w:noProof/>
          <w:position w:val="-11"/>
        </w:rPr>
        <w:drawing>
          <wp:inline distT="0" distB="0" distL="0" distR="0" wp14:anchorId="263DEEFA" wp14:editId="330DD348">
            <wp:extent cx="184150" cy="23177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w:t>
      </w:r>
    </w:p>
    <w:p w14:paraId="24FB3743" w14:textId="1D5FA828"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9"/>
        </w:rPr>
        <w:drawing>
          <wp:inline distT="0" distB="0" distL="0" distR="0" wp14:anchorId="3105AB29" wp14:editId="0CD33331">
            <wp:extent cx="1712595" cy="43688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712595" cy="436880"/>
                    </a:xfrm>
                    <a:prstGeom prst="rect">
                      <a:avLst/>
                    </a:prstGeom>
                    <a:noFill/>
                    <a:ln>
                      <a:noFill/>
                    </a:ln>
                  </pic:spPr>
                </pic:pic>
              </a:graphicData>
            </a:graphic>
          </wp:inline>
        </w:drawing>
      </w:r>
      <w:r w:rsidRPr="00736C7F">
        <w:rPr>
          <w:rFonts w:ascii="Times New Roman" w:hAnsi="Times New Roman" w:cs="Times New Roman"/>
        </w:rPr>
        <w:t xml:space="preserve">. </w:t>
      </w:r>
    </w:p>
    <w:p w14:paraId="5483CCD2" w14:textId="1531F17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И.2 При однородном основании и равномерном распределении нормальных напряжений эксцентриситет </w:t>
      </w:r>
      <w:r w:rsidR="003D0D7D" w:rsidRPr="00736C7F">
        <w:rPr>
          <w:rFonts w:ascii="Times New Roman" w:hAnsi="Times New Roman" w:cs="Times New Roman"/>
          <w:noProof/>
          <w:position w:val="-10"/>
        </w:rPr>
        <w:drawing>
          <wp:inline distT="0" distB="0" distL="0" distR="0" wp14:anchorId="41842287" wp14:editId="02BFDA9A">
            <wp:extent cx="191135" cy="21844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расчетной сдвигающей силы </w:t>
      </w:r>
      <w:r w:rsidRPr="00736C7F">
        <w:rPr>
          <w:rFonts w:ascii="Times New Roman" w:hAnsi="Times New Roman" w:cs="Times New Roman"/>
          <w:i/>
          <w:iCs/>
        </w:rPr>
        <w:t>F</w:t>
      </w:r>
      <w:r w:rsidRPr="00736C7F">
        <w:rPr>
          <w:rFonts w:ascii="Times New Roman" w:hAnsi="Times New Roman" w:cs="Times New Roman"/>
        </w:rPr>
        <w:t xml:space="preserve"> рекомендуется определять относительно центра тяжести подошвы сооружения </w:t>
      </w:r>
      <w:r w:rsidR="003D0D7D" w:rsidRPr="00736C7F">
        <w:rPr>
          <w:rFonts w:ascii="Times New Roman" w:hAnsi="Times New Roman" w:cs="Times New Roman"/>
          <w:noProof/>
          <w:position w:val="-11"/>
        </w:rPr>
        <w:drawing>
          <wp:inline distT="0" distB="0" distL="0" distR="0" wp14:anchorId="052D7EB2" wp14:editId="61E32C9E">
            <wp:extent cx="218440" cy="23876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При неоднородном основании или неравномерном распределении напряжений эксцентриситет </w:t>
      </w:r>
      <w:r w:rsidR="003D0D7D" w:rsidRPr="00736C7F">
        <w:rPr>
          <w:rFonts w:ascii="Times New Roman" w:hAnsi="Times New Roman" w:cs="Times New Roman"/>
          <w:noProof/>
          <w:position w:val="-10"/>
        </w:rPr>
        <w:drawing>
          <wp:inline distT="0" distB="0" distL="0" distR="0" wp14:anchorId="3D622A7C" wp14:editId="29A48814">
            <wp:extent cx="211455" cy="21844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необходимо определять относительно центра тяжести эпюры распределенных по подошве сооружения предельных касательных напряжений </w:t>
      </w:r>
      <w:r w:rsidR="003D0D7D" w:rsidRPr="00736C7F">
        <w:rPr>
          <w:rFonts w:ascii="Times New Roman" w:hAnsi="Times New Roman" w:cs="Times New Roman"/>
          <w:noProof/>
          <w:position w:val="-10"/>
        </w:rPr>
        <w:drawing>
          <wp:inline distT="0" distB="0" distL="0" distR="0" wp14:anchorId="7A04BD3F" wp14:editId="729B4534">
            <wp:extent cx="1030605" cy="21844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030605" cy="218440"/>
                    </a:xfrm>
                    <a:prstGeom prst="rect">
                      <a:avLst/>
                    </a:prstGeom>
                    <a:noFill/>
                    <a:ln>
                      <a:noFill/>
                    </a:ln>
                  </pic:spPr>
                </pic:pic>
              </a:graphicData>
            </a:graphic>
          </wp:inline>
        </w:drawing>
      </w:r>
      <w:r w:rsidRPr="00736C7F">
        <w:rPr>
          <w:rFonts w:ascii="Times New Roman" w:hAnsi="Times New Roman" w:cs="Times New Roman"/>
        </w:rPr>
        <w:t xml:space="preserve">. </w:t>
      </w:r>
    </w:p>
    <w:p w14:paraId="5F55791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Схема к расчету устойчивости сооружений при плоском сдвиге с поворотом в плане без учета отпора грунта с низовой стороны приведена на рисунке И.1. </w:t>
      </w:r>
    </w:p>
    <w:p w14:paraId="6D1266C7" w14:textId="379CD92D"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И.3 При расчете устойчивости сооружений с прямоугольным или близким к прямоугольному очертанием подошвы и равномерным распределением </w:t>
      </w:r>
      <w:r w:rsidR="003D0D7D" w:rsidRPr="00736C7F">
        <w:rPr>
          <w:rFonts w:ascii="Times New Roman" w:hAnsi="Times New Roman" w:cs="Times New Roman"/>
          <w:noProof/>
          <w:position w:val="-10"/>
        </w:rPr>
        <w:drawing>
          <wp:inline distT="0" distB="0" distL="0" distR="0" wp14:anchorId="22DD10CD" wp14:editId="6F054109">
            <wp:extent cx="266065" cy="21844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предельную силу сопротивления сдвигу </w:t>
      </w:r>
      <w:r w:rsidR="003D0D7D" w:rsidRPr="00736C7F">
        <w:rPr>
          <w:rFonts w:ascii="Times New Roman" w:hAnsi="Times New Roman" w:cs="Times New Roman"/>
          <w:noProof/>
          <w:position w:val="-11"/>
        </w:rPr>
        <w:drawing>
          <wp:inline distT="0" distB="0" distL="0" distR="0" wp14:anchorId="15DA4624" wp14:editId="0248D9EA">
            <wp:extent cx="313690" cy="23876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без учета отпора грунта рекомендуется определять по формуле </w:t>
      </w:r>
    </w:p>
    <w:p w14:paraId="75FDC5D1" w14:textId="442AF5E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71C1995C" wp14:editId="64058E24">
            <wp:extent cx="819150" cy="23876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19150" cy="238760"/>
                    </a:xfrm>
                    <a:prstGeom prst="rect">
                      <a:avLst/>
                    </a:prstGeom>
                    <a:noFill/>
                    <a:ln>
                      <a:noFill/>
                    </a:ln>
                  </pic:spPr>
                </pic:pic>
              </a:graphicData>
            </a:graphic>
          </wp:inline>
        </w:drawing>
      </w:r>
      <w:r w:rsidR="0072737E" w:rsidRPr="00736C7F">
        <w:rPr>
          <w:rFonts w:ascii="Times New Roman" w:hAnsi="Times New Roman" w:cs="Times New Roman"/>
        </w:rPr>
        <w:t xml:space="preserve">,                                                                     (И.1) </w:t>
      </w:r>
    </w:p>
    <w:p w14:paraId="239AE7ED" w14:textId="1F0F723E"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2B2546CC" wp14:editId="6EBE8C0B">
            <wp:extent cx="191135" cy="23177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безразмерный коэффициент, определяемый по рисунку И.2, </w:t>
      </w:r>
      <w:r w:rsidRPr="00736C7F">
        <w:rPr>
          <w:rFonts w:ascii="Times New Roman" w:hAnsi="Times New Roman" w:cs="Times New Roman"/>
          <w:i/>
          <w:iCs/>
        </w:rPr>
        <w:t>а</w:t>
      </w:r>
      <w:r w:rsidRPr="00736C7F">
        <w:rPr>
          <w:rFonts w:ascii="Times New Roman" w:hAnsi="Times New Roman" w:cs="Times New Roman"/>
        </w:rPr>
        <w:t xml:space="preserve">; </w:t>
      </w:r>
    </w:p>
    <w:p w14:paraId="08C03276" w14:textId="52BBB89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019DAFF" wp14:editId="222724CE">
            <wp:extent cx="245745" cy="23876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72737E" w:rsidRPr="00736C7F">
        <w:rPr>
          <w:rFonts w:ascii="Times New Roman" w:hAnsi="Times New Roman" w:cs="Times New Roman"/>
        </w:rPr>
        <w:t xml:space="preserve">- предельная сила сопротивления при плоском сдвиге без поворота, определяемая в соответствии с 7.9. </w:t>
      </w:r>
    </w:p>
    <w:p w14:paraId="505C97A8" w14:textId="6F1609E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Предельную силу сопротивления при смешанном сдвиге с поворотом сооружений на нескальных основаниях рекомендуется определять, используя коэффициент </w:t>
      </w:r>
      <w:r w:rsidR="003D0D7D" w:rsidRPr="00736C7F">
        <w:rPr>
          <w:rFonts w:ascii="Times New Roman" w:hAnsi="Times New Roman" w:cs="Times New Roman"/>
          <w:noProof/>
          <w:position w:val="-11"/>
        </w:rPr>
        <w:drawing>
          <wp:inline distT="0" distB="0" distL="0" distR="0" wp14:anchorId="0AF34F24" wp14:editId="0884F0C9">
            <wp:extent cx="191135" cy="231775"/>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 полученный по рисунку И.2, </w:t>
      </w:r>
      <w:r w:rsidRPr="00736C7F">
        <w:rPr>
          <w:rFonts w:ascii="Times New Roman" w:hAnsi="Times New Roman" w:cs="Times New Roman"/>
          <w:i/>
          <w:iCs/>
        </w:rPr>
        <w:t>а</w:t>
      </w:r>
      <w:r w:rsidRPr="00736C7F">
        <w:rPr>
          <w:rFonts w:ascii="Times New Roman" w:hAnsi="Times New Roman" w:cs="Times New Roman"/>
        </w:rPr>
        <w:t xml:space="preserve">.    </w:t>
      </w:r>
    </w:p>
    <w:p w14:paraId="0B32EA1E"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3B4C2B75"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05"/>
      </w:tblGrid>
      <w:tr w:rsidR="00736C7F" w:rsidRPr="00736C7F" w14:paraId="58395342" w14:textId="77777777">
        <w:tblPrEx>
          <w:tblCellMar>
            <w:top w:w="0" w:type="dxa"/>
            <w:bottom w:w="0" w:type="dxa"/>
          </w:tblCellMar>
        </w:tblPrEx>
        <w:trPr>
          <w:jc w:val="center"/>
        </w:trPr>
        <w:tc>
          <w:tcPr>
            <w:tcW w:w="6405" w:type="dxa"/>
            <w:tcBorders>
              <w:top w:val="nil"/>
              <w:left w:val="nil"/>
              <w:bottom w:val="nil"/>
              <w:right w:val="nil"/>
            </w:tcBorders>
            <w:tcMar>
              <w:top w:w="114" w:type="dxa"/>
              <w:left w:w="28" w:type="dxa"/>
              <w:bottom w:w="114" w:type="dxa"/>
              <w:right w:w="28" w:type="dxa"/>
            </w:tcMar>
          </w:tcPr>
          <w:p w14:paraId="742C07EF" w14:textId="2E66820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222"/>
                <w:sz w:val="24"/>
                <w:szCs w:val="24"/>
              </w:rPr>
              <w:lastRenderedPageBreak/>
              <w:drawing>
                <wp:inline distT="0" distB="0" distL="0" distR="0" wp14:anchorId="332FDE23" wp14:editId="3B6F0D85">
                  <wp:extent cx="3336925" cy="5274945"/>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336925" cy="5274945"/>
                          </a:xfrm>
                          <a:prstGeom prst="rect">
                            <a:avLst/>
                          </a:prstGeom>
                          <a:noFill/>
                          <a:ln>
                            <a:noFill/>
                          </a:ln>
                        </pic:spPr>
                      </pic:pic>
                    </a:graphicData>
                  </a:graphic>
                </wp:inline>
              </w:drawing>
            </w:r>
          </w:p>
        </w:tc>
      </w:tr>
    </w:tbl>
    <w:p w14:paraId="2A3BF97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59DF53E7" w14:textId="33D8BEEF"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И.2 - Графики для определения коэффициента </w:t>
      </w:r>
      <w:r w:rsidR="003D0D7D" w:rsidRPr="00736C7F">
        <w:rPr>
          <w:rFonts w:ascii="Times New Roman" w:hAnsi="Times New Roman" w:cs="Times New Roman"/>
          <w:noProof/>
          <w:position w:val="-11"/>
        </w:rPr>
        <w:drawing>
          <wp:inline distT="0" distB="0" distL="0" distR="0" wp14:anchorId="4E69B82F" wp14:editId="3EA750EF">
            <wp:extent cx="191135" cy="23177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а</w:t>
      </w:r>
      <w:r w:rsidRPr="00736C7F">
        <w:rPr>
          <w:rFonts w:ascii="Times New Roman" w:hAnsi="Times New Roman" w:cs="Times New Roman"/>
        </w:rPr>
        <w:t xml:space="preserve">) и координаты центра поворота </w:t>
      </w:r>
      <w:r w:rsidR="003D0D7D" w:rsidRPr="00736C7F">
        <w:rPr>
          <w:rFonts w:ascii="Times New Roman" w:hAnsi="Times New Roman" w:cs="Times New Roman"/>
          <w:noProof/>
          <w:position w:val="-10"/>
        </w:rPr>
        <w:drawing>
          <wp:inline distT="0" distB="0" distL="0" distR="0" wp14:anchorId="48CBCA40" wp14:editId="1A771756">
            <wp:extent cx="149860" cy="21844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б</w:t>
      </w:r>
      <w:r w:rsidRPr="00736C7F">
        <w:rPr>
          <w:rFonts w:ascii="Times New Roman" w:hAnsi="Times New Roman" w:cs="Times New Roman"/>
        </w:rPr>
        <w:t xml:space="preserve">) </w:t>
      </w:r>
    </w:p>
    <w:p w14:paraId="67A2ABCB" w14:textId="77777777" w:rsidR="00736C7F" w:rsidRDefault="00736C7F">
      <w:pPr>
        <w:pStyle w:val="FORMATTEXT"/>
        <w:ind w:firstLine="568"/>
        <w:jc w:val="both"/>
        <w:rPr>
          <w:rFonts w:ascii="Times New Roman" w:hAnsi="Times New Roman" w:cs="Times New Roman"/>
        </w:rPr>
      </w:pPr>
    </w:p>
    <w:p w14:paraId="66A573A5" w14:textId="6D76CF2F"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lastRenderedPageBreak/>
        <w:t xml:space="preserve">И.4 При непрямоугольном очертании подошвы сооружения, неравномерном распределении </w:t>
      </w:r>
      <w:r w:rsidR="003D0D7D" w:rsidRPr="00736C7F">
        <w:rPr>
          <w:rFonts w:ascii="Times New Roman" w:hAnsi="Times New Roman" w:cs="Times New Roman"/>
          <w:noProof/>
          <w:position w:val="-10"/>
        </w:rPr>
        <w:drawing>
          <wp:inline distT="0" distB="0" distL="0" distR="0" wp14:anchorId="4D1AD7A9" wp14:editId="5AC5B327">
            <wp:extent cx="266065" cy="21844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или при необходимости учета отпора грунта с низовой стороны (см. рисунок И.3) предельная сила сопротивления </w:t>
      </w:r>
      <w:r w:rsidR="003D0D7D" w:rsidRPr="00736C7F">
        <w:rPr>
          <w:rFonts w:ascii="Times New Roman" w:hAnsi="Times New Roman" w:cs="Times New Roman"/>
          <w:noProof/>
          <w:position w:val="-11"/>
        </w:rPr>
        <w:drawing>
          <wp:inline distT="0" distB="0" distL="0" distR="0" wp14:anchorId="19D04324" wp14:editId="273AA159">
            <wp:extent cx="313690" cy="23876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и координаты центра поворота определяются уравнениями равновесия: </w:t>
      </w:r>
    </w:p>
    <w:p w14:paraId="7452662B" w14:textId="76ABABD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0"/>
        </w:rPr>
        <w:drawing>
          <wp:inline distT="0" distB="0" distL="0" distR="0" wp14:anchorId="65AC8043" wp14:editId="33950348">
            <wp:extent cx="1132840" cy="21844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132840" cy="218440"/>
                    </a:xfrm>
                    <a:prstGeom prst="rect">
                      <a:avLst/>
                    </a:prstGeom>
                    <a:noFill/>
                    <a:ln>
                      <a:noFill/>
                    </a:ln>
                  </pic:spPr>
                </pic:pic>
              </a:graphicData>
            </a:graphic>
          </wp:inline>
        </w:drawing>
      </w:r>
      <w:r w:rsidR="0072737E" w:rsidRPr="00736C7F">
        <w:rPr>
          <w:rFonts w:ascii="Times New Roman" w:hAnsi="Times New Roman" w:cs="Times New Roman"/>
        </w:rPr>
        <w:t xml:space="preserve">;                                                                  (И.2) </w:t>
      </w:r>
    </w:p>
    <w:p w14:paraId="182668AC" w14:textId="26BC195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25C16F6C" wp14:editId="0ADBA0FF">
            <wp:extent cx="1951355" cy="23876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951355" cy="238760"/>
                    </a:xfrm>
                    <a:prstGeom prst="rect">
                      <a:avLst/>
                    </a:prstGeom>
                    <a:noFill/>
                    <a:ln>
                      <a:noFill/>
                    </a:ln>
                  </pic:spPr>
                </pic:pic>
              </a:graphicData>
            </a:graphic>
          </wp:inline>
        </w:drawing>
      </w:r>
      <w:r w:rsidR="0072737E" w:rsidRPr="00736C7F">
        <w:rPr>
          <w:rFonts w:ascii="Times New Roman" w:hAnsi="Times New Roman" w:cs="Times New Roman"/>
        </w:rPr>
        <w:t xml:space="preserve">;                                                    (И.3) </w:t>
      </w:r>
    </w:p>
    <w:p w14:paraId="148A5B70" w14:textId="53445089"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8DC36FD" wp14:editId="1A9B4F77">
            <wp:extent cx="2360930" cy="23876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360930" cy="238760"/>
                    </a:xfrm>
                    <a:prstGeom prst="rect">
                      <a:avLst/>
                    </a:prstGeom>
                    <a:noFill/>
                    <a:ln>
                      <a:noFill/>
                    </a:ln>
                  </pic:spPr>
                </pic:pic>
              </a:graphicData>
            </a:graphic>
          </wp:inline>
        </w:drawing>
      </w:r>
      <w:r w:rsidR="0072737E" w:rsidRPr="00736C7F">
        <w:rPr>
          <w:rFonts w:ascii="Times New Roman" w:hAnsi="Times New Roman" w:cs="Times New Roman"/>
        </w:rPr>
        <w:t xml:space="preserve">,                                            (И.4) </w:t>
      </w:r>
    </w:p>
    <w:p w14:paraId="1AE2A012" w14:textId="6088583E"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03363698" wp14:editId="76A9860B">
            <wp:extent cx="266065" cy="21844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 предельное касательное напряжение на элементарной площадке </w:t>
      </w:r>
      <w:r w:rsidR="003D0D7D" w:rsidRPr="00736C7F">
        <w:rPr>
          <w:rFonts w:ascii="Times New Roman" w:hAnsi="Times New Roman" w:cs="Times New Roman"/>
          <w:noProof/>
          <w:position w:val="-8"/>
        </w:rPr>
        <w:drawing>
          <wp:inline distT="0" distB="0" distL="0" distR="0" wp14:anchorId="51D91EEA" wp14:editId="51731AC5">
            <wp:extent cx="231775" cy="16383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736C7F">
        <w:rPr>
          <w:rFonts w:ascii="Times New Roman" w:hAnsi="Times New Roman" w:cs="Times New Roman"/>
        </w:rPr>
        <w:t xml:space="preserve">; </w:t>
      </w:r>
    </w:p>
    <w:p w14:paraId="032397DA" w14:textId="6AC5AB7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1183CB9B" wp14:editId="7179DAA4">
            <wp:extent cx="122555" cy="18415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2737E" w:rsidRPr="00736C7F">
        <w:rPr>
          <w:rFonts w:ascii="Times New Roman" w:hAnsi="Times New Roman" w:cs="Times New Roman"/>
        </w:rPr>
        <w:t xml:space="preserve">- угол между радиусом </w:t>
      </w:r>
      <w:r w:rsidR="0072737E" w:rsidRPr="00736C7F">
        <w:rPr>
          <w:rFonts w:ascii="Times New Roman" w:hAnsi="Times New Roman" w:cs="Times New Roman"/>
          <w:i/>
          <w:iCs/>
        </w:rPr>
        <w:t>r</w:t>
      </w:r>
      <w:r w:rsidR="0072737E" w:rsidRPr="00736C7F">
        <w:rPr>
          <w:rFonts w:ascii="Times New Roman" w:hAnsi="Times New Roman" w:cs="Times New Roman"/>
        </w:rPr>
        <w:t xml:space="preserve">, проведенным из центра поворота (с которым совмещено начало координат) до центра площадки </w:t>
      </w:r>
      <w:r w:rsidRPr="00736C7F">
        <w:rPr>
          <w:rFonts w:ascii="Times New Roman" w:hAnsi="Times New Roman" w:cs="Times New Roman"/>
          <w:noProof/>
          <w:position w:val="-8"/>
        </w:rPr>
        <w:drawing>
          <wp:inline distT="0" distB="0" distL="0" distR="0" wp14:anchorId="0826C690" wp14:editId="6624C2E2">
            <wp:extent cx="231775" cy="16383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0072737E" w:rsidRPr="00736C7F">
        <w:rPr>
          <w:rFonts w:ascii="Times New Roman" w:hAnsi="Times New Roman" w:cs="Times New Roman"/>
        </w:rPr>
        <w:t xml:space="preserve">, и осью, перпендикулярной направлению действующей силы </w:t>
      </w:r>
      <w:r w:rsidR="0072737E" w:rsidRPr="00736C7F">
        <w:rPr>
          <w:rFonts w:ascii="Times New Roman" w:hAnsi="Times New Roman" w:cs="Times New Roman"/>
          <w:i/>
          <w:iCs/>
        </w:rPr>
        <w:t>F</w:t>
      </w:r>
      <w:r w:rsidR="0072737E" w:rsidRPr="00736C7F">
        <w:rPr>
          <w:rFonts w:ascii="Times New Roman" w:hAnsi="Times New Roman" w:cs="Times New Roman"/>
        </w:rPr>
        <w:t xml:space="preserve">; </w:t>
      </w:r>
    </w:p>
    <w:p w14:paraId="07853A59" w14:textId="39C1061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29C4034" wp14:editId="112E56B5">
            <wp:extent cx="184150" cy="23177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4F57E614" wp14:editId="237909E1">
            <wp:extent cx="354965" cy="23876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см. 7.9; </w:t>
      </w:r>
    </w:p>
    <w:p w14:paraId="1D1C2BFF" w14:textId="72E755C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A226946" wp14:editId="09E6B62B">
            <wp:extent cx="211455" cy="23177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расстояние, определяемое по рисунку И.3, </w:t>
      </w:r>
      <w:r w:rsidR="0072737E" w:rsidRPr="00736C7F">
        <w:rPr>
          <w:rFonts w:ascii="Times New Roman" w:hAnsi="Times New Roman" w:cs="Times New Roman"/>
          <w:i/>
          <w:iCs/>
        </w:rPr>
        <w:t>а</w:t>
      </w:r>
      <w:r w:rsidR="0072737E" w:rsidRPr="00736C7F">
        <w:rPr>
          <w:rFonts w:ascii="Times New Roman" w:hAnsi="Times New Roman" w:cs="Times New Roman"/>
        </w:rPr>
        <w:t xml:space="preserve">; </w:t>
      </w:r>
    </w:p>
    <w:p w14:paraId="5CD0A0EE" w14:textId="2703449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152DA4BC" wp14:editId="0A638573">
            <wp:extent cx="211455" cy="21844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2737E" w:rsidRPr="00736C7F">
        <w:rPr>
          <w:rFonts w:ascii="Times New Roman" w:hAnsi="Times New Roman" w:cs="Times New Roman"/>
        </w:rPr>
        <w:t xml:space="preserve">- эксцентриситет сдвигающей силы; </w:t>
      </w:r>
    </w:p>
    <w:p w14:paraId="4ABAAA1B" w14:textId="4DACE1A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13156EFB" wp14:editId="7ED50850">
            <wp:extent cx="163830" cy="21844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384F4CE1" wp14:editId="65B088CF">
            <wp:extent cx="184150" cy="21844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координаты центра поворота, определяемые по рисунку И.2, </w:t>
      </w:r>
      <w:r w:rsidR="0072737E" w:rsidRPr="00736C7F">
        <w:rPr>
          <w:rFonts w:ascii="Times New Roman" w:hAnsi="Times New Roman" w:cs="Times New Roman"/>
          <w:i/>
          <w:iCs/>
        </w:rPr>
        <w:t>б</w:t>
      </w:r>
      <w:r w:rsidR="0072737E" w:rsidRPr="00736C7F">
        <w:rPr>
          <w:rFonts w:ascii="Times New Roman" w:hAnsi="Times New Roman" w:cs="Times New Roman"/>
        </w:rPr>
        <w:t xml:space="preserve">. </w:t>
      </w:r>
    </w:p>
    <w:p w14:paraId="761CB5A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671E4CB"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030"/>
      </w:tblGrid>
      <w:tr w:rsidR="00736C7F" w:rsidRPr="00736C7F" w14:paraId="6649A7A1" w14:textId="77777777">
        <w:tblPrEx>
          <w:tblCellMar>
            <w:top w:w="0" w:type="dxa"/>
            <w:bottom w:w="0" w:type="dxa"/>
          </w:tblCellMar>
        </w:tblPrEx>
        <w:trPr>
          <w:jc w:val="center"/>
        </w:trPr>
        <w:tc>
          <w:tcPr>
            <w:tcW w:w="6030" w:type="dxa"/>
            <w:tcBorders>
              <w:top w:val="nil"/>
              <w:left w:val="nil"/>
              <w:bottom w:val="nil"/>
              <w:right w:val="nil"/>
            </w:tcBorders>
            <w:tcMar>
              <w:top w:w="114" w:type="dxa"/>
              <w:left w:w="28" w:type="dxa"/>
              <w:bottom w:w="114" w:type="dxa"/>
              <w:right w:w="28" w:type="dxa"/>
            </w:tcMar>
          </w:tcPr>
          <w:p w14:paraId="1A6315D7" w14:textId="31C67ED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77"/>
                <w:sz w:val="24"/>
                <w:szCs w:val="24"/>
              </w:rPr>
              <w:lastRenderedPageBreak/>
              <w:drawing>
                <wp:inline distT="0" distB="0" distL="0" distR="0" wp14:anchorId="55452855" wp14:editId="01C65C10">
                  <wp:extent cx="3036570" cy="444944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036570" cy="4449445"/>
                          </a:xfrm>
                          <a:prstGeom prst="rect">
                            <a:avLst/>
                          </a:prstGeom>
                          <a:noFill/>
                          <a:ln>
                            <a:noFill/>
                          </a:ln>
                        </pic:spPr>
                      </pic:pic>
                    </a:graphicData>
                  </a:graphic>
                </wp:inline>
              </w:drawing>
            </w:r>
          </w:p>
        </w:tc>
      </w:tr>
    </w:tbl>
    <w:p w14:paraId="32B0B31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3FD44164"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Pr="00736C7F">
        <w:rPr>
          <w:rFonts w:ascii="Times New Roman" w:hAnsi="Times New Roman" w:cs="Times New Roman"/>
          <w:i/>
          <w:iCs/>
        </w:rPr>
        <w:t>а</w:t>
      </w:r>
      <w:r w:rsidRPr="00736C7F">
        <w:rPr>
          <w:rFonts w:ascii="Times New Roman" w:hAnsi="Times New Roman" w:cs="Times New Roman"/>
        </w:rPr>
        <w:t xml:space="preserve"> - при расположении центра поворота вне подошвы сооружения; </w:t>
      </w:r>
      <w:r w:rsidRPr="00736C7F">
        <w:rPr>
          <w:rFonts w:ascii="Times New Roman" w:hAnsi="Times New Roman" w:cs="Times New Roman"/>
          <w:i/>
          <w:iCs/>
        </w:rPr>
        <w:t>б</w:t>
      </w:r>
      <w:r w:rsidRPr="00736C7F">
        <w:rPr>
          <w:rFonts w:ascii="Times New Roman" w:hAnsi="Times New Roman" w:cs="Times New Roman"/>
        </w:rPr>
        <w:t xml:space="preserve"> - то же, в пределах подошвы сооружения </w:t>
      </w:r>
    </w:p>
    <w:p w14:paraId="4CDD7BB5"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67DFBB8C"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И.3 - Схемы к расчету устойчивости сооружений глубокого заложения при плоском сдвиге с поворотом в плане с учетом отпора грунта </w:t>
      </w:r>
    </w:p>
    <w:p w14:paraId="0D2AE02D" w14:textId="7B475069"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Предельную силу сопротивления сдвигу </w:t>
      </w:r>
      <w:r w:rsidR="003D0D7D" w:rsidRPr="00736C7F">
        <w:rPr>
          <w:rFonts w:ascii="Times New Roman" w:hAnsi="Times New Roman" w:cs="Times New Roman"/>
          <w:noProof/>
          <w:position w:val="-11"/>
        </w:rPr>
        <w:drawing>
          <wp:inline distT="0" distB="0" distL="0" distR="0" wp14:anchorId="5929217D" wp14:editId="0B5C9EDE">
            <wp:extent cx="313690" cy="23876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и координаты полюса поворота определяют в следующей последовательности: </w:t>
      </w:r>
    </w:p>
    <w:p w14:paraId="40E6CA8E" w14:textId="1173A55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из уравнений (И.3) и (И.4) исключается </w:t>
      </w:r>
      <w:r w:rsidR="003D0D7D" w:rsidRPr="00736C7F">
        <w:rPr>
          <w:rFonts w:ascii="Times New Roman" w:hAnsi="Times New Roman" w:cs="Times New Roman"/>
          <w:noProof/>
          <w:position w:val="-11"/>
        </w:rPr>
        <w:drawing>
          <wp:inline distT="0" distB="0" distL="0" distR="0" wp14:anchorId="19F6A5BC" wp14:editId="2F23F4D0">
            <wp:extent cx="313690" cy="23876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и из полученной системы двух уравнений подбором определяются координаты </w:t>
      </w:r>
      <w:r w:rsidR="003D0D7D" w:rsidRPr="00736C7F">
        <w:rPr>
          <w:rFonts w:ascii="Times New Roman" w:hAnsi="Times New Roman" w:cs="Times New Roman"/>
          <w:noProof/>
          <w:position w:val="-10"/>
        </w:rPr>
        <w:drawing>
          <wp:inline distT="0" distB="0" distL="0" distR="0" wp14:anchorId="2640D14D" wp14:editId="709850F9">
            <wp:extent cx="163830" cy="21844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1FAA2CB3" wp14:editId="40759737">
            <wp:extent cx="184150" cy="21844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после чего находится </w:t>
      </w:r>
      <w:r w:rsidR="003D0D7D" w:rsidRPr="00736C7F">
        <w:rPr>
          <w:rFonts w:ascii="Times New Roman" w:hAnsi="Times New Roman" w:cs="Times New Roman"/>
          <w:noProof/>
          <w:position w:val="-11"/>
        </w:rPr>
        <w:drawing>
          <wp:inline distT="0" distB="0" distL="0" distR="0" wp14:anchorId="5E818B91" wp14:editId="64BDB6B0">
            <wp:extent cx="313690" cy="23876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 </w:t>
      </w:r>
    </w:p>
    <w:p w14:paraId="70F589DE" w14:textId="54C1F03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случае когда центр поворота "0" оказывается внутри площади подошвы (при значительном эксцентриситете </w:t>
      </w:r>
      <w:r w:rsidR="003D0D7D" w:rsidRPr="00736C7F">
        <w:rPr>
          <w:rFonts w:ascii="Times New Roman" w:hAnsi="Times New Roman" w:cs="Times New Roman"/>
          <w:noProof/>
          <w:position w:val="-10"/>
        </w:rPr>
        <w:drawing>
          <wp:inline distT="0" distB="0" distL="0" distR="0" wp14:anchorId="2AD430E3" wp14:editId="2A6A8D78">
            <wp:extent cx="211455" cy="21844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 и отпор грунта возникает с обеих сторон сооружения (см. рисунок И.3, </w:t>
      </w:r>
      <w:r w:rsidRPr="00736C7F">
        <w:rPr>
          <w:rFonts w:ascii="Times New Roman" w:hAnsi="Times New Roman" w:cs="Times New Roman"/>
          <w:i/>
          <w:iCs/>
        </w:rPr>
        <w:t>б</w:t>
      </w:r>
      <w:r w:rsidRPr="00736C7F">
        <w:rPr>
          <w:rFonts w:ascii="Times New Roman" w:hAnsi="Times New Roman" w:cs="Times New Roman"/>
        </w:rPr>
        <w:t xml:space="preserve">), необходимо использовать уравнение (И.2) и следующие уравнения: </w:t>
      </w:r>
    </w:p>
    <w:p w14:paraId="16B6F326" w14:textId="70D4FE3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29644DEE" wp14:editId="79C760AE">
            <wp:extent cx="2524760" cy="23876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24760" cy="238760"/>
                    </a:xfrm>
                    <a:prstGeom prst="rect">
                      <a:avLst/>
                    </a:prstGeom>
                    <a:noFill/>
                    <a:ln>
                      <a:noFill/>
                    </a:ln>
                  </pic:spPr>
                </pic:pic>
              </a:graphicData>
            </a:graphic>
          </wp:inline>
        </w:drawing>
      </w:r>
      <w:r w:rsidR="0072737E" w:rsidRPr="00736C7F">
        <w:rPr>
          <w:rFonts w:ascii="Times New Roman" w:hAnsi="Times New Roman" w:cs="Times New Roman"/>
        </w:rPr>
        <w:t xml:space="preserve">;                                               (И.5) </w:t>
      </w:r>
    </w:p>
    <w:p w14:paraId="039AC90F" w14:textId="2AD1CEE8"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80E78A8" wp14:editId="0FD99FBD">
            <wp:extent cx="3145790" cy="23876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145790" cy="238760"/>
                    </a:xfrm>
                    <a:prstGeom prst="rect">
                      <a:avLst/>
                    </a:prstGeom>
                    <a:noFill/>
                    <a:ln>
                      <a:noFill/>
                    </a:ln>
                  </pic:spPr>
                </pic:pic>
              </a:graphicData>
            </a:graphic>
          </wp:inline>
        </w:drawing>
      </w:r>
      <w:r w:rsidR="0072737E" w:rsidRPr="00736C7F">
        <w:rPr>
          <w:rFonts w:ascii="Times New Roman" w:hAnsi="Times New Roman" w:cs="Times New Roman"/>
        </w:rPr>
        <w:t xml:space="preserve">,                                      (И.6) </w:t>
      </w:r>
    </w:p>
    <w:p w14:paraId="641FE62A" w14:textId="0EC80E46"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2E378CAA" wp14:editId="5553E6BF">
            <wp:extent cx="266065" cy="21844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8"/>
        </w:rPr>
        <w:drawing>
          <wp:inline distT="0" distB="0" distL="0" distR="0" wp14:anchorId="241C221D" wp14:editId="54571475">
            <wp:extent cx="231775" cy="16383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31775" cy="16383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66556988" wp14:editId="782A79F8">
            <wp:extent cx="184150" cy="2317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75BE6CAE" wp14:editId="6126378B">
            <wp:extent cx="382270" cy="23876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55C4D18" wp14:editId="1DDF68CC">
            <wp:extent cx="211455" cy="2317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r</w:t>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61064B30" wp14:editId="31926238">
            <wp:extent cx="163830" cy="21844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97F567D" wp14:editId="5389C2D8">
            <wp:extent cx="211455" cy="21844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36C7F">
        <w:rPr>
          <w:rFonts w:ascii="Times New Roman" w:hAnsi="Times New Roman" w:cs="Times New Roman"/>
        </w:rPr>
        <w:t xml:space="preserve">- см. формулы (И.3) и (И.4); </w:t>
      </w:r>
    </w:p>
    <w:p w14:paraId="36CDCF6C" w14:textId="6366D0C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525E263" wp14:editId="2AB4567D">
            <wp:extent cx="389255" cy="23876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горизонтальной составляющей отпора грунта с верховой стороны сооружения; </w:t>
      </w:r>
    </w:p>
    <w:p w14:paraId="109B26DF" w14:textId="2E9542E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96AB5CD" wp14:editId="252F9C8B">
            <wp:extent cx="231775" cy="23177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расстояние, определяемое по рисунку И.3, </w:t>
      </w:r>
      <w:r w:rsidR="0072737E" w:rsidRPr="00736C7F">
        <w:rPr>
          <w:rFonts w:ascii="Times New Roman" w:hAnsi="Times New Roman" w:cs="Times New Roman"/>
          <w:i/>
          <w:iCs/>
        </w:rPr>
        <w:t>б</w:t>
      </w:r>
      <w:r w:rsidR="0072737E" w:rsidRPr="00736C7F">
        <w:rPr>
          <w:rFonts w:ascii="Times New Roman" w:hAnsi="Times New Roman" w:cs="Times New Roman"/>
        </w:rPr>
        <w:t xml:space="preserve">. </w:t>
      </w:r>
    </w:p>
    <w:p w14:paraId="2B2EFB2D"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К. Расчет устойчивости сооружений на нескальных основаниях по схемам глубинного и смешанного сдвигов</w:instrText>
      </w:r>
      <w:r w:rsidRPr="00736C7F">
        <w:rPr>
          <w:rFonts w:ascii="Times New Roman" w:hAnsi="Times New Roman" w:cs="Times New Roman"/>
        </w:rPr>
        <w:instrText>"</w:instrText>
      </w:r>
      <w:r>
        <w:rPr>
          <w:rFonts w:ascii="Times New Roman" w:hAnsi="Times New Roman" w:cs="Times New Roman"/>
        </w:rPr>
        <w:fldChar w:fldCharType="end"/>
      </w:r>
    </w:p>
    <w:p w14:paraId="4466AFBC"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32709697"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К </w:t>
      </w:r>
    </w:p>
    <w:p w14:paraId="244DE9C9" w14:textId="77777777" w:rsidR="0072737E" w:rsidRPr="00736C7F" w:rsidRDefault="0072737E">
      <w:pPr>
        <w:pStyle w:val="HEADERTEXT"/>
        <w:rPr>
          <w:rFonts w:ascii="Times New Roman" w:hAnsi="Times New Roman" w:cs="Times New Roman"/>
          <w:b/>
          <w:bCs/>
          <w:color w:val="auto"/>
        </w:rPr>
      </w:pPr>
    </w:p>
    <w:p w14:paraId="5C0E9012"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Расчет устойчивости сооружений на нескальных основаниях по схемам глубинного и смешанного сдвигов </w:t>
      </w:r>
    </w:p>
    <w:p w14:paraId="35B9EA64" w14:textId="52E26A0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К.1 Для определения силы предельного сопротивления на участке сдвига с выпором </w:t>
      </w:r>
      <w:r w:rsidR="003D0D7D" w:rsidRPr="00736C7F">
        <w:rPr>
          <w:rFonts w:ascii="Times New Roman" w:hAnsi="Times New Roman" w:cs="Times New Roman"/>
          <w:noProof/>
          <w:position w:val="-11"/>
        </w:rPr>
        <w:drawing>
          <wp:inline distT="0" distB="0" distL="0" distR="0" wp14:anchorId="5DCD3809" wp14:editId="257D4C3C">
            <wp:extent cx="211455" cy="2317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следует применять метод теории предельного равновесия. При этом в случае глубинного сдвига от наклонной нагрузки (см. рисунок К.1) определяется полная сила предельного сопротивления </w:t>
      </w:r>
      <w:r w:rsidR="003D0D7D" w:rsidRPr="00736C7F">
        <w:rPr>
          <w:rFonts w:ascii="Times New Roman" w:hAnsi="Times New Roman" w:cs="Times New Roman"/>
          <w:noProof/>
          <w:position w:val="-11"/>
        </w:rPr>
        <w:drawing>
          <wp:inline distT="0" distB="0" distL="0" distR="0" wp14:anchorId="24EBA4D0" wp14:editId="1F84D763">
            <wp:extent cx="211455" cy="231775"/>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p>
    <w:p w14:paraId="3861CEBA"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1B448B97"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140"/>
      </w:tblGrid>
      <w:tr w:rsidR="00736C7F" w:rsidRPr="00736C7F" w14:paraId="70D992E4" w14:textId="77777777">
        <w:tblPrEx>
          <w:tblCellMar>
            <w:top w:w="0" w:type="dxa"/>
            <w:bottom w:w="0" w:type="dxa"/>
          </w:tblCellMar>
        </w:tblPrEx>
        <w:trPr>
          <w:jc w:val="center"/>
        </w:trPr>
        <w:tc>
          <w:tcPr>
            <w:tcW w:w="7140" w:type="dxa"/>
            <w:tcBorders>
              <w:top w:val="nil"/>
              <w:left w:val="nil"/>
              <w:bottom w:val="nil"/>
              <w:right w:val="nil"/>
            </w:tcBorders>
            <w:tcMar>
              <w:top w:w="114" w:type="dxa"/>
              <w:left w:w="28" w:type="dxa"/>
              <w:bottom w:w="114" w:type="dxa"/>
              <w:right w:w="28" w:type="dxa"/>
            </w:tcMar>
          </w:tcPr>
          <w:p w14:paraId="2FABE76A" w14:textId="038FB88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41"/>
                <w:sz w:val="24"/>
                <w:szCs w:val="24"/>
              </w:rPr>
              <w:drawing>
                <wp:inline distT="0" distB="0" distL="0" distR="0" wp14:anchorId="7F1E767B" wp14:editId="57BCDDA4">
                  <wp:extent cx="3705225" cy="355536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705225" cy="3555365"/>
                          </a:xfrm>
                          <a:prstGeom prst="rect">
                            <a:avLst/>
                          </a:prstGeom>
                          <a:noFill/>
                          <a:ln>
                            <a:noFill/>
                          </a:ln>
                        </pic:spPr>
                      </pic:pic>
                    </a:graphicData>
                  </a:graphic>
                </wp:inline>
              </w:drawing>
            </w:r>
          </w:p>
        </w:tc>
      </w:tr>
    </w:tbl>
    <w:p w14:paraId="65E5164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095BAAE"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Pr="00736C7F">
        <w:rPr>
          <w:rFonts w:ascii="Times New Roman" w:hAnsi="Times New Roman" w:cs="Times New Roman"/>
          <w:i/>
          <w:iCs/>
        </w:rPr>
        <w:t>а</w:t>
      </w:r>
      <w:r w:rsidRPr="00736C7F">
        <w:rPr>
          <w:rFonts w:ascii="Times New Roman" w:hAnsi="Times New Roman" w:cs="Times New Roman"/>
        </w:rPr>
        <w:t xml:space="preserve"> - расчетная схема; </w:t>
      </w:r>
      <w:r w:rsidRPr="00736C7F">
        <w:rPr>
          <w:rFonts w:ascii="Times New Roman" w:hAnsi="Times New Roman" w:cs="Times New Roman"/>
          <w:i/>
          <w:iCs/>
        </w:rPr>
        <w:t>б</w:t>
      </w:r>
      <w:r w:rsidRPr="00736C7F">
        <w:rPr>
          <w:rFonts w:ascii="Times New Roman" w:hAnsi="Times New Roman" w:cs="Times New Roman"/>
        </w:rPr>
        <w:t xml:space="preserve"> - график несущей способности основания; I, II, III - зоны призмы обрушения </w:t>
      </w:r>
    </w:p>
    <w:p w14:paraId="2B2760DB"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20BB7B84"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К.1 - К расчету несущей способности основания и устойчивости сооружения при глубинном сдвиге </w:t>
      </w:r>
    </w:p>
    <w:p w14:paraId="537E3525" w14:textId="14FC7E6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К.2 По этому методу профиль поверхности скольжения, ограничивающей область предельного состояния грунта основания, принимается в виде двух отрезков прямых </w:t>
      </w:r>
      <w:r w:rsidRPr="00736C7F">
        <w:rPr>
          <w:rFonts w:ascii="Times New Roman" w:hAnsi="Times New Roman" w:cs="Times New Roman"/>
          <w:i/>
          <w:iCs/>
        </w:rPr>
        <w:t>АВ</w:t>
      </w:r>
      <w:r w:rsidRPr="00736C7F">
        <w:rPr>
          <w:rFonts w:ascii="Times New Roman" w:hAnsi="Times New Roman" w:cs="Times New Roman"/>
        </w:rPr>
        <w:t xml:space="preserve"> и </w:t>
      </w:r>
      <w:r w:rsidRPr="00736C7F">
        <w:rPr>
          <w:rFonts w:ascii="Times New Roman" w:hAnsi="Times New Roman" w:cs="Times New Roman"/>
          <w:i/>
          <w:iCs/>
        </w:rPr>
        <w:t>DC</w:t>
      </w:r>
      <w:r w:rsidRPr="00736C7F">
        <w:rPr>
          <w:rFonts w:ascii="Times New Roman" w:hAnsi="Times New Roman" w:cs="Times New Roman"/>
        </w:rPr>
        <w:t xml:space="preserve">, соединенных между собой криволинейной вставкой, описываемой уравнением логарифмической спирали (см. рисунок К.1, </w:t>
      </w:r>
      <w:r w:rsidRPr="00736C7F">
        <w:rPr>
          <w:rFonts w:ascii="Times New Roman" w:hAnsi="Times New Roman" w:cs="Times New Roman"/>
          <w:i/>
          <w:iCs/>
        </w:rPr>
        <w:t>а</w:t>
      </w:r>
      <w:r w:rsidRPr="00736C7F">
        <w:rPr>
          <w:rFonts w:ascii="Times New Roman" w:hAnsi="Times New Roman" w:cs="Times New Roman"/>
        </w:rPr>
        <w:t xml:space="preserve">). Связь между углом наклона к вертикали равнодействующей внешних сил, равной по значению силе предельного сопротивления сдвигу </w:t>
      </w:r>
      <w:r w:rsidR="003D0D7D" w:rsidRPr="00736C7F">
        <w:rPr>
          <w:rFonts w:ascii="Times New Roman" w:hAnsi="Times New Roman" w:cs="Times New Roman"/>
          <w:noProof/>
          <w:position w:val="-11"/>
        </w:rPr>
        <w:drawing>
          <wp:inline distT="0" distB="0" distL="0" distR="0" wp14:anchorId="4EB4525B" wp14:editId="1F3024B2">
            <wp:extent cx="211455" cy="2317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и направлением треугольника предельного равновесия определяется углом </w:t>
      </w:r>
      <w:r w:rsidRPr="00736C7F">
        <w:rPr>
          <w:rFonts w:ascii="Times New Roman" w:hAnsi="Times New Roman" w:cs="Times New Roman"/>
          <w:i/>
          <w:iCs/>
        </w:rPr>
        <w:t>v</w:t>
      </w:r>
      <w:r w:rsidRPr="00736C7F">
        <w:rPr>
          <w:rFonts w:ascii="Times New Roman" w:hAnsi="Times New Roman" w:cs="Times New Roman"/>
        </w:rPr>
        <w:t xml:space="preserve">, </w:t>
      </w:r>
      <w:r w:rsidRPr="00736C7F">
        <w:rPr>
          <w:rFonts w:ascii="Times New Roman" w:hAnsi="Times New Roman" w:cs="Times New Roman"/>
        </w:rPr>
        <w:lastRenderedPageBreak/>
        <w:t xml:space="preserve">который вычисляется по формуле </w:t>
      </w:r>
    </w:p>
    <w:p w14:paraId="2BC99D24" w14:textId="506669A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76C848B1" wp14:editId="1773CC04">
            <wp:extent cx="1828800" cy="47752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828800" cy="477520"/>
                    </a:xfrm>
                    <a:prstGeom prst="rect">
                      <a:avLst/>
                    </a:prstGeom>
                    <a:noFill/>
                    <a:ln>
                      <a:noFill/>
                    </a:ln>
                  </pic:spPr>
                </pic:pic>
              </a:graphicData>
            </a:graphic>
          </wp:inline>
        </w:drawing>
      </w:r>
      <w:r w:rsidR="0072737E" w:rsidRPr="00736C7F">
        <w:rPr>
          <w:rFonts w:ascii="Times New Roman" w:hAnsi="Times New Roman" w:cs="Times New Roman"/>
        </w:rPr>
        <w:t xml:space="preserve">.                                                     (К.1) </w:t>
      </w:r>
    </w:p>
    <w:p w14:paraId="709E399A" w14:textId="75F2915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определении </w:t>
      </w:r>
      <w:r w:rsidR="003D0D7D" w:rsidRPr="00736C7F">
        <w:rPr>
          <w:rFonts w:ascii="Times New Roman" w:hAnsi="Times New Roman" w:cs="Times New Roman"/>
          <w:noProof/>
          <w:position w:val="-11"/>
        </w:rPr>
        <w:drawing>
          <wp:inline distT="0" distB="0" distL="0" distR="0" wp14:anchorId="7C99B41F" wp14:editId="5F55B44B">
            <wp:extent cx="211455" cy="23177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сцепление грунта по своему действию принимается тождественным приложению внешней равномерно распределенной нагрузки в виде нормального напряжения </w:t>
      </w:r>
      <w:r w:rsidR="003D0D7D" w:rsidRPr="00736C7F">
        <w:rPr>
          <w:rFonts w:ascii="Times New Roman" w:hAnsi="Times New Roman" w:cs="Times New Roman"/>
          <w:noProof/>
          <w:position w:val="-19"/>
        </w:rPr>
        <w:drawing>
          <wp:inline distT="0" distB="0" distL="0" distR="0" wp14:anchorId="2F9FF2FD" wp14:editId="6D264396">
            <wp:extent cx="573405" cy="43688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573405" cy="436880"/>
                    </a:xfrm>
                    <a:prstGeom prst="rect">
                      <a:avLst/>
                    </a:prstGeom>
                    <a:noFill/>
                    <a:ln>
                      <a:noFill/>
                    </a:ln>
                  </pic:spPr>
                </pic:pic>
              </a:graphicData>
            </a:graphic>
          </wp:inline>
        </w:drawing>
      </w:r>
      <w:r w:rsidRPr="00736C7F">
        <w:rPr>
          <w:rFonts w:ascii="Times New Roman" w:hAnsi="Times New Roman" w:cs="Times New Roman"/>
        </w:rPr>
        <w:t xml:space="preserve">(здесь </w:t>
      </w:r>
      <w:r w:rsidR="003D0D7D" w:rsidRPr="00736C7F">
        <w:rPr>
          <w:rFonts w:ascii="Times New Roman" w:hAnsi="Times New Roman" w:cs="Times New Roman"/>
          <w:noProof/>
          <w:position w:val="-10"/>
        </w:rPr>
        <w:drawing>
          <wp:inline distT="0" distB="0" distL="0" distR="0" wp14:anchorId="263992C7" wp14:editId="503D12EE">
            <wp:extent cx="307340" cy="21844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09C09EFC" wp14:editId="4B8186C2">
            <wp:extent cx="149860" cy="21844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см. 7.7). </w:t>
      </w:r>
    </w:p>
    <w:p w14:paraId="0114CCC0" w14:textId="121B3D0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Значение </w:t>
      </w:r>
      <w:r w:rsidR="003D0D7D" w:rsidRPr="00736C7F">
        <w:rPr>
          <w:rFonts w:ascii="Times New Roman" w:hAnsi="Times New Roman" w:cs="Times New Roman"/>
          <w:noProof/>
          <w:position w:val="-10"/>
        </w:rPr>
        <w:drawing>
          <wp:inline distT="0" distB="0" distL="0" distR="0" wp14:anchorId="3D9FCFFC" wp14:editId="54E93821">
            <wp:extent cx="266065" cy="21844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для заданных значений </w:t>
      </w:r>
      <w:r w:rsidR="003D0D7D" w:rsidRPr="00736C7F">
        <w:rPr>
          <w:rFonts w:ascii="Times New Roman" w:hAnsi="Times New Roman" w:cs="Times New Roman"/>
          <w:noProof/>
          <w:position w:val="-10"/>
        </w:rPr>
        <w:drawing>
          <wp:inline distT="0" distB="0" distL="0" distR="0" wp14:anchorId="36FAD75B" wp14:editId="4B46F04E">
            <wp:extent cx="149860" cy="21844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0"/>
        </w:rPr>
        <w:drawing>
          <wp:inline distT="0" distB="0" distL="0" distR="0" wp14:anchorId="50248B9C" wp14:editId="0D48E2A4">
            <wp:extent cx="149860" cy="21844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50CB970" wp14:editId="14CE714F">
            <wp:extent cx="231775" cy="23177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7432C863" wp14:editId="78537A3A">
            <wp:extent cx="184150" cy="21844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B3E81D6" wp14:editId="3D322EDD">
            <wp:extent cx="149860" cy="21844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0807E2F6" wp14:editId="6DEE64F7">
            <wp:extent cx="163830" cy="21844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определяется следующим образом: </w:t>
      </w:r>
    </w:p>
    <w:p w14:paraId="15FF8259" w14:textId="353AB4B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строится график несущей способности основания </w:t>
      </w:r>
      <w:r w:rsidR="003D0D7D" w:rsidRPr="00736C7F">
        <w:rPr>
          <w:rFonts w:ascii="Times New Roman" w:hAnsi="Times New Roman" w:cs="Times New Roman"/>
          <w:noProof/>
          <w:position w:val="-10"/>
        </w:rPr>
        <w:drawing>
          <wp:inline distT="0" distB="0" distL="0" distR="0" wp14:anchorId="319AA047" wp14:editId="4D0ADFDB">
            <wp:extent cx="723265" cy="21844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723265" cy="218440"/>
                    </a:xfrm>
                    <a:prstGeom prst="rect">
                      <a:avLst/>
                    </a:prstGeom>
                    <a:noFill/>
                    <a:ln>
                      <a:noFill/>
                    </a:ln>
                  </pic:spPr>
                </pic:pic>
              </a:graphicData>
            </a:graphic>
          </wp:inline>
        </w:drawing>
      </w:r>
      <w:r w:rsidRPr="00736C7F">
        <w:rPr>
          <w:rFonts w:ascii="Times New Roman" w:hAnsi="Times New Roman" w:cs="Times New Roman"/>
        </w:rPr>
        <w:t xml:space="preserve">для всей ширины </w:t>
      </w:r>
      <w:r w:rsidRPr="00736C7F">
        <w:rPr>
          <w:rFonts w:ascii="Times New Roman" w:hAnsi="Times New Roman" w:cs="Times New Roman"/>
          <w:i/>
          <w:iCs/>
        </w:rPr>
        <w:t>b</w:t>
      </w:r>
      <w:r w:rsidRPr="00736C7F">
        <w:rPr>
          <w:rFonts w:ascii="Times New Roman" w:hAnsi="Times New Roman" w:cs="Times New Roman"/>
        </w:rPr>
        <w:t xml:space="preserve"> или расчетной ширины </w:t>
      </w:r>
      <w:r w:rsidR="003D0D7D" w:rsidRPr="00736C7F">
        <w:rPr>
          <w:rFonts w:ascii="Times New Roman" w:hAnsi="Times New Roman" w:cs="Times New Roman"/>
          <w:noProof/>
          <w:position w:val="-9"/>
        </w:rPr>
        <w:drawing>
          <wp:inline distT="0" distB="0" distL="0" distR="0" wp14:anchorId="1403A461" wp14:editId="436016FC">
            <wp:extent cx="149860" cy="18415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подошвы фундамента (см. рисунок К.1, </w:t>
      </w:r>
      <w:r w:rsidRPr="00736C7F">
        <w:rPr>
          <w:rFonts w:ascii="Times New Roman" w:hAnsi="Times New Roman" w:cs="Times New Roman"/>
          <w:i/>
          <w:iCs/>
        </w:rPr>
        <w:t>б</w:t>
      </w:r>
      <w:r w:rsidRPr="00736C7F">
        <w:rPr>
          <w:rFonts w:ascii="Times New Roman" w:hAnsi="Times New Roman" w:cs="Times New Roman"/>
        </w:rPr>
        <w:t xml:space="preserve">). Построение этого графика производится по ряду значений </w:t>
      </w:r>
      <w:r w:rsidR="003D0D7D" w:rsidRPr="00736C7F">
        <w:rPr>
          <w:rFonts w:ascii="Times New Roman" w:hAnsi="Times New Roman" w:cs="Times New Roman"/>
          <w:noProof/>
          <w:position w:val="-9"/>
        </w:rPr>
        <w:drawing>
          <wp:inline distT="0" distB="0" distL="0" distR="0" wp14:anchorId="6AC5D5E2" wp14:editId="3F577C3D">
            <wp:extent cx="149860" cy="18415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(от </w:t>
      </w:r>
      <w:r w:rsidR="003D0D7D" w:rsidRPr="00736C7F">
        <w:rPr>
          <w:rFonts w:ascii="Times New Roman" w:hAnsi="Times New Roman" w:cs="Times New Roman"/>
          <w:noProof/>
          <w:position w:val="-9"/>
        </w:rPr>
        <w:drawing>
          <wp:inline distT="0" distB="0" distL="0" distR="0" wp14:anchorId="42AB253B" wp14:editId="5CF6BE1D">
            <wp:extent cx="149860" cy="18415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=0 до </w:t>
      </w:r>
      <w:r w:rsidR="003D0D7D" w:rsidRPr="00736C7F">
        <w:rPr>
          <w:rFonts w:ascii="Times New Roman" w:hAnsi="Times New Roman" w:cs="Times New Roman"/>
          <w:noProof/>
          <w:position w:val="-9"/>
        </w:rPr>
        <w:drawing>
          <wp:inline distT="0" distB="0" distL="0" distR="0" wp14:anchorId="3AC01217" wp14:editId="5D579EE5">
            <wp:extent cx="149860" cy="18415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w:t>
      </w:r>
      <w:r w:rsidR="003D0D7D" w:rsidRPr="00736C7F">
        <w:rPr>
          <w:rFonts w:ascii="Times New Roman" w:hAnsi="Times New Roman" w:cs="Times New Roman"/>
          <w:noProof/>
          <w:position w:val="-10"/>
        </w:rPr>
        <w:drawing>
          <wp:inline distT="0" distB="0" distL="0" distR="0" wp14:anchorId="7582C508" wp14:editId="16A440EC">
            <wp:extent cx="184150" cy="21844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и соответствующим им значениям </w:t>
      </w:r>
      <w:r w:rsidRPr="00736C7F">
        <w:rPr>
          <w:rFonts w:ascii="Times New Roman" w:hAnsi="Times New Roman" w:cs="Times New Roman"/>
          <w:i/>
          <w:iCs/>
        </w:rPr>
        <w:t>v</w:t>
      </w:r>
      <w:r w:rsidRPr="00736C7F">
        <w:rPr>
          <w:rFonts w:ascii="Times New Roman" w:hAnsi="Times New Roman" w:cs="Times New Roman"/>
        </w:rPr>
        <w:t xml:space="preserve">; </w:t>
      </w:r>
    </w:p>
    <w:p w14:paraId="06384456" w14:textId="76E91AC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по найденному значению </w:t>
      </w:r>
      <w:r w:rsidRPr="00736C7F">
        <w:rPr>
          <w:rFonts w:ascii="Times New Roman" w:hAnsi="Times New Roman" w:cs="Times New Roman"/>
          <w:i/>
          <w:iCs/>
        </w:rPr>
        <w:t>v</w:t>
      </w:r>
      <w:r w:rsidRPr="00736C7F">
        <w:rPr>
          <w:rFonts w:ascii="Times New Roman" w:hAnsi="Times New Roman" w:cs="Times New Roman"/>
        </w:rPr>
        <w:t xml:space="preserve"> находятся все данные, необходимые для определения размеров призмы выпора </w:t>
      </w:r>
      <w:r w:rsidRPr="00736C7F">
        <w:rPr>
          <w:rFonts w:ascii="Times New Roman" w:hAnsi="Times New Roman" w:cs="Times New Roman"/>
          <w:i/>
          <w:iCs/>
        </w:rPr>
        <w:t>ABCDA</w:t>
      </w:r>
      <w:r w:rsidRPr="00736C7F">
        <w:rPr>
          <w:rFonts w:ascii="Times New Roman" w:hAnsi="Times New Roman" w:cs="Times New Roman"/>
        </w:rPr>
        <w:t xml:space="preserve">. Линия </w:t>
      </w:r>
      <w:r w:rsidRPr="00736C7F">
        <w:rPr>
          <w:rFonts w:ascii="Times New Roman" w:hAnsi="Times New Roman" w:cs="Times New Roman"/>
          <w:i/>
          <w:iCs/>
        </w:rPr>
        <w:t>АВ</w:t>
      </w:r>
      <w:r w:rsidRPr="00736C7F">
        <w:rPr>
          <w:rFonts w:ascii="Times New Roman" w:hAnsi="Times New Roman" w:cs="Times New Roman"/>
        </w:rPr>
        <w:t xml:space="preserve"> проводится по углу </w:t>
      </w:r>
      <w:r w:rsidRPr="00736C7F">
        <w:rPr>
          <w:rFonts w:ascii="Times New Roman" w:hAnsi="Times New Roman" w:cs="Times New Roman"/>
          <w:i/>
          <w:iCs/>
        </w:rPr>
        <w:t>v</w:t>
      </w:r>
      <w:r w:rsidRPr="00736C7F">
        <w:rPr>
          <w:rFonts w:ascii="Times New Roman" w:hAnsi="Times New Roman" w:cs="Times New Roman"/>
        </w:rPr>
        <w:t xml:space="preserve">, линия </w:t>
      </w:r>
      <w:r w:rsidRPr="00736C7F">
        <w:rPr>
          <w:rFonts w:ascii="Times New Roman" w:hAnsi="Times New Roman" w:cs="Times New Roman"/>
          <w:i/>
          <w:iCs/>
        </w:rPr>
        <w:t>ЕВ</w:t>
      </w:r>
      <w:r w:rsidRPr="00736C7F">
        <w:rPr>
          <w:rFonts w:ascii="Times New Roman" w:hAnsi="Times New Roman" w:cs="Times New Roman"/>
        </w:rPr>
        <w:t xml:space="preserve"> - по углу </w:t>
      </w:r>
      <w:r w:rsidR="003D0D7D" w:rsidRPr="00736C7F">
        <w:rPr>
          <w:rFonts w:ascii="Times New Roman" w:hAnsi="Times New Roman" w:cs="Times New Roman"/>
          <w:noProof/>
          <w:position w:val="-7"/>
        </w:rPr>
        <w:drawing>
          <wp:inline distT="0" distB="0" distL="0" distR="0" wp14:anchorId="34CDCB74" wp14:editId="210FD19C">
            <wp:extent cx="136525" cy="13652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=90°+</w:t>
      </w:r>
      <w:r w:rsidR="003D0D7D" w:rsidRPr="00736C7F">
        <w:rPr>
          <w:rFonts w:ascii="Times New Roman" w:hAnsi="Times New Roman" w:cs="Times New Roman"/>
          <w:noProof/>
          <w:position w:val="-10"/>
        </w:rPr>
        <w:drawing>
          <wp:inline distT="0" distB="0" distL="0" distR="0" wp14:anchorId="5602EB3E" wp14:editId="79B59141">
            <wp:extent cx="184150" cy="21844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w:t>
      </w:r>
      <w:r w:rsidRPr="00736C7F">
        <w:rPr>
          <w:rFonts w:ascii="Times New Roman" w:hAnsi="Times New Roman" w:cs="Times New Roman"/>
          <w:i/>
          <w:iCs/>
        </w:rPr>
        <w:t>v</w:t>
      </w:r>
      <w:r w:rsidRPr="00736C7F">
        <w:rPr>
          <w:rFonts w:ascii="Times New Roman" w:hAnsi="Times New Roman" w:cs="Times New Roman"/>
        </w:rPr>
        <w:t xml:space="preserve">; </w:t>
      </w:r>
    </w:p>
    <w:p w14:paraId="37A25878" w14:textId="23F1CA5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линия </w:t>
      </w:r>
      <w:r w:rsidRPr="00736C7F">
        <w:rPr>
          <w:rFonts w:ascii="Times New Roman" w:hAnsi="Times New Roman" w:cs="Times New Roman"/>
          <w:i/>
          <w:iCs/>
        </w:rPr>
        <w:t>ЕС</w:t>
      </w:r>
      <w:r w:rsidRPr="00736C7F">
        <w:rPr>
          <w:rFonts w:ascii="Times New Roman" w:hAnsi="Times New Roman" w:cs="Times New Roman"/>
        </w:rPr>
        <w:t xml:space="preserve"> строится под углом </w:t>
      </w:r>
      <w:r w:rsidR="003D0D7D" w:rsidRPr="00736C7F">
        <w:rPr>
          <w:rFonts w:ascii="Times New Roman" w:hAnsi="Times New Roman" w:cs="Times New Roman"/>
          <w:noProof/>
          <w:position w:val="-17"/>
        </w:rPr>
        <w:drawing>
          <wp:inline distT="0" distB="0" distL="0" distR="0" wp14:anchorId="49079C03" wp14:editId="148741BE">
            <wp:extent cx="532130" cy="38925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Pr="00736C7F">
        <w:rPr>
          <w:rFonts w:ascii="Times New Roman" w:hAnsi="Times New Roman" w:cs="Times New Roman"/>
        </w:rPr>
        <w:t xml:space="preserve">горизонтальной поверхности основания (см. рисунок К.2). Профиль ограничивающей поверхности скольжения для промежуточной зоны II строится по уравнению логарифмической спирали. Радиус </w:t>
      </w:r>
      <w:r w:rsidR="003D0D7D" w:rsidRPr="00736C7F">
        <w:rPr>
          <w:rFonts w:ascii="Times New Roman" w:hAnsi="Times New Roman" w:cs="Times New Roman"/>
          <w:noProof/>
          <w:position w:val="-10"/>
        </w:rPr>
        <w:drawing>
          <wp:inline distT="0" distB="0" distL="0" distR="0" wp14:anchorId="43F90DE9" wp14:editId="0F5BDC88">
            <wp:extent cx="464185" cy="21844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r w:rsidRPr="00736C7F">
        <w:rPr>
          <w:rFonts w:ascii="Times New Roman" w:hAnsi="Times New Roman" w:cs="Times New Roman"/>
        </w:rPr>
        <w:t xml:space="preserve">находится по формуле </w:t>
      </w:r>
    </w:p>
    <w:p w14:paraId="6A28BEC8" w14:textId="2454CF24"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44976FEC" wp14:editId="11D7F168">
            <wp:extent cx="695960" cy="26606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95960" cy="266065"/>
                    </a:xfrm>
                    <a:prstGeom prst="rect">
                      <a:avLst/>
                    </a:prstGeom>
                    <a:noFill/>
                    <a:ln>
                      <a:noFill/>
                    </a:ln>
                  </pic:spPr>
                </pic:pic>
              </a:graphicData>
            </a:graphic>
          </wp:inline>
        </w:drawing>
      </w:r>
      <w:r w:rsidR="0072737E" w:rsidRPr="00736C7F">
        <w:rPr>
          <w:rFonts w:ascii="Times New Roman" w:hAnsi="Times New Roman" w:cs="Times New Roman"/>
        </w:rPr>
        <w:t xml:space="preserve">,                                                              (К.2) </w:t>
      </w:r>
    </w:p>
    <w:p w14:paraId="382BF63E" w14:textId="21F6ADB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0AD8722" wp14:editId="1AC5666A">
            <wp:extent cx="504825" cy="24574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504825" cy="24574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7"/>
        </w:rPr>
        <w:drawing>
          <wp:inline distT="0" distB="0" distL="0" distR="0" wp14:anchorId="1C25C107" wp14:editId="2A486C18">
            <wp:extent cx="962025" cy="38925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962025" cy="389255"/>
                    </a:xfrm>
                    <a:prstGeom prst="rect">
                      <a:avLst/>
                    </a:prstGeom>
                    <a:noFill/>
                    <a:ln>
                      <a:noFill/>
                    </a:ln>
                  </pic:spPr>
                </pic:pic>
              </a:graphicData>
            </a:graphic>
          </wp:inline>
        </w:drawing>
      </w:r>
      <w:r w:rsidRPr="00736C7F">
        <w:rPr>
          <w:rFonts w:ascii="Times New Roman" w:hAnsi="Times New Roman" w:cs="Times New Roman"/>
        </w:rPr>
        <w:t xml:space="preserve">; </w:t>
      </w:r>
    </w:p>
    <w:p w14:paraId="09927E78" w14:textId="7F4C78B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линия </w:t>
      </w:r>
      <w:r w:rsidRPr="00736C7F">
        <w:rPr>
          <w:rFonts w:ascii="Times New Roman" w:hAnsi="Times New Roman" w:cs="Times New Roman"/>
          <w:i/>
          <w:iCs/>
        </w:rPr>
        <w:t>CD</w:t>
      </w:r>
      <w:r w:rsidRPr="00736C7F">
        <w:rPr>
          <w:rFonts w:ascii="Times New Roman" w:hAnsi="Times New Roman" w:cs="Times New Roman"/>
        </w:rPr>
        <w:t xml:space="preserve"> проводится через точку </w:t>
      </w:r>
      <w:r w:rsidRPr="00736C7F">
        <w:rPr>
          <w:rFonts w:ascii="Times New Roman" w:hAnsi="Times New Roman" w:cs="Times New Roman"/>
          <w:i/>
          <w:iCs/>
        </w:rPr>
        <w:t>С</w:t>
      </w:r>
      <w:r w:rsidRPr="00736C7F">
        <w:rPr>
          <w:rFonts w:ascii="Times New Roman" w:hAnsi="Times New Roman" w:cs="Times New Roman"/>
        </w:rPr>
        <w:t xml:space="preserve"> под углом </w:t>
      </w:r>
      <w:r w:rsidR="003D0D7D" w:rsidRPr="00736C7F">
        <w:rPr>
          <w:rFonts w:ascii="Times New Roman" w:hAnsi="Times New Roman" w:cs="Times New Roman"/>
          <w:noProof/>
          <w:position w:val="-17"/>
        </w:rPr>
        <w:drawing>
          <wp:inline distT="0" distB="0" distL="0" distR="0" wp14:anchorId="6F6ADA52" wp14:editId="711CF769">
            <wp:extent cx="532130" cy="38925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Pr="00736C7F">
        <w:rPr>
          <w:rFonts w:ascii="Times New Roman" w:hAnsi="Times New Roman" w:cs="Times New Roman"/>
        </w:rPr>
        <w:t xml:space="preserve">к горизонтальной поверхности </w:t>
      </w:r>
      <w:r w:rsidRPr="00736C7F">
        <w:rPr>
          <w:rFonts w:ascii="Times New Roman" w:hAnsi="Times New Roman" w:cs="Times New Roman"/>
          <w:i/>
          <w:iCs/>
        </w:rPr>
        <w:t>ED</w:t>
      </w:r>
      <w:r w:rsidRPr="00736C7F">
        <w:rPr>
          <w:rFonts w:ascii="Times New Roman" w:hAnsi="Times New Roman" w:cs="Times New Roman"/>
        </w:rPr>
        <w:t xml:space="preserve">. </w:t>
      </w:r>
    </w:p>
    <w:p w14:paraId="540A822E" w14:textId="2ED602B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После определения очертания призмы обрушения находятся значения весов </w:t>
      </w:r>
      <w:r w:rsidR="003D0D7D" w:rsidRPr="00736C7F">
        <w:rPr>
          <w:rFonts w:ascii="Times New Roman" w:hAnsi="Times New Roman" w:cs="Times New Roman"/>
          <w:noProof/>
          <w:position w:val="-10"/>
        </w:rPr>
        <w:drawing>
          <wp:inline distT="0" distB="0" distL="0" distR="0" wp14:anchorId="71466AA5" wp14:editId="637F89CA">
            <wp:extent cx="149860" cy="21844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35761EEC" wp14:editId="0FB6F09C">
            <wp:extent cx="184150" cy="21844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F8D1BA1" wp14:editId="5B2B6BB2">
            <wp:extent cx="184150" cy="2317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 учетом взвешивающего действия воды) отдельных ее зон I, II, III (при наличии сцепления к силе </w:t>
      </w:r>
      <w:r w:rsidR="003D0D7D" w:rsidRPr="00736C7F">
        <w:rPr>
          <w:rFonts w:ascii="Times New Roman" w:hAnsi="Times New Roman" w:cs="Times New Roman"/>
          <w:noProof/>
          <w:position w:val="-11"/>
        </w:rPr>
        <w:drawing>
          <wp:inline distT="0" distB="0" distL="0" distR="0" wp14:anchorId="3369A570" wp14:editId="3CE9E030">
            <wp:extent cx="184150" cy="23177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добавляется нагрузка </w:t>
      </w:r>
      <w:r w:rsidR="003D0D7D" w:rsidRPr="00736C7F">
        <w:rPr>
          <w:rFonts w:ascii="Times New Roman" w:hAnsi="Times New Roman" w:cs="Times New Roman"/>
          <w:noProof/>
          <w:position w:val="-10"/>
        </w:rPr>
        <w:drawing>
          <wp:inline distT="0" distB="0" distL="0" distR="0" wp14:anchorId="76FC8B22" wp14:editId="20019029">
            <wp:extent cx="340995" cy="21844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736C7F">
        <w:rPr>
          <w:rFonts w:ascii="Times New Roman" w:hAnsi="Times New Roman" w:cs="Times New Roman"/>
        </w:rPr>
        <w:t xml:space="preserve">, соответствующая приложенному к поверхности нормальному напряжению, а при наличии пригрузки интенсивностью </w:t>
      </w:r>
      <w:r w:rsidRPr="00736C7F">
        <w:rPr>
          <w:rFonts w:ascii="Times New Roman" w:hAnsi="Times New Roman" w:cs="Times New Roman"/>
          <w:i/>
          <w:iCs/>
        </w:rPr>
        <w:t>q</w:t>
      </w:r>
      <w:r w:rsidRPr="00736C7F">
        <w:rPr>
          <w:rFonts w:ascii="Times New Roman" w:hAnsi="Times New Roman" w:cs="Times New Roman"/>
        </w:rPr>
        <w:t xml:space="preserve"> - нагрузка </w:t>
      </w:r>
      <w:r w:rsidR="003D0D7D" w:rsidRPr="00736C7F">
        <w:rPr>
          <w:rFonts w:ascii="Times New Roman" w:hAnsi="Times New Roman" w:cs="Times New Roman"/>
          <w:noProof/>
          <w:position w:val="-11"/>
        </w:rPr>
        <w:drawing>
          <wp:inline distT="0" distB="0" distL="0" distR="0" wp14:anchorId="51728233" wp14:editId="5773001C">
            <wp:extent cx="340995" cy="23876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736C7F">
        <w:rPr>
          <w:rFonts w:ascii="Times New Roman" w:hAnsi="Times New Roman" w:cs="Times New Roman"/>
        </w:rPr>
        <w:t xml:space="preserve">) и расчетная сила предельного сопротивления </w:t>
      </w:r>
      <w:r w:rsidR="003D0D7D" w:rsidRPr="00736C7F">
        <w:rPr>
          <w:rFonts w:ascii="Times New Roman" w:hAnsi="Times New Roman" w:cs="Times New Roman"/>
          <w:noProof/>
          <w:position w:val="-11"/>
        </w:rPr>
        <w:drawing>
          <wp:inline distT="0" distB="0" distL="0" distR="0" wp14:anchorId="30F9B944" wp14:editId="57DDEBED">
            <wp:extent cx="211455" cy="2317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определяемая по формуле </w:t>
      </w:r>
    </w:p>
    <w:p w14:paraId="32310E94" w14:textId="6764A1D4"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77453E44" wp14:editId="4F22069D">
            <wp:extent cx="1849120" cy="43688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49120" cy="436880"/>
                    </a:xfrm>
                    <a:prstGeom prst="rect">
                      <a:avLst/>
                    </a:prstGeom>
                    <a:noFill/>
                    <a:ln>
                      <a:noFill/>
                    </a:ln>
                  </pic:spPr>
                </pic:pic>
              </a:graphicData>
            </a:graphic>
          </wp:inline>
        </w:drawing>
      </w:r>
      <w:r w:rsidR="0072737E" w:rsidRPr="00736C7F">
        <w:rPr>
          <w:rFonts w:ascii="Times New Roman" w:hAnsi="Times New Roman" w:cs="Times New Roman"/>
        </w:rPr>
        <w:t xml:space="preserve">,                                                               (К.3) </w:t>
      </w:r>
    </w:p>
    <w:p w14:paraId="1F0924E0"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p>
    <w:p w14:paraId="3CD86870" w14:textId="7BD9326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3672AB5E" wp14:editId="5C030B66">
            <wp:extent cx="2531745" cy="47752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531745" cy="477520"/>
                    </a:xfrm>
                    <a:prstGeom prst="rect">
                      <a:avLst/>
                    </a:prstGeom>
                    <a:noFill/>
                    <a:ln>
                      <a:noFill/>
                    </a:ln>
                  </pic:spPr>
                </pic:pic>
              </a:graphicData>
            </a:graphic>
          </wp:inline>
        </w:drawing>
      </w:r>
      <w:r w:rsidR="0072737E" w:rsidRPr="00736C7F">
        <w:rPr>
          <w:rFonts w:ascii="Times New Roman" w:hAnsi="Times New Roman" w:cs="Times New Roman"/>
        </w:rPr>
        <w:t xml:space="preserve">;                                                 (К.4) </w:t>
      </w:r>
    </w:p>
    <w:p w14:paraId="552B59F7" w14:textId="468CE0FC"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lastRenderedPageBreak/>
        <w:drawing>
          <wp:inline distT="0" distB="0" distL="0" distR="0" wp14:anchorId="682507F1" wp14:editId="3300F391">
            <wp:extent cx="1917700" cy="45720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17700" cy="457200"/>
                    </a:xfrm>
                    <a:prstGeom prst="rect">
                      <a:avLst/>
                    </a:prstGeom>
                    <a:noFill/>
                    <a:ln>
                      <a:noFill/>
                    </a:ln>
                  </pic:spPr>
                </pic:pic>
              </a:graphicData>
            </a:graphic>
          </wp:inline>
        </w:drawing>
      </w:r>
      <w:r w:rsidR="0072737E" w:rsidRPr="00736C7F">
        <w:rPr>
          <w:rFonts w:ascii="Times New Roman" w:hAnsi="Times New Roman" w:cs="Times New Roman"/>
        </w:rPr>
        <w:t xml:space="preserve">;                                                         (К.5) </w:t>
      </w:r>
    </w:p>
    <w:p w14:paraId="7B274B4B" w14:textId="59527867"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6FAE9DBC" wp14:editId="5F123A46">
            <wp:extent cx="1760855" cy="43688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760855" cy="436880"/>
                    </a:xfrm>
                    <a:prstGeom prst="rect">
                      <a:avLst/>
                    </a:prstGeom>
                    <a:noFill/>
                    <a:ln>
                      <a:noFill/>
                    </a:ln>
                  </pic:spPr>
                </pic:pic>
              </a:graphicData>
            </a:graphic>
          </wp:inline>
        </w:drawing>
      </w:r>
      <w:r w:rsidR="0072737E" w:rsidRPr="00736C7F">
        <w:rPr>
          <w:rFonts w:ascii="Times New Roman" w:hAnsi="Times New Roman" w:cs="Times New Roman"/>
        </w:rPr>
        <w:t xml:space="preserve">.                                                          (К.6) </w:t>
      </w:r>
    </w:p>
    <w:p w14:paraId="2D807209" w14:textId="4519811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К.3 В случаях, для которых в таблице К.1 приведены значения коэффициентов несущей способности </w:t>
      </w:r>
      <w:r w:rsidR="003D0D7D" w:rsidRPr="00736C7F">
        <w:rPr>
          <w:rFonts w:ascii="Times New Roman" w:hAnsi="Times New Roman" w:cs="Times New Roman"/>
          <w:noProof/>
          <w:position w:val="-11"/>
        </w:rPr>
        <w:drawing>
          <wp:inline distT="0" distB="0" distL="0" distR="0" wp14:anchorId="18E638CC" wp14:editId="4A62A324">
            <wp:extent cx="218440" cy="23876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31DBB8E" wp14:editId="7B907792">
            <wp:extent cx="218440" cy="2317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6B1216F" wp14:editId="69249DCA">
            <wp:extent cx="231775" cy="23876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и коэффициента </w:t>
      </w:r>
      <w:r w:rsidRPr="00736C7F">
        <w:rPr>
          <w:rFonts w:ascii="Times New Roman" w:hAnsi="Times New Roman" w:cs="Times New Roman"/>
          <w:i/>
          <w:iCs/>
        </w:rPr>
        <w:t>K</w:t>
      </w:r>
      <w:r w:rsidRPr="00736C7F">
        <w:rPr>
          <w:rFonts w:ascii="Times New Roman" w:hAnsi="Times New Roman" w:cs="Times New Roman"/>
        </w:rPr>
        <w:t xml:space="preserve">, позволяющего определять длину участка </w:t>
      </w:r>
      <w:r w:rsidR="003D0D7D" w:rsidRPr="00736C7F">
        <w:rPr>
          <w:rFonts w:ascii="Times New Roman" w:hAnsi="Times New Roman" w:cs="Times New Roman"/>
          <w:noProof/>
          <w:position w:val="-10"/>
        </w:rPr>
        <w:drawing>
          <wp:inline distT="0" distB="0" distL="0" distR="0" wp14:anchorId="445C79EA" wp14:editId="1C6B1A62">
            <wp:extent cx="361950" cy="21145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61950" cy="211455"/>
                    </a:xfrm>
                    <a:prstGeom prst="rect">
                      <a:avLst/>
                    </a:prstGeom>
                    <a:noFill/>
                    <a:ln>
                      <a:noFill/>
                    </a:ln>
                  </pic:spPr>
                </pic:pic>
              </a:graphicData>
            </a:graphic>
          </wp:inline>
        </w:drawing>
      </w:r>
      <w:r w:rsidRPr="00736C7F">
        <w:rPr>
          <w:rFonts w:ascii="Times New Roman" w:hAnsi="Times New Roman" w:cs="Times New Roman"/>
        </w:rPr>
        <w:t xml:space="preserve">на рисунке К.1, </w:t>
      </w:r>
      <w:r w:rsidRPr="00736C7F">
        <w:rPr>
          <w:rFonts w:ascii="Times New Roman" w:hAnsi="Times New Roman" w:cs="Times New Roman"/>
          <w:i/>
          <w:iCs/>
        </w:rPr>
        <w:t>a</w:t>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2ABDD0A3" wp14:editId="2ADD8E25">
            <wp:extent cx="695960" cy="21145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95960" cy="21145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EF9D3C2" wp14:editId="085C9ED6">
            <wp:extent cx="211455"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определяется по формуле </w:t>
      </w:r>
    </w:p>
    <w:p w14:paraId="33A38B6D" w14:textId="6FACC637"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613D8B72" wp14:editId="0AF18CA1">
            <wp:extent cx="1760855" cy="27305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760855" cy="273050"/>
                    </a:xfrm>
                    <a:prstGeom prst="rect">
                      <a:avLst/>
                    </a:prstGeom>
                    <a:noFill/>
                    <a:ln>
                      <a:noFill/>
                    </a:ln>
                  </pic:spPr>
                </pic:pic>
              </a:graphicData>
            </a:graphic>
          </wp:inline>
        </w:drawing>
      </w:r>
      <w:r w:rsidR="0072737E" w:rsidRPr="00736C7F">
        <w:rPr>
          <w:rFonts w:ascii="Times New Roman" w:hAnsi="Times New Roman" w:cs="Times New Roman"/>
        </w:rPr>
        <w:t xml:space="preserve">,                                                      (К.7) </w:t>
      </w:r>
    </w:p>
    <w:p w14:paraId="2428AB5E" w14:textId="1B7DD5E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0"/>
        </w:rPr>
        <w:drawing>
          <wp:inline distT="0" distB="0" distL="0" distR="0" wp14:anchorId="111B89AE" wp14:editId="13AAD36E">
            <wp:extent cx="163830" cy="21844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687D95F3" wp14:editId="2FE631EF">
            <wp:extent cx="149860" cy="21844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b</w:t>
      </w:r>
      <w:r w:rsidRPr="00736C7F">
        <w:rPr>
          <w:rFonts w:ascii="Times New Roman" w:hAnsi="Times New Roman" w:cs="Times New Roman"/>
        </w:rPr>
        <w:t xml:space="preserve"> - см. 7.7; </w:t>
      </w:r>
    </w:p>
    <w:p w14:paraId="4742F5A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 xml:space="preserve">q </w:t>
      </w:r>
      <w:r w:rsidRPr="00736C7F">
        <w:rPr>
          <w:rFonts w:ascii="Times New Roman" w:hAnsi="Times New Roman" w:cs="Times New Roman"/>
        </w:rPr>
        <w:t xml:space="preserve">- интенсивность равномерной нагрузки на участке </w:t>
      </w:r>
      <w:r w:rsidRPr="00736C7F">
        <w:rPr>
          <w:rFonts w:ascii="Times New Roman" w:hAnsi="Times New Roman" w:cs="Times New Roman"/>
          <w:i/>
          <w:iCs/>
        </w:rPr>
        <w:t>ED</w:t>
      </w:r>
      <w:r w:rsidRPr="00736C7F">
        <w:rPr>
          <w:rFonts w:ascii="Times New Roman" w:hAnsi="Times New Roman" w:cs="Times New Roman"/>
        </w:rPr>
        <w:t xml:space="preserve"> призмы выпора. </w:t>
      </w:r>
    </w:p>
    <w:p w14:paraId="6ED73D4B"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К.1 </w:t>
      </w:r>
    </w:p>
    <w:p w14:paraId="52574B79"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530"/>
        <w:gridCol w:w="1050"/>
        <w:gridCol w:w="1050"/>
        <w:gridCol w:w="900"/>
        <w:gridCol w:w="900"/>
        <w:gridCol w:w="1050"/>
        <w:gridCol w:w="1050"/>
      </w:tblGrid>
      <w:tr w:rsidR="00736C7F" w:rsidRPr="00736C7F" w14:paraId="04EA6AB2"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9F74A14" w14:textId="1A7F6344"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Угол внутреннего трения </w:t>
            </w:r>
            <w:r w:rsidR="003D0D7D" w:rsidRPr="00736C7F">
              <w:rPr>
                <w:rFonts w:ascii="Times New Roman" w:hAnsi="Times New Roman" w:cs="Times New Roman"/>
                <w:noProof/>
                <w:position w:val="-10"/>
                <w:sz w:val="18"/>
                <w:szCs w:val="18"/>
              </w:rPr>
              <w:drawing>
                <wp:inline distT="0" distB="0" distL="0" distR="0" wp14:anchorId="34EE7EE5" wp14:editId="128BDBE4">
                  <wp:extent cx="184150" cy="21844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1EE1DB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Обозначение коэффициентов </w:t>
            </w:r>
          </w:p>
        </w:tc>
        <w:tc>
          <w:tcPr>
            <w:tcW w:w="6000" w:type="dxa"/>
            <w:gridSpan w:val="6"/>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AAB4E4" w14:textId="65780AC6"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Значения коэффициентов при </w:t>
            </w:r>
            <w:r w:rsidR="003D0D7D" w:rsidRPr="00736C7F">
              <w:rPr>
                <w:rFonts w:ascii="Times New Roman" w:hAnsi="Times New Roman" w:cs="Times New Roman"/>
                <w:noProof/>
                <w:position w:val="-9"/>
                <w:sz w:val="18"/>
                <w:szCs w:val="18"/>
              </w:rPr>
              <w:drawing>
                <wp:inline distT="0" distB="0" distL="0" distR="0" wp14:anchorId="3C86D515" wp14:editId="09D5ADC5">
                  <wp:extent cx="149860" cy="18415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sz w:val="18"/>
                <w:szCs w:val="18"/>
              </w:rPr>
              <w:t xml:space="preserve">(в долях </w:t>
            </w:r>
            <w:r w:rsidR="003D0D7D" w:rsidRPr="00736C7F">
              <w:rPr>
                <w:rFonts w:ascii="Times New Roman" w:hAnsi="Times New Roman" w:cs="Times New Roman"/>
                <w:noProof/>
                <w:position w:val="-10"/>
                <w:sz w:val="18"/>
                <w:szCs w:val="18"/>
              </w:rPr>
              <w:drawing>
                <wp:inline distT="0" distB="0" distL="0" distR="0" wp14:anchorId="1BA961D2" wp14:editId="0E8B909A">
                  <wp:extent cx="184150" cy="218440"/>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r>
      <w:tr w:rsidR="00736C7F" w:rsidRPr="00736C7F" w14:paraId="1D808903"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00BD64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129252F"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28454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9A74645" w14:textId="6DA1D464"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0,1</w:t>
            </w:r>
            <w:r w:rsidR="003D0D7D" w:rsidRPr="00736C7F">
              <w:rPr>
                <w:rFonts w:ascii="Times New Roman" w:hAnsi="Times New Roman" w:cs="Times New Roman"/>
                <w:noProof/>
                <w:position w:val="-10"/>
                <w:sz w:val="18"/>
                <w:szCs w:val="18"/>
              </w:rPr>
              <w:drawing>
                <wp:inline distT="0" distB="0" distL="0" distR="0" wp14:anchorId="4C1A6AF0" wp14:editId="49D78F50">
                  <wp:extent cx="184150" cy="21844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13F7DCA" w14:textId="7EED258B"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0,3</w:t>
            </w:r>
            <w:r w:rsidR="003D0D7D" w:rsidRPr="00736C7F">
              <w:rPr>
                <w:rFonts w:ascii="Times New Roman" w:hAnsi="Times New Roman" w:cs="Times New Roman"/>
                <w:noProof/>
                <w:position w:val="-10"/>
                <w:sz w:val="18"/>
                <w:szCs w:val="18"/>
              </w:rPr>
              <w:drawing>
                <wp:inline distT="0" distB="0" distL="0" distR="0" wp14:anchorId="2C855520" wp14:editId="00BA1CBD">
                  <wp:extent cx="184150" cy="21844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C9751E" w14:textId="5150E4EB"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0,5</w:t>
            </w:r>
            <w:r w:rsidR="003D0D7D" w:rsidRPr="00736C7F">
              <w:rPr>
                <w:rFonts w:ascii="Times New Roman" w:hAnsi="Times New Roman" w:cs="Times New Roman"/>
                <w:noProof/>
                <w:position w:val="-10"/>
                <w:sz w:val="18"/>
                <w:szCs w:val="18"/>
              </w:rPr>
              <w:drawing>
                <wp:inline distT="0" distB="0" distL="0" distR="0" wp14:anchorId="121F8199" wp14:editId="52E90AD1">
                  <wp:extent cx="184150" cy="21844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9EC55C" w14:textId="4505C47E"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0,7</w:t>
            </w:r>
            <w:r w:rsidR="003D0D7D" w:rsidRPr="00736C7F">
              <w:rPr>
                <w:rFonts w:ascii="Times New Roman" w:hAnsi="Times New Roman" w:cs="Times New Roman"/>
                <w:noProof/>
                <w:position w:val="-10"/>
                <w:sz w:val="18"/>
                <w:szCs w:val="18"/>
              </w:rPr>
              <w:drawing>
                <wp:inline distT="0" distB="0" distL="0" distR="0" wp14:anchorId="5DBB7D4F" wp14:editId="01EB9026">
                  <wp:extent cx="184150" cy="21844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061C81" w14:textId="34D4FB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0,9</w:t>
            </w:r>
            <w:r w:rsidR="003D0D7D" w:rsidRPr="00736C7F">
              <w:rPr>
                <w:rFonts w:ascii="Times New Roman" w:hAnsi="Times New Roman" w:cs="Times New Roman"/>
                <w:noProof/>
                <w:position w:val="-10"/>
                <w:sz w:val="18"/>
                <w:szCs w:val="18"/>
              </w:rPr>
              <w:drawing>
                <wp:inline distT="0" distB="0" distL="0" distR="0" wp14:anchorId="7CC31869" wp14:editId="0DBD5E3D">
                  <wp:extent cx="184150" cy="21844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36C7F">
              <w:rPr>
                <w:rFonts w:ascii="Times New Roman" w:hAnsi="Times New Roman" w:cs="Times New Roman"/>
                <w:sz w:val="18"/>
                <w:szCs w:val="18"/>
              </w:rPr>
              <w:t xml:space="preserve"> </w:t>
            </w:r>
          </w:p>
        </w:tc>
      </w:tr>
      <w:tr w:rsidR="00736C7F" w:rsidRPr="00736C7F" w14:paraId="1FB2DC4F"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714ED3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28DD2881" w14:textId="04F054F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38C76BE" wp14:editId="0957B611">
                  <wp:extent cx="218440" cy="23876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767A8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0,000 </w:t>
            </w:r>
          </w:p>
          <w:p w14:paraId="6EB101E4"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7A27933"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F104642"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643CAD"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6788580"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A6525E"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126DC3E6"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BBA756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B37AF50" w14:textId="261424E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EB447F1" wp14:editId="4BC3800C">
                  <wp:extent cx="218440" cy="2317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124D6C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5,142 </w:t>
            </w:r>
          </w:p>
          <w:p w14:paraId="3F409074"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2AF27AB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335BCB9A"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39EA118"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579700DD"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0914BF"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02A2A755"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1801003C"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972C1AE" w14:textId="5F05E97B"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538B821" wp14:editId="600FF3B9">
                  <wp:extent cx="231775" cy="23876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427D1FC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p w14:paraId="553900F7"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06E6DE3F"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1E8DA8C"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3D150786"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6ACE7146"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DC8338"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524D3413"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4FA0CE5"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7CD7C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2135786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1050" w:type="dxa"/>
            <w:tcBorders>
              <w:top w:val="nil"/>
              <w:left w:val="single" w:sz="6" w:space="0" w:color="auto"/>
              <w:bottom w:val="nil"/>
              <w:right w:val="nil"/>
            </w:tcBorders>
            <w:tcMar>
              <w:top w:w="114" w:type="dxa"/>
              <w:left w:w="28" w:type="dxa"/>
              <w:bottom w:w="114" w:type="dxa"/>
              <w:right w:w="28" w:type="dxa"/>
            </w:tcMar>
          </w:tcPr>
          <w:p w14:paraId="1B59DD9E"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197BF14"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58A4373"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744A5CCE"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D7365B" w14:textId="77777777" w:rsidR="0072737E" w:rsidRPr="00736C7F" w:rsidRDefault="0072737E">
            <w:pPr>
              <w:pStyle w:val="FORMATTEXT"/>
              <w:jc w:val="center"/>
              <w:rPr>
                <w:rFonts w:ascii="Times New Roman" w:hAnsi="Times New Roman" w:cs="Times New Roman"/>
                <w:sz w:val="18"/>
                <w:szCs w:val="18"/>
              </w:rPr>
            </w:pPr>
          </w:p>
        </w:tc>
      </w:tr>
      <w:tr w:rsidR="00736C7F" w:rsidRPr="00736C7F" w14:paraId="6FD02428"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6D38F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2D3F74B9" w14:textId="3F7984A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BFC79B7" wp14:editId="1A8D72CB">
                  <wp:extent cx="218440" cy="23876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66DB6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0,066 </w:t>
            </w:r>
          </w:p>
          <w:p w14:paraId="69F75A52"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150FE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B3C0CC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9C429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5849E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B026E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0,037 </w:t>
            </w:r>
          </w:p>
        </w:tc>
      </w:tr>
      <w:tr w:rsidR="00736C7F" w:rsidRPr="00736C7F" w14:paraId="752C27DC"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1F0808FF"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24DD8DC" w14:textId="0ADEFD12"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FD6565E" wp14:editId="595AC907">
                  <wp:extent cx="218440"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4F8528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5,632 </w:t>
            </w:r>
          </w:p>
        </w:tc>
        <w:tc>
          <w:tcPr>
            <w:tcW w:w="1050" w:type="dxa"/>
            <w:tcBorders>
              <w:top w:val="nil"/>
              <w:left w:val="single" w:sz="6" w:space="0" w:color="auto"/>
              <w:bottom w:val="nil"/>
              <w:right w:val="nil"/>
            </w:tcBorders>
            <w:tcMar>
              <w:top w:w="114" w:type="dxa"/>
              <w:left w:w="28" w:type="dxa"/>
              <w:bottom w:w="114" w:type="dxa"/>
              <w:right w:w="28" w:type="dxa"/>
            </w:tcMar>
          </w:tcPr>
          <w:p w14:paraId="427228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5,502 </w:t>
            </w:r>
          </w:p>
        </w:tc>
        <w:tc>
          <w:tcPr>
            <w:tcW w:w="900" w:type="dxa"/>
            <w:tcBorders>
              <w:top w:val="nil"/>
              <w:left w:val="single" w:sz="6" w:space="0" w:color="auto"/>
              <w:bottom w:val="nil"/>
              <w:right w:val="nil"/>
            </w:tcBorders>
            <w:tcMar>
              <w:top w:w="114" w:type="dxa"/>
              <w:left w:w="28" w:type="dxa"/>
              <w:bottom w:w="114" w:type="dxa"/>
              <w:right w:w="28" w:type="dxa"/>
            </w:tcMar>
          </w:tcPr>
          <w:p w14:paraId="3094306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5,202 </w:t>
            </w:r>
          </w:p>
        </w:tc>
        <w:tc>
          <w:tcPr>
            <w:tcW w:w="900" w:type="dxa"/>
            <w:tcBorders>
              <w:top w:val="nil"/>
              <w:left w:val="single" w:sz="6" w:space="0" w:color="auto"/>
              <w:bottom w:val="nil"/>
              <w:right w:val="nil"/>
            </w:tcBorders>
            <w:tcMar>
              <w:top w:w="114" w:type="dxa"/>
              <w:left w:w="28" w:type="dxa"/>
              <w:bottom w:w="114" w:type="dxa"/>
              <w:right w:w="28" w:type="dxa"/>
            </w:tcMar>
          </w:tcPr>
          <w:p w14:paraId="40123A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4,833 </w:t>
            </w:r>
          </w:p>
        </w:tc>
        <w:tc>
          <w:tcPr>
            <w:tcW w:w="1050" w:type="dxa"/>
            <w:tcBorders>
              <w:top w:val="nil"/>
              <w:left w:val="single" w:sz="6" w:space="0" w:color="auto"/>
              <w:bottom w:val="nil"/>
              <w:right w:val="nil"/>
            </w:tcBorders>
            <w:tcMar>
              <w:top w:w="114" w:type="dxa"/>
              <w:left w:w="28" w:type="dxa"/>
              <w:bottom w:w="114" w:type="dxa"/>
              <w:right w:w="28" w:type="dxa"/>
            </w:tcMar>
          </w:tcPr>
          <w:p w14:paraId="165E4B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4,357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80AA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3,639 </w:t>
            </w:r>
          </w:p>
        </w:tc>
      </w:tr>
      <w:tr w:rsidR="00736C7F" w:rsidRPr="00736C7F" w14:paraId="2536313D"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A022A78"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02407B4" w14:textId="6DB5B9F1"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CBC3BC6" wp14:editId="4F438E45">
                  <wp:extent cx="231775" cy="23876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1482A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1,197 </w:t>
            </w:r>
          </w:p>
        </w:tc>
        <w:tc>
          <w:tcPr>
            <w:tcW w:w="1050" w:type="dxa"/>
            <w:tcBorders>
              <w:top w:val="nil"/>
              <w:left w:val="single" w:sz="6" w:space="0" w:color="auto"/>
              <w:bottom w:val="nil"/>
              <w:right w:val="nil"/>
            </w:tcBorders>
            <w:tcMar>
              <w:top w:w="114" w:type="dxa"/>
              <w:left w:w="28" w:type="dxa"/>
              <w:bottom w:w="114" w:type="dxa"/>
              <w:right w:w="28" w:type="dxa"/>
            </w:tcMar>
          </w:tcPr>
          <w:p w14:paraId="488608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1,192 </w:t>
            </w:r>
          </w:p>
        </w:tc>
        <w:tc>
          <w:tcPr>
            <w:tcW w:w="900" w:type="dxa"/>
            <w:tcBorders>
              <w:top w:val="nil"/>
              <w:left w:val="single" w:sz="6" w:space="0" w:color="auto"/>
              <w:bottom w:val="nil"/>
              <w:right w:val="nil"/>
            </w:tcBorders>
            <w:tcMar>
              <w:top w:w="114" w:type="dxa"/>
              <w:left w:w="28" w:type="dxa"/>
              <w:bottom w:w="114" w:type="dxa"/>
              <w:right w:w="28" w:type="dxa"/>
            </w:tcMar>
          </w:tcPr>
          <w:p w14:paraId="5913AC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1,182 </w:t>
            </w:r>
          </w:p>
        </w:tc>
        <w:tc>
          <w:tcPr>
            <w:tcW w:w="900" w:type="dxa"/>
            <w:tcBorders>
              <w:top w:val="nil"/>
              <w:left w:val="single" w:sz="6" w:space="0" w:color="auto"/>
              <w:bottom w:val="nil"/>
              <w:right w:val="nil"/>
            </w:tcBorders>
            <w:tcMar>
              <w:top w:w="114" w:type="dxa"/>
              <w:left w:w="28" w:type="dxa"/>
              <w:bottom w:w="114" w:type="dxa"/>
              <w:right w:w="28" w:type="dxa"/>
            </w:tcMar>
          </w:tcPr>
          <w:p w14:paraId="62CFD6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1,169 </w:t>
            </w:r>
          </w:p>
        </w:tc>
        <w:tc>
          <w:tcPr>
            <w:tcW w:w="1050" w:type="dxa"/>
            <w:tcBorders>
              <w:top w:val="nil"/>
              <w:left w:val="single" w:sz="6" w:space="0" w:color="auto"/>
              <w:bottom w:val="nil"/>
              <w:right w:val="nil"/>
            </w:tcBorders>
            <w:tcMar>
              <w:top w:w="114" w:type="dxa"/>
              <w:left w:w="28" w:type="dxa"/>
              <w:bottom w:w="114" w:type="dxa"/>
              <w:right w:w="28" w:type="dxa"/>
            </w:tcMar>
          </w:tcPr>
          <w:p w14:paraId="5A658DB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1,152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FAD1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1,127 </w:t>
            </w:r>
          </w:p>
        </w:tc>
      </w:tr>
      <w:tr w:rsidR="00736C7F" w:rsidRPr="00736C7F" w14:paraId="645A4715"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B0BBED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CA5E5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366ED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1,094 </w:t>
            </w:r>
          </w:p>
        </w:tc>
        <w:tc>
          <w:tcPr>
            <w:tcW w:w="1050" w:type="dxa"/>
            <w:tcBorders>
              <w:top w:val="nil"/>
              <w:left w:val="single" w:sz="6" w:space="0" w:color="auto"/>
              <w:bottom w:val="nil"/>
              <w:right w:val="nil"/>
            </w:tcBorders>
            <w:tcMar>
              <w:top w:w="114" w:type="dxa"/>
              <w:left w:w="28" w:type="dxa"/>
              <w:bottom w:w="114" w:type="dxa"/>
              <w:right w:w="28" w:type="dxa"/>
            </w:tcMar>
          </w:tcPr>
          <w:p w14:paraId="1EB571D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1,036 </w:t>
            </w:r>
          </w:p>
        </w:tc>
        <w:tc>
          <w:tcPr>
            <w:tcW w:w="900" w:type="dxa"/>
            <w:tcBorders>
              <w:top w:val="nil"/>
              <w:left w:val="single" w:sz="6" w:space="0" w:color="auto"/>
              <w:bottom w:val="nil"/>
              <w:right w:val="nil"/>
            </w:tcBorders>
            <w:tcMar>
              <w:top w:w="114" w:type="dxa"/>
              <w:left w:w="28" w:type="dxa"/>
              <w:bottom w:w="114" w:type="dxa"/>
              <w:right w:w="28" w:type="dxa"/>
            </w:tcMar>
          </w:tcPr>
          <w:p w14:paraId="31DC9F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0,910 </w:t>
            </w:r>
          </w:p>
        </w:tc>
        <w:tc>
          <w:tcPr>
            <w:tcW w:w="900" w:type="dxa"/>
            <w:tcBorders>
              <w:top w:val="nil"/>
              <w:left w:val="single" w:sz="6" w:space="0" w:color="auto"/>
              <w:bottom w:val="nil"/>
              <w:right w:val="nil"/>
            </w:tcBorders>
            <w:tcMar>
              <w:top w:w="114" w:type="dxa"/>
              <w:left w:w="28" w:type="dxa"/>
              <w:bottom w:w="114" w:type="dxa"/>
              <w:right w:w="28" w:type="dxa"/>
            </w:tcMar>
          </w:tcPr>
          <w:p w14:paraId="77EAF7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0,765 </w:t>
            </w:r>
          </w:p>
        </w:tc>
        <w:tc>
          <w:tcPr>
            <w:tcW w:w="1050" w:type="dxa"/>
            <w:tcBorders>
              <w:top w:val="nil"/>
              <w:left w:val="single" w:sz="6" w:space="0" w:color="auto"/>
              <w:bottom w:val="nil"/>
              <w:right w:val="nil"/>
            </w:tcBorders>
            <w:tcMar>
              <w:top w:w="114" w:type="dxa"/>
              <w:left w:w="28" w:type="dxa"/>
              <w:bottom w:w="114" w:type="dxa"/>
              <w:right w:w="28" w:type="dxa"/>
            </w:tcMar>
          </w:tcPr>
          <w:p w14:paraId="0C14926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423E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0,336 </w:t>
            </w:r>
          </w:p>
        </w:tc>
      </w:tr>
      <w:tr w:rsidR="00736C7F" w:rsidRPr="00736C7F" w14:paraId="3AF4BA5F"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665CE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3ABBE7C4" w14:textId="727A7FE9"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C4DFCCA" wp14:editId="67423866">
                  <wp:extent cx="218440" cy="23876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5B71A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C8A1B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955AE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0,148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03AE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353B6C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0,106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9868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0,071 </w:t>
            </w:r>
          </w:p>
        </w:tc>
      </w:tr>
      <w:tr w:rsidR="00736C7F" w:rsidRPr="00736C7F" w14:paraId="2EAB79FB"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99E9C36"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34DBAB52" w14:textId="1B25DF5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26E78D8D" wp14:editId="79465B34">
                  <wp:extent cx="218440" cy="23177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6A482B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6,185 </w:t>
            </w:r>
          </w:p>
        </w:tc>
        <w:tc>
          <w:tcPr>
            <w:tcW w:w="1050" w:type="dxa"/>
            <w:tcBorders>
              <w:top w:val="nil"/>
              <w:left w:val="single" w:sz="6" w:space="0" w:color="auto"/>
              <w:bottom w:val="nil"/>
              <w:right w:val="nil"/>
            </w:tcBorders>
            <w:tcMar>
              <w:top w:w="114" w:type="dxa"/>
              <w:left w:w="28" w:type="dxa"/>
              <w:bottom w:w="114" w:type="dxa"/>
              <w:right w:w="28" w:type="dxa"/>
            </w:tcMar>
          </w:tcPr>
          <w:p w14:paraId="6DB0148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6,025 </w:t>
            </w:r>
          </w:p>
        </w:tc>
        <w:tc>
          <w:tcPr>
            <w:tcW w:w="900" w:type="dxa"/>
            <w:tcBorders>
              <w:top w:val="nil"/>
              <w:left w:val="single" w:sz="6" w:space="0" w:color="auto"/>
              <w:bottom w:val="nil"/>
              <w:right w:val="nil"/>
            </w:tcBorders>
            <w:tcMar>
              <w:top w:w="114" w:type="dxa"/>
              <w:left w:w="28" w:type="dxa"/>
              <w:bottom w:w="114" w:type="dxa"/>
              <w:right w:w="28" w:type="dxa"/>
            </w:tcMar>
          </w:tcPr>
          <w:p w14:paraId="170FAC6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5,659 </w:t>
            </w:r>
          </w:p>
        </w:tc>
        <w:tc>
          <w:tcPr>
            <w:tcW w:w="900" w:type="dxa"/>
            <w:tcBorders>
              <w:top w:val="nil"/>
              <w:left w:val="single" w:sz="6" w:space="0" w:color="auto"/>
              <w:bottom w:val="nil"/>
              <w:right w:val="nil"/>
            </w:tcBorders>
            <w:tcMar>
              <w:top w:w="114" w:type="dxa"/>
              <w:left w:w="28" w:type="dxa"/>
              <w:bottom w:w="114" w:type="dxa"/>
              <w:right w:w="28" w:type="dxa"/>
            </w:tcMar>
          </w:tcPr>
          <w:p w14:paraId="4F5591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5,216 </w:t>
            </w:r>
          </w:p>
        </w:tc>
        <w:tc>
          <w:tcPr>
            <w:tcW w:w="1050" w:type="dxa"/>
            <w:tcBorders>
              <w:top w:val="nil"/>
              <w:left w:val="single" w:sz="6" w:space="0" w:color="auto"/>
              <w:bottom w:val="nil"/>
              <w:right w:val="nil"/>
            </w:tcBorders>
            <w:tcMar>
              <w:top w:w="114" w:type="dxa"/>
              <w:left w:w="28" w:type="dxa"/>
              <w:bottom w:w="114" w:type="dxa"/>
              <w:right w:w="28" w:type="dxa"/>
            </w:tcMar>
          </w:tcPr>
          <w:p w14:paraId="20BDDFE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4,655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42BF2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3,830 </w:t>
            </w:r>
          </w:p>
        </w:tc>
      </w:tr>
      <w:tr w:rsidR="00736C7F" w:rsidRPr="00736C7F" w14:paraId="3ECF4D4E"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3736AFA"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DDBB5A9" w14:textId="57D0ADD1"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C2E2E98" wp14:editId="2AFD7079">
                  <wp:extent cx="231775" cy="23876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70D501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1,433 </w:t>
            </w:r>
          </w:p>
        </w:tc>
        <w:tc>
          <w:tcPr>
            <w:tcW w:w="1050" w:type="dxa"/>
            <w:tcBorders>
              <w:top w:val="nil"/>
              <w:left w:val="single" w:sz="6" w:space="0" w:color="auto"/>
              <w:bottom w:val="nil"/>
              <w:right w:val="nil"/>
            </w:tcBorders>
            <w:tcMar>
              <w:top w:w="114" w:type="dxa"/>
              <w:left w:w="28" w:type="dxa"/>
              <w:bottom w:w="114" w:type="dxa"/>
              <w:right w:w="28" w:type="dxa"/>
            </w:tcMar>
          </w:tcPr>
          <w:p w14:paraId="3698A4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1,421 </w:t>
            </w:r>
          </w:p>
        </w:tc>
        <w:tc>
          <w:tcPr>
            <w:tcW w:w="900" w:type="dxa"/>
            <w:tcBorders>
              <w:top w:val="nil"/>
              <w:left w:val="single" w:sz="6" w:space="0" w:color="auto"/>
              <w:bottom w:val="nil"/>
              <w:right w:val="nil"/>
            </w:tcBorders>
            <w:tcMar>
              <w:top w:w="114" w:type="dxa"/>
              <w:left w:w="28" w:type="dxa"/>
              <w:bottom w:w="114" w:type="dxa"/>
              <w:right w:w="28" w:type="dxa"/>
            </w:tcMar>
          </w:tcPr>
          <w:p w14:paraId="18FD026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1,396 </w:t>
            </w:r>
          </w:p>
        </w:tc>
        <w:tc>
          <w:tcPr>
            <w:tcW w:w="900" w:type="dxa"/>
            <w:tcBorders>
              <w:top w:val="nil"/>
              <w:left w:val="single" w:sz="6" w:space="0" w:color="auto"/>
              <w:bottom w:val="nil"/>
              <w:right w:val="nil"/>
            </w:tcBorders>
            <w:tcMar>
              <w:top w:w="114" w:type="dxa"/>
              <w:left w:w="28" w:type="dxa"/>
              <w:bottom w:w="114" w:type="dxa"/>
              <w:right w:w="28" w:type="dxa"/>
            </w:tcMar>
          </w:tcPr>
          <w:p w14:paraId="3D50FF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1,365 </w:t>
            </w:r>
          </w:p>
        </w:tc>
        <w:tc>
          <w:tcPr>
            <w:tcW w:w="1050" w:type="dxa"/>
            <w:tcBorders>
              <w:top w:val="nil"/>
              <w:left w:val="single" w:sz="6" w:space="0" w:color="auto"/>
              <w:bottom w:val="nil"/>
              <w:right w:val="nil"/>
            </w:tcBorders>
            <w:tcMar>
              <w:top w:w="114" w:type="dxa"/>
              <w:left w:w="28" w:type="dxa"/>
              <w:bottom w:w="114" w:type="dxa"/>
              <w:right w:w="28" w:type="dxa"/>
            </w:tcMar>
          </w:tcPr>
          <w:p w14:paraId="676BACC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CF96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1,268 </w:t>
            </w:r>
          </w:p>
        </w:tc>
      </w:tr>
      <w:tr w:rsidR="00736C7F" w:rsidRPr="00736C7F" w14:paraId="522C1C41"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1D5780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6569DA4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28E822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1,197 </w:t>
            </w:r>
          </w:p>
        </w:tc>
        <w:tc>
          <w:tcPr>
            <w:tcW w:w="1050" w:type="dxa"/>
            <w:tcBorders>
              <w:top w:val="nil"/>
              <w:left w:val="single" w:sz="6" w:space="0" w:color="auto"/>
              <w:bottom w:val="nil"/>
              <w:right w:val="nil"/>
            </w:tcBorders>
            <w:tcMar>
              <w:top w:w="114" w:type="dxa"/>
              <w:left w:w="28" w:type="dxa"/>
              <w:bottom w:w="114" w:type="dxa"/>
              <w:right w:w="28" w:type="dxa"/>
            </w:tcMar>
          </w:tcPr>
          <w:p w14:paraId="6C80454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1,131 </w:t>
            </w:r>
          </w:p>
        </w:tc>
        <w:tc>
          <w:tcPr>
            <w:tcW w:w="900" w:type="dxa"/>
            <w:tcBorders>
              <w:top w:val="nil"/>
              <w:left w:val="single" w:sz="6" w:space="0" w:color="auto"/>
              <w:bottom w:val="nil"/>
              <w:right w:val="nil"/>
            </w:tcBorders>
            <w:tcMar>
              <w:top w:w="114" w:type="dxa"/>
              <w:left w:w="28" w:type="dxa"/>
              <w:bottom w:w="114" w:type="dxa"/>
              <w:right w:w="28" w:type="dxa"/>
            </w:tcMar>
          </w:tcPr>
          <w:p w14:paraId="0FEE277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0,989 </w:t>
            </w:r>
          </w:p>
        </w:tc>
        <w:tc>
          <w:tcPr>
            <w:tcW w:w="900" w:type="dxa"/>
            <w:tcBorders>
              <w:top w:val="nil"/>
              <w:left w:val="single" w:sz="6" w:space="0" w:color="auto"/>
              <w:bottom w:val="nil"/>
              <w:right w:val="nil"/>
            </w:tcBorders>
            <w:tcMar>
              <w:top w:w="114" w:type="dxa"/>
              <w:left w:w="28" w:type="dxa"/>
              <w:bottom w:w="114" w:type="dxa"/>
              <w:right w:w="28" w:type="dxa"/>
            </w:tcMar>
          </w:tcPr>
          <w:p w14:paraId="3E6C80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0,826 </w:t>
            </w:r>
          </w:p>
        </w:tc>
        <w:tc>
          <w:tcPr>
            <w:tcW w:w="1050" w:type="dxa"/>
            <w:tcBorders>
              <w:top w:val="nil"/>
              <w:left w:val="single" w:sz="6" w:space="0" w:color="auto"/>
              <w:bottom w:val="nil"/>
              <w:right w:val="nil"/>
            </w:tcBorders>
            <w:tcMar>
              <w:top w:w="114" w:type="dxa"/>
              <w:left w:w="28" w:type="dxa"/>
              <w:bottom w:w="114" w:type="dxa"/>
              <w:right w:w="28" w:type="dxa"/>
            </w:tcMar>
          </w:tcPr>
          <w:p w14:paraId="6394505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0,631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DC015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0,356 </w:t>
            </w:r>
          </w:p>
        </w:tc>
      </w:tr>
      <w:tr w:rsidR="00736C7F" w:rsidRPr="00736C7F" w14:paraId="2DCEAF67"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0144C5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465B8731" w14:textId="70A28B9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2BE44ED" wp14:editId="4BBEC543">
                  <wp:extent cx="218440" cy="23876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05E3B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0,264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A2C7E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0,261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7EAE6F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0,242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9AAB2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47D51E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BCA3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0,108 </w:t>
            </w:r>
          </w:p>
        </w:tc>
      </w:tr>
      <w:tr w:rsidR="00736C7F" w:rsidRPr="00736C7F" w14:paraId="510F9254"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D2BD942"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63AA6D2" w14:textId="725F7360"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8670B6B" wp14:editId="1A8EC670">
                  <wp:extent cx="218440" cy="2317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531EAB3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6,813 </w:t>
            </w:r>
          </w:p>
        </w:tc>
        <w:tc>
          <w:tcPr>
            <w:tcW w:w="1050" w:type="dxa"/>
            <w:tcBorders>
              <w:top w:val="nil"/>
              <w:left w:val="single" w:sz="6" w:space="0" w:color="auto"/>
              <w:bottom w:val="nil"/>
              <w:right w:val="nil"/>
            </w:tcBorders>
            <w:tcMar>
              <w:top w:w="114" w:type="dxa"/>
              <w:left w:w="28" w:type="dxa"/>
              <w:bottom w:w="114" w:type="dxa"/>
              <w:right w:w="28" w:type="dxa"/>
            </w:tcMar>
          </w:tcPr>
          <w:p w14:paraId="5A9B50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6,615 </w:t>
            </w:r>
          </w:p>
        </w:tc>
        <w:tc>
          <w:tcPr>
            <w:tcW w:w="900" w:type="dxa"/>
            <w:tcBorders>
              <w:top w:val="nil"/>
              <w:left w:val="single" w:sz="6" w:space="0" w:color="auto"/>
              <w:bottom w:val="nil"/>
              <w:right w:val="nil"/>
            </w:tcBorders>
            <w:tcMar>
              <w:top w:w="114" w:type="dxa"/>
              <w:left w:w="28" w:type="dxa"/>
              <w:bottom w:w="114" w:type="dxa"/>
              <w:right w:w="28" w:type="dxa"/>
            </w:tcMar>
          </w:tcPr>
          <w:p w14:paraId="136CDB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6,169 </w:t>
            </w:r>
          </w:p>
        </w:tc>
        <w:tc>
          <w:tcPr>
            <w:tcW w:w="900" w:type="dxa"/>
            <w:tcBorders>
              <w:top w:val="nil"/>
              <w:left w:val="single" w:sz="6" w:space="0" w:color="auto"/>
              <w:bottom w:val="nil"/>
              <w:right w:val="nil"/>
            </w:tcBorders>
            <w:tcMar>
              <w:top w:w="114" w:type="dxa"/>
              <w:left w:w="28" w:type="dxa"/>
              <w:bottom w:w="114" w:type="dxa"/>
              <w:right w:w="28" w:type="dxa"/>
            </w:tcMar>
          </w:tcPr>
          <w:p w14:paraId="523182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5,638 </w:t>
            </w:r>
          </w:p>
        </w:tc>
        <w:tc>
          <w:tcPr>
            <w:tcW w:w="1050" w:type="dxa"/>
            <w:tcBorders>
              <w:top w:val="nil"/>
              <w:left w:val="single" w:sz="6" w:space="0" w:color="auto"/>
              <w:bottom w:val="nil"/>
              <w:right w:val="nil"/>
            </w:tcBorders>
            <w:tcMar>
              <w:top w:w="114" w:type="dxa"/>
              <w:left w:w="28" w:type="dxa"/>
              <w:bottom w:w="114" w:type="dxa"/>
              <w:right w:w="28" w:type="dxa"/>
            </w:tcMar>
          </w:tcPr>
          <w:p w14:paraId="505ED3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4,977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DB1D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4,030 </w:t>
            </w:r>
          </w:p>
        </w:tc>
      </w:tr>
      <w:tr w:rsidR="00736C7F" w:rsidRPr="00736C7F" w14:paraId="41AD03C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D6D77BB"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B972B42" w14:textId="6FB974E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42DE11D" wp14:editId="6C14A98D">
                  <wp:extent cx="231775" cy="23876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163532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1,716 </w:t>
            </w:r>
          </w:p>
        </w:tc>
        <w:tc>
          <w:tcPr>
            <w:tcW w:w="1050" w:type="dxa"/>
            <w:tcBorders>
              <w:top w:val="nil"/>
              <w:left w:val="single" w:sz="6" w:space="0" w:color="auto"/>
              <w:bottom w:val="nil"/>
              <w:right w:val="nil"/>
            </w:tcBorders>
            <w:tcMar>
              <w:top w:w="114" w:type="dxa"/>
              <w:left w:w="28" w:type="dxa"/>
              <w:bottom w:w="114" w:type="dxa"/>
              <w:right w:w="28" w:type="dxa"/>
            </w:tcMar>
          </w:tcPr>
          <w:p w14:paraId="5A79C0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1,695 </w:t>
            </w:r>
          </w:p>
        </w:tc>
        <w:tc>
          <w:tcPr>
            <w:tcW w:w="900" w:type="dxa"/>
            <w:tcBorders>
              <w:top w:val="nil"/>
              <w:left w:val="single" w:sz="6" w:space="0" w:color="auto"/>
              <w:bottom w:val="nil"/>
              <w:right w:val="nil"/>
            </w:tcBorders>
            <w:tcMar>
              <w:top w:w="114" w:type="dxa"/>
              <w:left w:w="28" w:type="dxa"/>
              <w:bottom w:w="114" w:type="dxa"/>
              <w:right w:w="28" w:type="dxa"/>
            </w:tcMar>
          </w:tcPr>
          <w:p w14:paraId="0BD25E1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1,648 </w:t>
            </w:r>
          </w:p>
        </w:tc>
        <w:tc>
          <w:tcPr>
            <w:tcW w:w="900" w:type="dxa"/>
            <w:tcBorders>
              <w:top w:val="nil"/>
              <w:left w:val="single" w:sz="6" w:space="0" w:color="auto"/>
              <w:bottom w:val="nil"/>
              <w:right w:val="nil"/>
            </w:tcBorders>
            <w:tcMar>
              <w:top w:w="114" w:type="dxa"/>
              <w:left w:w="28" w:type="dxa"/>
              <w:bottom w:w="114" w:type="dxa"/>
              <w:right w:w="28" w:type="dxa"/>
            </w:tcMar>
          </w:tcPr>
          <w:p w14:paraId="206FF4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1,593 </w:t>
            </w:r>
          </w:p>
        </w:tc>
        <w:tc>
          <w:tcPr>
            <w:tcW w:w="1050" w:type="dxa"/>
            <w:tcBorders>
              <w:top w:val="nil"/>
              <w:left w:val="single" w:sz="6" w:space="0" w:color="auto"/>
              <w:bottom w:val="nil"/>
              <w:right w:val="nil"/>
            </w:tcBorders>
            <w:tcMar>
              <w:top w:w="114" w:type="dxa"/>
              <w:left w:w="28" w:type="dxa"/>
              <w:bottom w:w="114" w:type="dxa"/>
              <w:right w:w="28" w:type="dxa"/>
            </w:tcMar>
          </w:tcPr>
          <w:p w14:paraId="021671F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1,523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1DF0D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1,424 </w:t>
            </w:r>
          </w:p>
        </w:tc>
      </w:tr>
      <w:tr w:rsidR="00736C7F" w:rsidRPr="00736C7F" w14:paraId="408BD92F"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575F4EE"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394224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398F89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1,310 </w:t>
            </w:r>
          </w:p>
        </w:tc>
        <w:tc>
          <w:tcPr>
            <w:tcW w:w="1050" w:type="dxa"/>
            <w:tcBorders>
              <w:top w:val="nil"/>
              <w:left w:val="single" w:sz="6" w:space="0" w:color="auto"/>
              <w:bottom w:val="nil"/>
              <w:right w:val="nil"/>
            </w:tcBorders>
            <w:tcMar>
              <w:top w:w="114" w:type="dxa"/>
              <w:left w:w="28" w:type="dxa"/>
              <w:bottom w:w="114" w:type="dxa"/>
              <w:right w:w="28" w:type="dxa"/>
            </w:tcMar>
          </w:tcPr>
          <w:p w14:paraId="52996D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1,235 </w:t>
            </w:r>
          </w:p>
        </w:tc>
        <w:tc>
          <w:tcPr>
            <w:tcW w:w="900" w:type="dxa"/>
            <w:tcBorders>
              <w:top w:val="nil"/>
              <w:left w:val="single" w:sz="6" w:space="0" w:color="auto"/>
              <w:bottom w:val="nil"/>
              <w:right w:val="nil"/>
            </w:tcBorders>
            <w:tcMar>
              <w:top w:w="114" w:type="dxa"/>
              <w:left w:w="28" w:type="dxa"/>
              <w:bottom w:w="114" w:type="dxa"/>
              <w:right w:w="28" w:type="dxa"/>
            </w:tcMar>
          </w:tcPr>
          <w:p w14:paraId="630113F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1,075 </w:t>
            </w:r>
          </w:p>
        </w:tc>
        <w:tc>
          <w:tcPr>
            <w:tcW w:w="900" w:type="dxa"/>
            <w:tcBorders>
              <w:top w:val="nil"/>
              <w:left w:val="single" w:sz="6" w:space="0" w:color="auto"/>
              <w:bottom w:val="nil"/>
              <w:right w:val="nil"/>
            </w:tcBorders>
            <w:tcMar>
              <w:top w:w="114" w:type="dxa"/>
              <w:left w:w="28" w:type="dxa"/>
              <w:bottom w:w="114" w:type="dxa"/>
              <w:right w:w="28" w:type="dxa"/>
            </w:tcMar>
          </w:tcPr>
          <w:p w14:paraId="3B6854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0,893 </w:t>
            </w:r>
          </w:p>
        </w:tc>
        <w:tc>
          <w:tcPr>
            <w:tcW w:w="1050" w:type="dxa"/>
            <w:tcBorders>
              <w:top w:val="nil"/>
              <w:left w:val="single" w:sz="6" w:space="0" w:color="auto"/>
              <w:bottom w:val="nil"/>
              <w:right w:val="nil"/>
            </w:tcBorders>
            <w:tcMar>
              <w:top w:w="114" w:type="dxa"/>
              <w:left w:w="28" w:type="dxa"/>
              <w:bottom w:w="114" w:type="dxa"/>
              <w:right w:w="28" w:type="dxa"/>
            </w:tcMar>
          </w:tcPr>
          <w:p w14:paraId="2C900D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0,677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62C0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0,378 </w:t>
            </w:r>
          </w:p>
        </w:tc>
      </w:tr>
      <w:tr w:rsidR="00736C7F" w:rsidRPr="00736C7F" w14:paraId="28835DE2"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017AFF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37C5C8E1" w14:textId="52C1C2B9"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F21D5D2" wp14:editId="3527CBCA">
                  <wp:extent cx="218440" cy="23876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9B844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D1B02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0,398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03058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9C628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2023B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0,234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A9A0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0,149 </w:t>
            </w:r>
          </w:p>
        </w:tc>
      </w:tr>
      <w:tr w:rsidR="00736C7F" w:rsidRPr="00736C7F" w14:paraId="32834009"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2B57F71"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7E6F1D0" w14:textId="51F80A8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014D3A6" wp14:editId="5D45987E">
                  <wp:extent cx="218440" cy="23177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11D7714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7,528 </w:t>
            </w:r>
          </w:p>
        </w:tc>
        <w:tc>
          <w:tcPr>
            <w:tcW w:w="1050" w:type="dxa"/>
            <w:tcBorders>
              <w:top w:val="nil"/>
              <w:left w:val="single" w:sz="6" w:space="0" w:color="auto"/>
              <w:bottom w:val="nil"/>
              <w:right w:val="nil"/>
            </w:tcBorders>
            <w:tcMar>
              <w:top w:w="114" w:type="dxa"/>
              <w:left w:w="28" w:type="dxa"/>
              <w:bottom w:w="114" w:type="dxa"/>
              <w:right w:w="28" w:type="dxa"/>
            </w:tcMar>
          </w:tcPr>
          <w:p w14:paraId="1121C4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7,284 </w:t>
            </w:r>
          </w:p>
        </w:tc>
        <w:tc>
          <w:tcPr>
            <w:tcW w:w="900" w:type="dxa"/>
            <w:tcBorders>
              <w:top w:val="nil"/>
              <w:left w:val="single" w:sz="6" w:space="0" w:color="auto"/>
              <w:bottom w:val="nil"/>
              <w:right w:val="nil"/>
            </w:tcBorders>
            <w:tcMar>
              <w:top w:w="114" w:type="dxa"/>
              <w:left w:w="28" w:type="dxa"/>
              <w:bottom w:w="114" w:type="dxa"/>
              <w:right w:w="28" w:type="dxa"/>
            </w:tcMar>
          </w:tcPr>
          <w:p w14:paraId="5772B7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6,740 </w:t>
            </w:r>
          </w:p>
        </w:tc>
        <w:tc>
          <w:tcPr>
            <w:tcW w:w="900" w:type="dxa"/>
            <w:tcBorders>
              <w:top w:val="nil"/>
              <w:left w:val="single" w:sz="6" w:space="0" w:color="auto"/>
              <w:bottom w:val="nil"/>
              <w:right w:val="nil"/>
            </w:tcBorders>
            <w:tcMar>
              <w:top w:w="114" w:type="dxa"/>
              <w:left w:w="28" w:type="dxa"/>
              <w:bottom w:w="114" w:type="dxa"/>
              <w:right w:w="28" w:type="dxa"/>
            </w:tcMar>
          </w:tcPr>
          <w:p w14:paraId="66E615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6,103 </w:t>
            </w:r>
          </w:p>
        </w:tc>
        <w:tc>
          <w:tcPr>
            <w:tcW w:w="1050" w:type="dxa"/>
            <w:tcBorders>
              <w:top w:val="nil"/>
              <w:left w:val="single" w:sz="6" w:space="0" w:color="auto"/>
              <w:bottom w:val="nil"/>
              <w:right w:val="nil"/>
            </w:tcBorders>
            <w:tcMar>
              <w:top w:w="114" w:type="dxa"/>
              <w:left w:w="28" w:type="dxa"/>
              <w:bottom w:w="114" w:type="dxa"/>
              <w:right w:w="28" w:type="dxa"/>
            </w:tcMar>
          </w:tcPr>
          <w:p w14:paraId="23E66C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E49D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4,241 </w:t>
            </w:r>
          </w:p>
        </w:tc>
      </w:tr>
      <w:tr w:rsidR="00736C7F" w:rsidRPr="00736C7F" w14:paraId="198C15F3"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03C68D7"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88EFC8F" w14:textId="4562093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2A085289" wp14:editId="4AEB7130">
                  <wp:extent cx="231775" cy="23876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07BEEE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2,058 </w:t>
            </w:r>
          </w:p>
        </w:tc>
        <w:tc>
          <w:tcPr>
            <w:tcW w:w="1050" w:type="dxa"/>
            <w:tcBorders>
              <w:top w:val="nil"/>
              <w:left w:val="single" w:sz="6" w:space="0" w:color="auto"/>
              <w:bottom w:val="nil"/>
              <w:right w:val="nil"/>
            </w:tcBorders>
            <w:tcMar>
              <w:top w:w="114" w:type="dxa"/>
              <w:left w:w="28" w:type="dxa"/>
              <w:bottom w:w="114" w:type="dxa"/>
              <w:right w:w="28" w:type="dxa"/>
            </w:tcMar>
          </w:tcPr>
          <w:p w14:paraId="2D894F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2,024 </w:t>
            </w:r>
          </w:p>
        </w:tc>
        <w:tc>
          <w:tcPr>
            <w:tcW w:w="900" w:type="dxa"/>
            <w:tcBorders>
              <w:top w:val="nil"/>
              <w:left w:val="single" w:sz="6" w:space="0" w:color="auto"/>
              <w:bottom w:val="nil"/>
              <w:right w:val="nil"/>
            </w:tcBorders>
            <w:tcMar>
              <w:top w:w="114" w:type="dxa"/>
              <w:left w:w="28" w:type="dxa"/>
              <w:bottom w:w="114" w:type="dxa"/>
              <w:right w:w="28" w:type="dxa"/>
            </w:tcMar>
          </w:tcPr>
          <w:p w14:paraId="07B1B4E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1,947 </w:t>
            </w:r>
          </w:p>
        </w:tc>
        <w:tc>
          <w:tcPr>
            <w:tcW w:w="900" w:type="dxa"/>
            <w:tcBorders>
              <w:top w:val="nil"/>
              <w:left w:val="single" w:sz="6" w:space="0" w:color="auto"/>
              <w:bottom w:val="nil"/>
              <w:right w:val="nil"/>
            </w:tcBorders>
            <w:tcMar>
              <w:top w:w="114" w:type="dxa"/>
              <w:left w:w="28" w:type="dxa"/>
              <w:bottom w:w="114" w:type="dxa"/>
              <w:right w:w="28" w:type="dxa"/>
            </w:tcMar>
          </w:tcPr>
          <w:p w14:paraId="4775A3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1,858 </w:t>
            </w:r>
          </w:p>
        </w:tc>
        <w:tc>
          <w:tcPr>
            <w:tcW w:w="1050" w:type="dxa"/>
            <w:tcBorders>
              <w:top w:val="nil"/>
              <w:left w:val="single" w:sz="6" w:space="0" w:color="auto"/>
              <w:bottom w:val="nil"/>
              <w:right w:val="nil"/>
            </w:tcBorders>
            <w:tcMar>
              <w:top w:w="114" w:type="dxa"/>
              <w:left w:w="28" w:type="dxa"/>
              <w:bottom w:w="114" w:type="dxa"/>
              <w:right w:w="28" w:type="dxa"/>
            </w:tcMar>
          </w:tcPr>
          <w:p w14:paraId="070C44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CA6796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1,596 </w:t>
            </w:r>
          </w:p>
        </w:tc>
      </w:tr>
      <w:tr w:rsidR="00736C7F" w:rsidRPr="00736C7F" w14:paraId="7003C5B9"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E32C14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6C2E7F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4ED9DFB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1,435 </w:t>
            </w:r>
          </w:p>
        </w:tc>
        <w:tc>
          <w:tcPr>
            <w:tcW w:w="1050" w:type="dxa"/>
            <w:tcBorders>
              <w:top w:val="nil"/>
              <w:left w:val="single" w:sz="6" w:space="0" w:color="auto"/>
              <w:bottom w:val="nil"/>
              <w:right w:val="nil"/>
            </w:tcBorders>
            <w:tcMar>
              <w:top w:w="114" w:type="dxa"/>
              <w:left w:w="28" w:type="dxa"/>
              <w:bottom w:w="114" w:type="dxa"/>
              <w:right w:w="28" w:type="dxa"/>
            </w:tcMar>
          </w:tcPr>
          <w:p w14:paraId="176764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1,350 </w:t>
            </w:r>
          </w:p>
        </w:tc>
        <w:tc>
          <w:tcPr>
            <w:tcW w:w="900" w:type="dxa"/>
            <w:tcBorders>
              <w:top w:val="nil"/>
              <w:left w:val="single" w:sz="6" w:space="0" w:color="auto"/>
              <w:bottom w:val="nil"/>
              <w:right w:val="nil"/>
            </w:tcBorders>
            <w:tcMar>
              <w:top w:w="114" w:type="dxa"/>
              <w:left w:w="28" w:type="dxa"/>
              <w:bottom w:w="114" w:type="dxa"/>
              <w:right w:w="28" w:type="dxa"/>
            </w:tcMar>
          </w:tcPr>
          <w:p w14:paraId="74812B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1,169 </w:t>
            </w:r>
          </w:p>
        </w:tc>
        <w:tc>
          <w:tcPr>
            <w:tcW w:w="900" w:type="dxa"/>
            <w:tcBorders>
              <w:top w:val="nil"/>
              <w:left w:val="single" w:sz="6" w:space="0" w:color="auto"/>
              <w:bottom w:val="nil"/>
              <w:right w:val="nil"/>
            </w:tcBorders>
            <w:tcMar>
              <w:top w:w="114" w:type="dxa"/>
              <w:left w:w="28" w:type="dxa"/>
              <w:bottom w:w="114" w:type="dxa"/>
              <w:right w:w="28" w:type="dxa"/>
            </w:tcMar>
          </w:tcPr>
          <w:p w14:paraId="1A75966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0,965 </w:t>
            </w:r>
          </w:p>
        </w:tc>
        <w:tc>
          <w:tcPr>
            <w:tcW w:w="1050" w:type="dxa"/>
            <w:tcBorders>
              <w:top w:val="nil"/>
              <w:left w:val="single" w:sz="6" w:space="0" w:color="auto"/>
              <w:bottom w:val="nil"/>
              <w:right w:val="nil"/>
            </w:tcBorders>
            <w:tcMar>
              <w:top w:w="114" w:type="dxa"/>
              <w:left w:w="28" w:type="dxa"/>
              <w:bottom w:w="114" w:type="dxa"/>
              <w:right w:w="28" w:type="dxa"/>
            </w:tcMar>
          </w:tcPr>
          <w:p w14:paraId="2C174EA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3010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0,400 </w:t>
            </w:r>
          </w:p>
        </w:tc>
      </w:tr>
      <w:tr w:rsidR="00736C7F" w:rsidRPr="00736C7F" w14:paraId="791640D2"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BC549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3A9F11A6" w14:textId="721C1B7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C531356" wp14:editId="095A8E92">
                  <wp:extent cx="218440" cy="23876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374DD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56178C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0,574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763FE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2153D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3D860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0,315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F6473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0,193 </w:t>
            </w:r>
          </w:p>
        </w:tc>
      </w:tr>
      <w:tr w:rsidR="00736C7F" w:rsidRPr="00736C7F" w14:paraId="17465378"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5C1BBA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4484616" w14:textId="00884B6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A197B3F" wp14:editId="5A54C14B">
                  <wp:extent cx="218440" cy="23177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73B5AD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8,345 </w:t>
            </w:r>
          </w:p>
        </w:tc>
        <w:tc>
          <w:tcPr>
            <w:tcW w:w="1050" w:type="dxa"/>
            <w:tcBorders>
              <w:top w:val="nil"/>
              <w:left w:val="single" w:sz="6" w:space="0" w:color="auto"/>
              <w:bottom w:val="nil"/>
              <w:right w:val="nil"/>
            </w:tcBorders>
            <w:tcMar>
              <w:top w:w="114" w:type="dxa"/>
              <w:left w:w="28" w:type="dxa"/>
              <w:bottom w:w="114" w:type="dxa"/>
              <w:right w:w="28" w:type="dxa"/>
            </w:tcMar>
          </w:tcPr>
          <w:p w14:paraId="1BBDD8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8,044 </w:t>
            </w:r>
          </w:p>
        </w:tc>
        <w:tc>
          <w:tcPr>
            <w:tcW w:w="900" w:type="dxa"/>
            <w:tcBorders>
              <w:top w:val="nil"/>
              <w:left w:val="single" w:sz="6" w:space="0" w:color="auto"/>
              <w:bottom w:val="nil"/>
              <w:right w:val="nil"/>
            </w:tcBorders>
            <w:tcMar>
              <w:top w:w="114" w:type="dxa"/>
              <w:left w:w="28" w:type="dxa"/>
              <w:bottom w:w="114" w:type="dxa"/>
              <w:right w:w="28" w:type="dxa"/>
            </w:tcMar>
          </w:tcPr>
          <w:p w14:paraId="5D2645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7,381 </w:t>
            </w:r>
          </w:p>
        </w:tc>
        <w:tc>
          <w:tcPr>
            <w:tcW w:w="900" w:type="dxa"/>
            <w:tcBorders>
              <w:top w:val="nil"/>
              <w:left w:val="single" w:sz="6" w:space="0" w:color="auto"/>
              <w:bottom w:val="nil"/>
              <w:right w:val="nil"/>
            </w:tcBorders>
            <w:tcMar>
              <w:top w:w="114" w:type="dxa"/>
              <w:left w:w="28" w:type="dxa"/>
              <w:bottom w:w="114" w:type="dxa"/>
              <w:right w:w="28" w:type="dxa"/>
            </w:tcMar>
          </w:tcPr>
          <w:p w14:paraId="203EFA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6,617 </w:t>
            </w:r>
          </w:p>
        </w:tc>
        <w:tc>
          <w:tcPr>
            <w:tcW w:w="1050" w:type="dxa"/>
            <w:tcBorders>
              <w:top w:val="nil"/>
              <w:left w:val="single" w:sz="6" w:space="0" w:color="auto"/>
              <w:bottom w:val="nil"/>
              <w:right w:val="nil"/>
            </w:tcBorders>
            <w:tcMar>
              <w:top w:w="114" w:type="dxa"/>
              <w:left w:w="28" w:type="dxa"/>
              <w:bottom w:w="114" w:type="dxa"/>
              <w:right w:w="28" w:type="dxa"/>
            </w:tcMar>
          </w:tcPr>
          <w:p w14:paraId="2B2E9FD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5,703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B6A0D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4,461 </w:t>
            </w:r>
          </w:p>
        </w:tc>
      </w:tr>
      <w:tr w:rsidR="00736C7F" w:rsidRPr="00736C7F" w14:paraId="562074FB"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FFCEEDE"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564B768" w14:textId="6B3EFBF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E99F1C8" wp14:editId="5B3DC1C1">
                  <wp:extent cx="231775" cy="23876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23DCD4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2,471 </w:t>
            </w:r>
          </w:p>
        </w:tc>
        <w:tc>
          <w:tcPr>
            <w:tcW w:w="1050" w:type="dxa"/>
            <w:tcBorders>
              <w:top w:val="nil"/>
              <w:left w:val="single" w:sz="6" w:space="0" w:color="auto"/>
              <w:bottom w:val="nil"/>
              <w:right w:val="nil"/>
            </w:tcBorders>
            <w:tcMar>
              <w:top w:w="114" w:type="dxa"/>
              <w:left w:w="28" w:type="dxa"/>
              <w:bottom w:w="114" w:type="dxa"/>
              <w:right w:w="28" w:type="dxa"/>
            </w:tcMar>
          </w:tcPr>
          <w:p w14:paraId="69E00C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2,418 </w:t>
            </w:r>
          </w:p>
        </w:tc>
        <w:tc>
          <w:tcPr>
            <w:tcW w:w="900" w:type="dxa"/>
            <w:tcBorders>
              <w:top w:val="nil"/>
              <w:left w:val="single" w:sz="6" w:space="0" w:color="auto"/>
              <w:bottom w:val="nil"/>
              <w:right w:val="nil"/>
            </w:tcBorders>
            <w:tcMar>
              <w:top w:w="114" w:type="dxa"/>
              <w:left w:w="28" w:type="dxa"/>
              <w:bottom w:w="114" w:type="dxa"/>
              <w:right w:w="28" w:type="dxa"/>
            </w:tcMar>
          </w:tcPr>
          <w:p w14:paraId="535D32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2,301 </w:t>
            </w:r>
          </w:p>
        </w:tc>
        <w:tc>
          <w:tcPr>
            <w:tcW w:w="900" w:type="dxa"/>
            <w:tcBorders>
              <w:top w:val="nil"/>
              <w:left w:val="single" w:sz="6" w:space="0" w:color="auto"/>
              <w:bottom w:val="nil"/>
              <w:right w:val="nil"/>
            </w:tcBorders>
            <w:tcMar>
              <w:top w:w="114" w:type="dxa"/>
              <w:left w:w="28" w:type="dxa"/>
              <w:bottom w:w="114" w:type="dxa"/>
              <w:right w:w="28" w:type="dxa"/>
            </w:tcMar>
          </w:tcPr>
          <w:p w14:paraId="39642D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2,167 </w:t>
            </w:r>
          </w:p>
        </w:tc>
        <w:tc>
          <w:tcPr>
            <w:tcW w:w="1050" w:type="dxa"/>
            <w:tcBorders>
              <w:top w:val="nil"/>
              <w:left w:val="single" w:sz="6" w:space="0" w:color="auto"/>
              <w:bottom w:val="nil"/>
              <w:right w:val="nil"/>
            </w:tcBorders>
            <w:tcMar>
              <w:top w:w="114" w:type="dxa"/>
              <w:left w:w="28" w:type="dxa"/>
              <w:bottom w:w="114" w:type="dxa"/>
              <w:right w:w="28" w:type="dxa"/>
            </w:tcMar>
          </w:tcPr>
          <w:p w14:paraId="5341DA7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6823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1,787 </w:t>
            </w:r>
          </w:p>
        </w:tc>
      </w:tr>
      <w:tr w:rsidR="00736C7F" w:rsidRPr="00736C7F" w14:paraId="68D810A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63499C0"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AFB29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3062AA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1,572 </w:t>
            </w:r>
          </w:p>
        </w:tc>
        <w:tc>
          <w:tcPr>
            <w:tcW w:w="1050" w:type="dxa"/>
            <w:tcBorders>
              <w:top w:val="nil"/>
              <w:left w:val="single" w:sz="6" w:space="0" w:color="auto"/>
              <w:bottom w:val="nil"/>
              <w:right w:val="nil"/>
            </w:tcBorders>
            <w:tcMar>
              <w:top w:w="114" w:type="dxa"/>
              <w:left w:w="28" w:type="dxa"/>
              <w:bottom w:w="114" w:type="dxa"/>
              <w:right w:w="28" w:type="dxa"/>
            </w:tcMar>
          </w:tcPr>
          <w:p w14:paraId="54319F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1,476 </w:t>
            </w:r>
          </w:p>
        </w:tc>
        <w:tc>
          <w:tcPr>
            <w:tcW w:w="900" w:type="dxa"/>
            <w:tcBorders>
              <w:top w:val="nil"/>
              <w:left w:val="single" w:sz="6" w:space="0" w:color="auto"/>
              <w:bottom w:val="nil"/>
              <w:right w:val="nil"/>
            </w:tcBorders>
            <w:tcMar>
              <w:top w:w="114" w:type="dxa"/>
              <w:left w:w="28" w:type="dxa"/>
              <w:bottom w:w="114" w:type="dxa"/>
              <w:right w:w="28" w:type="dxa"/>
            </w:tcMar>
          </w:tcPr>
          <w:p w14:paraId="0EB7FB5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1,271 </w:t>
            </w:r>
          </w:p>
        </w:tc>
        <w:tc>
          <w:tcPr>
            <w:tcW w:w="900" w:type="dxa"/>
            <w:tcBorders>
              <w:top w:val="nil"/>
              <w:left w:val="single" w:sz="6" w:space="0" w:color="auto"/>
              <w:bottom w:val="nil"/>
              <w:right w:val="nil"/>
            </w:tcBorders>
            <w:tcMar>
              <w:top w:w="114" w:type="dxa"/>
              <w:left w:w="28" w:type="dxa"/>
              <w:bottom w:w="114" w:type="dxa"/>
              <w:right w:w="28" w:type="dxa"/>
            </w:tcMar>
          </w:tcPr>
          <w:p w14:paraId="433170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1,043 </w:t>
            </w:r>
          </w:p>
        </w:tc>
        <w:tc>
          <w:tcPr>
            <w:tcW w:w="1050" w:type="dxa"/>
            <w:tcBorders>
              <w:top w:val="nil"/>
              <w:left w:val="single" w:sz="6" w:space="0" w:color="auto"/>
              <w:bottom w:val="nil"/>
              <w:right w:val="nil"/>
            </w:tcBorders>
            <w:tcMar>
              <w:top w:w="114" w:type="dxa"/>
              <w:left w:w="28" w:type="dxa"/>
              <w:bottom w:w="114" w:type="dxa"/>
              <w:right w:w="28" w:type="dxa"/>
            </w:tcMar>
          </w:tcPr>
          <w:p w14:paraId="5AA849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0D433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0,424 </w:t>
            </w:r>
          </w:p>
        </w:tc>
      </w:tr>
      <w:tr w:rsidR="00736C7F" w:rsidRPr="00736C7F" w14:paraId="7F21CE5C"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403028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lastRenderedPageBreak/>
              <w:t xml:space="preserve">12°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4284A931" w14:textId="6B63C30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2DD73F3" wp14:editId="1A55DF49">
                  <wp:extent cx="218440" cy="23876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65BA6D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51BC7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5BA40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0,691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53CB85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578D2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0,408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1FEF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0,242 </w:t>
            </w:r>
          </w:p>
        </w:tc>
      </w:tr>
      <w:tr w:rsidR="00736C7F" w:rsidRPr="00736C7F" w14:paraId="572B7261"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EF69210"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644E465A" w14:textId="1FE56F02"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4B61981" wp14:editId="1FB5E380">
                  <wp:extent cx="218440" cy="2317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29EDE3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9,285 </w:t>
            </w:r>
          </w:p>
        </w:tc>
        <w:tc>
          <w:tcPr>
            <w:tcW w:w="1050" w:type="dxa"/>
            <w:tcBorders>
              <w:top w:val="nil"/>
              <w:left w:val="single" w:sz="6" w:space="0" w:color="auto"/>
              <w:bottom w:val="nil"/>
              <w:right w:val="nil"/>
            </w:tcBorders>
            <w:tcMar>
              <w:top w:w="114" w:type="dxa"/>
              <w:left w:w="28" w:type="dxa"/>
              <w:bottom w:w="114" w:type="dxa"/>
              <w:right w:w="28" w:type="dxa"/>
            </w:tcMar>
          </w:tcPr>
          <w:p w14:paraId="262B78C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8,913 </w:t>
            </w:r>
          </w:p>
        </w:tc>
        <w:tc>
          <w:tcPr>
            <w:tcW w:w="900" w:type="dxa"/>
            <w:tcBorders>
              <w:top w:val="nil"/>
              <w:left w:val="single" w:sz="6" w:space="0" w:color="auto"/>
              <w:bottom w:val="nil"/>
              <w:right w:val="nil"/>
            </w:tcBorders>
            <w:tcMar>
              <w:top w:w="114" w:type="dxa"/>
              <w:left w:w="28" w:type="dxa"/>
              <w:bottom w:w="114" w:type="dxa"/>
              <w:right w:w="28" w:type="dxa"/>
            </w:tcMar>
          </w:tcPr>
          <w:p w14:paraId="6CC65A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8,103 </w:t>
            </w:r>
          </w:p>
        </w:tc>
        <w:tc>
          <w:tcPr>
            <w:tcW w:w="900" w:type="dxa"/>
            <w:tcBorders>
              <w:top w:val="nil"/>
              <w:left w:val="single" w:sz="6" w:space="0" w:color="auto"/>
              <w:bottom w:val="nil"/>
              <w:right w:val="nil"/>
            </w:tcBorders>
            <w:tcMar>
              <w:top w:w="114" w:type="dxa"/>
              <w:left w:w="28" w:type="dxa"/>
              <w:bottom w:w="114" w:type="dxa"/>
              <w:right w:w="28" w:type="dxa"/>
            </w:tcMar>
          </w:tcPr>
          <w:p w14:paraId="109B9C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7,187 </w:t>
            </w:r>
          </w:p>
        </w:tc>
        <w:tc>
          <w:tcPr>
            <w:tcW w:w="1050" w:type="dxa"/>
            <w:tcBorders>
              <w:top w:val="nil"/>
              <w:left w:val="single" w:sz="6" w:space="0" w:color="auto"/>
              <w:bottom w:val="nil"/>
              <w:right w:val="nil"/>
            </w:tcBorders>
            <w:tcMar>
              <w:top w:w="114" w:type="dxa"/>
              <w:left w:w="28" w:type="dxa"/>
              <w:bottom w:w="114" w:type="dxa"/>
              <w:right w:w="28" w:type="dxa"/>
            </w:tcMar>
          </w:tcPr>
          <w:p w14:paraId="3CDB48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6,114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84C2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4,694 </w:t>
            </w:r>
          </w:p>
        </w:tc>
      </w:tr>
      <w:tr w:rsidR="00736C7F" w:rsidRPr="00736C7F" w14:paraId="605214B3"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8CFCF8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75A25AC" w14:textId="5098A181"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8FD36D0" wp14:editId="0E398B10">
                  <wp:extent cx="231775" cy="238760"/>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7863FB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2,974 </w:t>
            </w:r>
          </w:p>
        </w:tc>
        <w:tc>
          <w:tcPr>
            <w:tcW w:w="1050" w:type="dxa"/>
            <w:tcBorders>
              <w:top w:val="nil"/>
              <w:left w:val="single" w:sz="6" w:space="0" w:color="auto"/>
              <w:bottom w:val="nil"/>
              <w:right w:val="nil"/>
            </w:tcBorders>
            <w:tcMar>
              <w:top w:w="114" w:type="dxa"/>
              <w:left w:w="28" w:type="dxa"/>
              <w:bottom w:w="114" w:type="dxa"/>
              <w:right w:w="28" w:type="dxa"/>
            </w:tcMar>
          </w:tcPr>
          <w:p w14:paraId="2EC633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2,895 </w:t>
            </w:r>
          </w:p>
        </w:tc>
        <w:tc>
          <w:tcPr>
            <w:tcW w:w="900" w:type="dxa"/>
            <w:tcBorders>
              <w:top w:val="nil"/>
              <w:left w:val="single" w:sz="6" w:space="0" w:color="auto"/>
              <w:bottom w:val="nil"/>
              <w:right w:val="nil"/>
            </w:tcBorders>
            <w:tcMar>
              <w:top w:w="114" w:type="dxa"/>
              <w:left w:w="28" w:type="dxa"/>
              <w:bottom w:w="114" w:type="dxa"/>
              <w:right w:w="28" w:type="dxa"/>
            </w:tcMar>
          </w:tcPr>
          <w:p w14:paraId="04B98B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2,722 </w:t>
            </w:r>
          </w:p>
        </w:tc>
        <w:tc>
          <w:tcPr>
            <w:tcW w:w="900" w:type="dxa"/>
            <w:tcBorders>
              <w:top w:val="nil"/>
              <w:left w:val="single" w:sz="6" w:space="0" w:color="auto"/>
              <w:bottom w:val="nil"/>
              <w:right w:val="nil"/>
            </w:tcBorders>
            <w:tcMar>
              <w:top w:w="114" w:type="dxa"/>
              <w:left w:w="28" w:type="dxa"/>
              <w:bottom w:w="114" w:type="dxa"/>
              <w:right w:w="28" w:type="dxa"/>
            </w:tcMar>
          </w:tcPr>
          <w:p w14:paraId="5D2100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2,528 </w:t>
            </w:r>
          </w:p>
        </w:tc>
        <w:tc>
          <w:tcPr>
            <w:tcW w:w="1050" w:type="dxa"/>
            <w:tcBorders>
              <w:top w:val="nil"/>
              <w:left w:val="single" w:sz="6" w:space="0" w:color="auto"/>
              <w:bottom w:val="nil"/>
              <w:right w:val="nil"/>
            </w:tcBorders>
            <w:tcMar>
              <w:top w:w="114" w:type="dxa"/>
              <w:left w:w="28" w:type="dxa"/>
              <w:bottom w:w="114" w:type="dxa"/>
              <w:right w:w="28" w:type="dxa"/>
            </w:tcMar>
          </w:tcPr>
          <w:p w14:paraId="56157E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196C6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1,998 </w:t>
            </w:r>
          </w:p>
        </w:tc>
      </w:tr>
      <w:tr w:rsidR="00736C7F" w:rsidRPr="00736C7F" w14:paraId="77749A4D"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7F0F609"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21B9D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78721B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1,724 </w:t>
            </w:r>
          </w:p>
        </w:tc>
        <w:tc>
          <w:tcPr>
            <w:tcW w:w="1050" w:type="dxa"/>
            <w:tcBorders>
              <w:top w:val="nil"/>
              <w:left w:val="single" w:sz="6" w:space="0" w:color="auto"/>
              <w:bottom w:val="nil"/>
              <w:right w:val="nil"/>
            </w:tcBorders>
            <w:tcMar>
              <w:top w:w="114" w:type="dxa"/>
              <w:left w:w="28" w:type="dxa"/>
              <w:bottom w:w="114" w:type="dxa"/>
              <w:right w:w="28" w:type="dxa"/>
            </w:tcMar>
          </w:tcPr>
          <w:p w14:paraId="4C9AFD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1,615 </w:t>
            </w:r>
          </w:p>
        </w:tc>
        <w:tc>
          <w:tcPr>
            <w:tcW w:w="900" w:type="dxa"/>
            <w:tcBorders>
              <w:top w:val="nil"/>
              <w:left w:val="single" w:sz="6" w:space="0" w:color="auto"/>
              <w:bottom w:val="nil"/>
              <w:right w:val="nil"/>
            </w:tcBorders>
            <w:tcMar>
              <w:top w:w="114" w:type="dxa"/>
              <w:left w:w="28" w:type="dxa"/>
              <w:bottom w:w="114" w:type="dxa"/>
              <w:right w:w="28" w:type="dxa"/>
            </w:tcMar>
          </w:tcPr>
          <w:p w14:paraId="710C69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1,383 </w:t>
            </w:r>
          </w:p>
        </w:tc>
        <w:tc>
          <w:tcPr>
            <w:tcW w:w="900" w:type="dxa"/>
            <w:tcBorders>
              <w:top w:val="nil"/>
              <w:left w:val="single" w:sz="6" w:space="0" w:color="auto"/>
              <w:bottom w:val="nil"/>
              <w:right w:val="nil"/>
            </w:tcBorders>
            <w:tcMar>
              <w:top w:w="114" w:type="dxa"/>
              <w:left w:w="28" w:type="dxa"/>
              <w:bottom w:w="114" w:type="dxa"/>
              <w:right w:w="28" w:type="dxa"/>
            </w:tcMar>
          </w:tcPr>
          <w:p w14:paraId="04347B6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1,127 </w:t>
            </w:r>
          </w:p>
        </w:tc>
        <w:tc>
          <w:tcPr>
            <w:tcW w:w="1050" w:type="dxa"/>
            <w:tcBorders>
              <w:top w:val="nil"/>
              <w:left w:val="single" w:sz="6" w:space="0" w:color="auto"/>
              <w:bottom w:val="nil"/>
              <w:right w:val="nil"/>
            </w:tcBorders>
            <w:tcMar>
              <w:top w:w="114" w:type="dxa"/>
              <w:left w:w="28" w:type="dxa"/>
              <w:bottom w:w="114" w:type="dxa"/>
              <w:right w:w="28" w:type="dxa"/>
            </w:tcMar>
          </w:tcPr>
          <w:p w14:paraId="6C6DB5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7CBFB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0,449 </w:t>
            </w:r>
          </w:p>
        </w:tc>
      </w:tr>
      <w:tr w:rsidR="00736C7F" w:rsidRPr="00736C7F" w14:paraId="7A672783"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F507A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5D70BF67" w14:textId="2EBB8791"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52CB84F" wp14:editId="56AC656A">
                  <wp:extent cx="218440" cy="23876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96BAD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1,158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2F2CF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80362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0,923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4EB1C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0,727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BA7A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0,518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00BD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0,295 </w:t>
            </w:r>
          </w:p>
        </w:tc>
      </w:tr>
      <w:tr w:rsidR="00736C7F" w:rsidRPr="00736C7F" w14:paraId="1F1DF687"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263D28F"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A91AF76" w14:textId="63A4BA2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FA77403" wp14:editId="284B1656">
                  <wp:extent cx="218440" cy="23177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20510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10,371 </w:t>
            </w:r>
          </w:p>
        </w:tc>
        <w:tc>
          <w:tcPr>
            <w:tcW w:w="1050" w:type="dxa"/>
            <w:tcBorders>
              <w:top w:val="nil"/>
              <w:left w:val="single" w:sz="6" w:space="0" w:color="auto"/>
              <w:bottom w:val="nil"/>
              <w:right w:val="nil"/>
            </w:tcBorders>
            <w:tcMar>
              <w:top w:w="114" w:type="dxa"/>
              <w:left w:w="28" w:type="dxa"/>
              <w:bottom w:w="114" w:type="dxa"/>
              <w:right w:w="28" w:type="dxa"/>
            </w:tcMar>
          </w:tcPr>
          <w:p w14:paraId="0763F3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9,910 </w:t>
            </w:r>
          </w:p>
        </w:tc>
        <w:tc>
          <w:tcPr>
            <w:tcW w:w="900" w:type="dxa"/>
            <w:tcBorders>
              <w:top w:val="nil"/>
              <w:left w:val="single" w:sz="6" w:space="0" w:color="auto"/>
              <w:bottom w:val="nil"/>
              <w:right w:val="nil"/>
            </w:tcBorders>
            <w:tcMar>
              <w:top w:w="114" w:type="dxa"/>
              <w:left w:w="28" w:type="dxa"/>
              <w:bottom w:w="114" w:type="dxa"/>
              <w:right w:w="28" w:type="dxa"/>
            </w:tcMar>
          </w:tcPr>
          <w:p w14:paraId="2074F4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8,920 </w:t>
            </w:r>
          </w:p>
        </w:tc>
        <w:tc>
          <w:tcPr>
            <w:tcW w:w="900" w:type="dxa"/>
            <w:tcBorders>
              <w:top w:val="nil"/>
              <w:left w:val="single" w:sz="6" w:space="0" w:color="auto"/>
              <w:bottom w:val="nil"/>
              <w:right w:val="nil"/>
            </w:tcBorders>
            <w:tcMar>
              <w:top w:w="114" w:type="dxa"/>
              <w:left w:w="28" w:type="dxa"/>
              <w:bottom w:w="114" w:type="dxa"/>
              <w:right w:w="28" w:type="dxa"/>
            </w:tcMar>
          </w:tcPr>
          <w:p w14:paraId="41E1C0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7,821 </w:t>
            </w:r>
          </w:p>
        </w:tc>
        <w:tc>
          <w:tcPr>
            <w:tcW w:w="1050" w:type="dxa"/>
            <w:tcBorders>
              <w:top w:val="nil"/>
              <w:left w:val="single" w:sz="6" w:space="0" w:color="auto"/>
              <w:bottom w:val="nil"/>
              <w:right w:val="nil"/>
            </w:tcBorders>
            <w:tcMar>
              <w:top w:w="114" w:type="dxa"/>
              <w:left w:w="28" w:type="dxa"/>
              <w:bottom w:w="114" w:type="dxa"/>
              <w:right w:w="28" w:type="dxa"/>
            </w:tcMar>
          </w:tcPr>
          <w:p w14:paraId="0CABC3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6,560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489A22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4,940 </w:t>
            </w:r>
          </w:p>
        </w:tc>
      </w:tr>
      <w:tr w:rsidR="00736C7F" w:rsidRPr="00736C7F" w14:paraId="5143AC1D"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B875C67"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2F0C092" w14:textId="68276821"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261A4B3E" wp14:editId="70C246EA">
                  <wp:extent cx="231775" cy="23876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191883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3,586 </w:t>
            </w:r>
          </w:p>
        </w:tc>
        <w:tc>
          <w:tcPr>
            <w:tcW w:w="1050" w:type="dxa"/>
            <w:tcBorders>
              <w:top w:val="nil"/>
              <w:left w:val="single" w:sz="6" w:space="0" w:color="auto"/>
              <w:bottom w:val="nil"/>
              <w:right w:val="nil"/>
            </w:tcBorders>
            <w:tcMar>
              <w:top w:w="114" w:type="dxa"/>
              <w:left w:w="28" w:type="dxa"/>
              <w:bottom w:w="114" w:type="dxa"/>
              <w:right w:w="28" w:type="dxa"/>
            </w:tcMar>
          </w:tcPr>
          <w:p w14:paraId="5C6B0D4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3,471 </w:t>
            </w:r>
          </w:p>
        </w:tc>
        <w:tc>
          <w:tcPr>
            <w:tcW w:w="900" w:type="dxa"/>
            <w:tcBorders>
              <w:top w:val="nil"/>
              <w:left w:val="single" w:sz="6" w:space="0" w:color="auto"/>
              <w:bottom w:val="nil"/>
              <w:right w:val="nil"/>
            </w:tcBorders>
            <w:tcMar>
              <w:top w:w="114" w:type="dxa"/>
              <w:left w:w="28" w:type="dxa"/>
              <w:bottom w:w="114" w:type="dxa"/>
              <w:right w:w="28" w:type="dxa"/>
            </w:tcMar>
          </w:tcPr>
          <w:p w14:paraId="11E8846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3,224 </w:t>
            </w:r>
          </w:p>
        </w:tc>
        <w:tc>
          <w:tcPr>
            <w:tcW w:w="900" w:type="dxa"/>
            <w:tcBorders>
              <w:top w:val="nil"/>
              <w:left w:val="single" w:sz="6" w:space="0" w:color="auto"/>
              <w:bottom w:val="nil"/>
              <w:right w:val="nil"/>
            </w:tcBorders>
            <w:tcMar>
              <w:top w:w="114" w:type="dxa"/>
              <w:left w:w="28" w:type="dxa"/>
              <w:bottom w:w="114" w:type="dxa"/>
              <w:right w:w="28" w:type="dxa"/>
            </w:tcMar>
          </w:tcPr>
          <w:p w14:paraId="202B4A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2,950 </w:t>
            </w:r>
          </w:p>
        </w:tc>
        <w:tc>
          <w:tcPr>
            <w:tcW w:w="1050" w:type="dxa"/>
            <w:tcBorders>
              <w:top w:val="nil"/>
              <w:left w:val="single" w:sz="6" w:space="0" w:color="auto"/>
              <w:bottom w:val="nil"/>
              <w:right w:val="nil"/>
            </w:tcBorders>
            <w:tcMar>
              <w:top w:w="114" w:type="dxa"/>
              <w:left w:w="28" w:type="dxa"/>
              <w:bottom w:w="114" w:type="dxa"/>
              <w:right w:w="28" w:type="dxa"/>
            </w:tcMar>
          </w:tcPr>
          <w:p w14:paraId="37CA02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2,636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C28A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2,232 </w:t>
            </w:r>
          </w:p>
        </w:tc>
      </w:tr>
      <w:tr w:rsidR="00736C7F" w:rsidRPr="00736C7F" w14:paraId="5CCD8161"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C2EBE8F"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8514E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241AE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1,894 </w:t>
            </w:r>
          </w:p>
        </w:tc>
        <w:tc>
          <w:tcPr>
            <w:tcW w:w="1050" w:type="dxa"/>
            <w:tcBorders>
              <w:top w:val="nil"/>
              <w:left w:val="single" w:sz="6" w:space="0" w:color="auto"/>
              <w:bottom w:val="nil"/>
              <w:right w:val="nil"/>
            </w:tcBorders>
            <w:tcMar>
              <w:top w:w="114" w:type="dxa"/>
              <w:left w:w="28" w:type="dxa"/>
              <w:bottom w:w="114" w:type="dxa"/>
              <w:right w:w="28" w:type="dxa"/>
            </w:tcMar>
          </w:tcPr>
          <w:p w14:paraId="2CD54F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1,769 </w:t>
            </w:r>
          </w:p>
        </w:tc>
        <w:tc>
          <w:tcPr>
            <w:tcW w:w="900" w:type="dxa"/>
            <w:tcBorders>
              <w:top w:val="nil"/>
              <w:left w:val="single" w:sz="6" w:space="0" w:color="auto"/>
              <w:bottom w:val="nil"/>
              <w:right w:val="nil"/>
            </w:tcBorders>
            <w:tcMar>
              <w:top w:w="114" w:type="dxa"/>
              <w:left w:w="28" w:type="dxa"/>
              <w:bottom w:w="114" w:type="dxa"/>
              <w:right w:w="28" w:type="dxa"/>
            </w:tcMar>
          </w:tcPr>
          <w:p w14:paraId="0E4F02C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1,506 </w:t>
            </w:r>
          </w:p>
        </w:tc>
        <w:tc>
          <w:tcPr>
            <w:tcW w:w="900" w:type="dxa"/>
            <w:tcBorders>
              <w:top w:val="nil"/>
              <w:left w:val="single" w:sz="6" w:space="0" w:color="auto"/>
              <w:bottom w:val="nil"/>
              <w:right w:val="nil"/>
            </w:tcBorders>
            <w:tcMar>
              <w:top w:w="114" w:type="dxa"/>
              <w:left w:w="28" w:type="dxa"/>
              <w:bottom w:w="114" w:type="dxa"/>
              <w:right w:w="28" w:type="dxa"/>
            </w:tcMar>
          </w:tcPr>
          <w:p w14:paraId="082A6EA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1,219 </w:t>
            </w:r>
          </w:p>
        </w:tc>
        <w:tc>
          <w:tcPr>
            <w:tcW w:w="1050" w:type="dxa"/>
            <w:tcBorders>
              <w:top w:val="nil"/>
              <w:left w:val="single" w:sz="6" w:space="0" w:color="auto"/>
              <w:bottom w:val="nil"/>
              <w:right w:val="nil"/>
            </w:tcBorders>
            <w:tcMar>
              <w:top w:w="114" w:type="dxa"/>
              <w:left w:w="28" w:type="dxa"/>
              <w:bottom w:w="114" w:type="dxa"/>
              <w:right w:w="28" w:type="dxa"/>
            </w:tcMar>
          </w:tcPr>
          <w:p w14:paraId="5EE4A9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3EFF1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0,475 </w:t>
            </w:r>
          </w:p>
        </w:tc>
      </w:tr>
      <w:tr w:rsidR="00736C7F" w:rsidRPr="00736C7F" w14:paraId="42F6239E"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2E946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5A4345D0" w14:textId="2E76FF2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9C54D2F" wp14:editId="2CDCD227">
                  <wp:extent cx="218440" cy="23876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1DA33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1,573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AEA0D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1,466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01204C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1,214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E4D71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0,934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C0717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CB27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0,354 </w:t>
            </w:r>
          </w:p>
        </w:tc>
      </w:tr>
      <w:tr w:rsidR="00736C7F" w:rsidRPr="00736C7F" w14:paraId="696B2DE9"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7C12F5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9417591" w14:textId="4C07D5B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12EDEBE" wp14:editId="07D330E7">
                  <wp:extent cx="218440" cy="2317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6F4823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11,631 </w:t>
            </w:r>
          </w:p>
        </w:tc>
        <w:tc>
          <w:tcPr>
            <w:tcW w:w="1050" w:type="dxa"/>
            <w:tcBorders>
              <w:top w:val="nil"/>
              <w:left w:val="single" w:sz="6" w:space="0" w:color="auto"/>
              <w:bottom w:val="nil"/>
              <w:right w:val="nil"/>
            </w:tcBorders>
            <w:tcMar>
              <w:top w:w="114" w:type="dxa"/>
              <w:left w:w="28" w:type="dxa"/>
              <w:bottom w:w="114" w:type="dxa"/>
              <w:right w:w="28" w:type="dxa"/>
            </w:tcMar>
          </w:tcPr>
          <w:p w14:paraId="3D8AA2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11,060 </w:t>
            </w:r>
          </w:p>
        </w:tc>
        <w:tc>
          <w:tcPr>
            <w:tcW w:w="900" w:type="dxa"/>
            <w:tcBorders>
              <w:top w:val="nil"/>
              <w:left w:val="single" w:sz="6" w:space="0" w:color="auto"/>
              <w:bottom w:val="nil"/>
              <w:right w:val="nil"/>
            </w:tcBorders>
            <w:tcMar>
              <w:top w:w="114" w:type="dxa"/>
              <w:left w:w="28" w:type="dxa"/>
              <w:bottom w:w="114" w:type="dxa"/>
              <w:right w:w="28" w:type="dxa"/>
            </w:tcMar>
          </w:tcPr>
          <w:p w14:paraId="0A81A9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9,847 </w:t>
            </w:r>
          </w:p>
        </w:tc>
        <w:tc>
          <w:tcPr>
            <w:tcW w:w="900" w:type="dxa"/>
            <w:tcBorders>
              <w:top w:val="nil"/>
              <w:left w:val="single" w:sz="6" w:space="0" w:color="auto"/>
              <w:bottom w:val="nil"/>
              <w:right w:val="nil"/>
            </w:tcBorders>
            <w:tcMar>
              <w:top w:w="114" w:type="dxa"/>
              <w:left w:w="28" w:type="dxa"/>
              <w:bottom w:w="114" w:type="dxa"/>
              <w:right w:w="28" w:type="dxa"/>
            </w:tcMar>
          </w:tcPr>
          <w:p w14:paraId="2B416D0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8,530 </w:t>
            </w:r>
          </w:p>
        </w:tc>
        <w:tc>
          <w:tcPr>
            <w:tcW w:w="1050" w:type="dxa"/>
            <w:tcBorders>
              <w:top w:val="nil"/>
              <w:left w:val="single" w:sz="6" w:space="0" w:color="auto"/>
              <w:bottom w:val="nil"/>
              <w:right w:val="nil"/>
            </w:tcBorders>
            <w:tcMar>
              <w:top w:w="114" w:type="dxa"/>
              <w:left w:w="28" w:type="dxa"/>
              <w:bottom w:w="114" w:type="dxa"/>
              <w:right w:w="28" w:type="dxa"/>
            </w:tcMar>
          </w:tcPr>
          <w:p w14:paraId="0800F8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7,048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84E93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5,198 </w:t>
            </w:r>
          </w:p>
        </w:tc>
      </w:tr>
      <w:tr w:rsidR="00736C7F" w:rsidRPr="00736C7F" w14:paraId="25D63FBF"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FCD3097"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DCDEEBE" w14:textId="7031722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E23CA41" wp14:editId="7FAB7842">
                  <wp:extent cx="231775" cy="238760"/>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04CB9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4,335 </w:t>
            </w:r>
          </w:p>
        </w:tc>
        <w:tc>
          <w:tcPr>
            <w:tcW w:w="1050" w:type="dxa"/>
            <w:tcBorders>
              <w:top w:val="nil"/>
              <w:left w:val="single" w:sz="6" w:space="0" w:color="auto"/>
              <w:bottom w:val="nil"/>
              <w:right w:val="nil"/>
            </w:tcBorders>
            <w:tcMar>
              <w:top w:w="114" w:type="dxa"/>
              <w:left w:w="28" w:type="dxa"/>
              <w:bottom w:w="114" w:type="dxa"/>
              <w:right w:w="28" w:type="dxa"/>
            </w:tcMar>
          </w:tcPr>
          <w:p w14:paraId="0A6F92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4,171 </w:t>
            </w:r>
          </w:p>
        </w:tc>
        <w:tc>
          <w:tcPr>
            <w:tcW w:w="900" w:type="dxa"/>
            <w:tcBorders>
              <w:top w:val="nil"/>
              <w:left w:val="single" w:sz="6" w:space="0" w:color="auto"/>
              <w:bottom w:val="nil"/>
              <w:right w:val="nil"/>
            </w:tcBorders>
            <w:tcMar>
              <w:top w:w="114" w:type="dxa"/>
              <w:left w:w="28" w:type="dxa"/>
              <w:bottom w:w="114" w:type="dxa"/>
              <w:right w:w="28" w:type="dxa"/>
            </w:tcMar>
          </w:tcPr>
          <w:p w14:paraId="755CCC0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3,824 </w:t>
            </w:r>
          </w:p>
        </w:tc>
        <w:tc>
          <w:tcPr>
            <w:tcW w:w="900" w:type="dxa"/>
            <w:tcBorders>
              <w:top w:val="nil"/>
              <w:left w:val="single" w:sz="6" w:space="0" w:color="auto"/>
              <w:bottom w:val="nil"/>
              <w:right w:val="nil"/>
            </w:tcBorders>
            <w:tcMar>
              <w:top w:w="114" w:type="dxa"/>
              <w:left w:w="28" w:type="dxa"/>
              <w:bottom w:w="114" w:type="dxa"/>
              <w:right w:w="28" w:type="dxa"/>
            </w:tcMar>
          </w:tcPr>
          <w:p w14:paraId="040BF5F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3,446 </w:t>
            </w:r>
          </w:p>
        </w:tc>
        <w:tc>
          <w:tcPr>
            <w:tcW w:w="1050" w:type="dxa"/>
            <w:tcBorders>
              <w:top w:val="nil"/>
              <w:left w:val="single" w:sz="6" w:space="0" w:color="auto"/>
              <w:bottom w:val="nil"/>
              <w:right w:val="nil"/>
            </w:tcBorders>
            <w:tcMar>
              <w:top w:w="114" w:type="dxa"/>
              <w:left w:w="28" w:type="dxa"/>
              <w:bottom w:w="114" w:type="dxa"/>
              <w:right w:w="28" w:type="dxa"/>
            </w:tcMar>
          </w:tcPr>
          <w:p w14:paraId="59E710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3,021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7CFB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2,491 </w:t>
            </w:r>
          </w:p>
        </w:tc>
      </w:tr>
      <w:tr w:rsidR="00736C7F" w:rsidRPr="00736C7F" w14:paraId="75573983"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75857A8"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32796A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20CA8D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2,082 </w:t>
            </w:r>
          </w:p>
        </w:tc>
        <w:tc>
          <w:tcPr>
            <w:tcW w:w="1050" w:type="dxa"/>
            <w:tcBorders>
              <w:top w:val="nil"/>
              <w:left w:val="single" w:sz="6" w:space="0" w:color="auto"/>
              <w:bottom w:val="nil"/>
              <w:right w:val="nil"/>
            </w:tcBorders>
            <w:tcMar>
              <w:top w:w="114" w:type="dxa"/>
              <w:left w:w="28" w:type="dxa"/>
              <w:bottom w:w="114" w:type="dxa"/>
              <w:right w:w="28" w:type="dxa"/>
            </w:tcMar>
          </w:tcPr>
          <w:p w14:paraId="15933C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1,940 </w:t>
            </w:r>
          </w:p>
        </w:tc>
        <w:tc>
          <w:tcPr>
            <w:tcW w:w="900" w:type="dxa"/>
            <w:tcBorders>
              <w:top w:val="nil"/>
              <w:left w:val="single" w:sz="6" w:space="0" w:color="auto"/>
              <w:bottom w:val="nil"/>
              <w:right w:val="nil"/>
            </w:tcBorders>
            <w:tcMar>
              <w:top w:w="114" w:type="dxa"/>
              <w:left w:w="28" w:type="dxa"/>
              <w:bottom w:w="114" w:type="dxa"/>
              <w:right w:w="28" w:type="dxa"/>
            </w:tcMar>
          </w:tcPr>
          <w:p w14:paraId="4C7FB58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1,642 </w:t>
            </w:r>
          </w:p>
        </w:tc>
        <w:tc>
          <w:tcPr>
            <w:tcW w:w="900" w:type="dxa"/>
            <w:tcBorders>
              <w:top w:val="nil"/>
              <w:left w:val="single" w:sz="6" w:space="0" w:color="auto"/>
              <w:bottom w:val="nil"/>
              <w:right w:val="nil"/>
            </w:tcBorders>
            <w:tcMar>
              <w:top w:w="114" w:type="dxa"/>
              <w:left w:w="28" w:type="dxa"/>
              <w:bottom w:w="114" w:type="dxa"/>
              <w:right w:w="28" w:type="dxa"/>
            </w:tcMar>
          </w:tcPr>
          <w:p w14:paraId="5A6475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1,319 </w:t>
            </w:r>
          </w:p>
        </w:tc>
        <w:tc>
          <w:tcPr>
            <w:tcW w:w="1050" w:type="dxa"/>
            <w:tcBorders>
              <w:top w:val="nil"/>
              <w:left w:val="single" w:sz="6" w:space="0" w:color="auto"/>
              <w:bottom w:val="nil"/>
              <w:right w:val="nil"/>
            </w:tcBorders>
            <w:tcMar>
              <w:top w:w="114" w:type="dxa"/>
              <w:left w:w="28" w:type="dxa"/>
              <w:bottom w:w="114" w:type="dxa"/>
              <w:right w:w="28" w:type="dxa"/>
            </w:tcMar>
          </w:tcPr>
          <w:p w14:paraId="5B045C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6D9E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0,502 </w:t>
            </w:r>
          </w:p>
        </w:tc>
      </w:tr>
      <w:tr w:rsidR="00736C7F" w:rsidRPr="00736C7F" w14:paraId="5B8389AE"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2E4650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5A8266AB" w14:textId="65BBCBAF"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E131866" wp14:editId="150E6EC2">
                  <wp:extent cx="218440" cy="23876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7A994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FBD43E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1,953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AE3A65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A70A6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EA024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0,797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A2C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0,418 </w:t>
            </w:r>
          </w:p>
        </w:tc>
      </w:tr>
      <w:tr w:rsidR="00736C7F" w:rsidRPr="00736C7F" w14:paraId="37C79BF6"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045C06F"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6EF45590" w14:textId="7BD3125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D9BDEF0" wp14:editId="60140A11">
                  <wp:extent cx="218440" cy="23177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2E835D1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13,104 </w:t>
            </w:r>
          </w:p>
        </w:tc>
        <w:tc>
          <w:tcPr>
            <w:tcW w:w="1050" w:type="dxa"/>
            <w:tcBorders>
              <w:top w:val="nil"/>
              <w:left w:val="single" w:sz="6" w:space="0" w:color="auto"/>
              <w:bottom w:val="nil"/>
              <w:right w:val="nil"/>
            </w:tcBorders>
            <w:tcMar>
              <w:top w:w="114" w:type="dxa"/>
              <w:left w:w="28" w:type="dxa"/>
              <w:bottom w:w="114" w:type="dxa"/>
              <w:right w:w="28" w:type="dxa"/>
            </w:tcMar>
          </w:tcPr>
          <w:p w14:paraId="009704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12,394 </w:t>
            </w:r>
          </w:p>
        </w:tc>
        <w:tc>
          <w:tcPr>
            <w:tcW w:w="900" w:type="dxa"/>
            <w:tcBorders>
              <w:top w:val="nil"/>
              <w:left w:val="single" w:sz="6" w:space="0" w:color="auto"/>
              <w:bottom w:val="nil"/>
              <w:right w:val="nil"/>
            </w:tcBorders>
            <w:tcMar>
              <w:top w:w="114" w:type="dxa"/>
              <w:left w:w="28" w:type="dxa"/>
              <w:bottom w:w="114" w:type="dxa"/>
              <w:right w:w="28" w:type="dxa"/>
            </w:tcMar>
          </w:tcPr>
          <w:p w14:paraId="3CA24D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10,907 </w:t>
            </w:r>
          </w:p>
        </w:tc>
        <w:tc>
          <w:tcPr>
            <w:tcW w:w="900" w:type="dxa"/>
            <w:tcBorders>
              <w:top w:val="nil"/>
              <w:left w:val="single" w:sz="6" w:space="0" w:color="auto"/>
              <w:bottom w:val="nil"/>
              <w:right w:val="nil"/>
            </w:tcBorders>
            <w:tcMar>
              <w:top w:w="114" w:type="dxa"/>
              <w:left w:w="28" w:type="dxa"/>
              <w:bottom w:w="114" w:type="dxa"/>
              <w:right w:w="28" w:type="dxa"/>
            </w:tcMar>
          </w:tcPr>
          <w:p w14:paraId="3971EE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9,321 </w:t>
            </w:r>
          </w:p>
        </w:tc>
        <w:tc>
          <w:tcPr>
            <w:tcW w:w="1050" w:type="dxa"/>
            <w:tcBorders>
              <w:top w:val="nil"/>
              <w:left w:val="single" w:sz="6" w:space="0" w:color="auto"/>
              <w:bottom w:val="nil"/>
              <w:right w:val="nil"/>
            </w:tcBorders>
            <w:tcMar>
              <w:top w:w="114" w:type="dxa"/>
              <w:left w:w="28" w:type="dxa"/>
              <w:bottom w:w="114" w:type="dxa"/>
              <w:right w:w="28" w:type="dxa"/>
            </w:tcMar>
          </w:tcPr>
          <w:p w14:paraId="62E974D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7,582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13420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5,472 </w:t>
            </w:r>
          </w:p>
        </w:tc>
      </w:tr>
      <w:tr w:rsidR="00736C7F" w:rsidRPr="00736C7F" w14:paraId="5A0F71F9"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FB7077A"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BA6CEBB" w14:textId="543932B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FC48DE1" wp14:editId="64BA2563">
                  <wp:extent cx="231775" cy="238760"/>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95595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5,258 </w:t>
            </w:r>
          </w:p>
        </w:tc>
        <w:tc>
          <w:tcPr>
            <w:tcW w:w="1050" w:type="dxa"/>
            <w:tcBorders>
              <w:top w:val="nil"/>
              <w:left w:val="single" w:sz="6" w:space="0" w:color="auto"/>
              <w:bottom w:val="nil"/>
              <w:right w:val="nil"/>
            </w:tcBorders>
            <w:tcMar>
              <w:top w:w="114" w:type="dxa"/>
              <w:left w:w="28" w:type="dxa"/>
              <w:bottom w:w="114" w:type="dxa"/>
              <w:right w:w="28" w:type="dxa"/>
            </w:tcMar>
          </w:tcPr>
          <w:p w14:paraId="235CF5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5,027 </w:t>
            </w:r>
          </w:p>
        </w:tc>
        <w:tc>
          <w:tcPr>
            <w:tcW w:w="900" w:type="dxa"/>
            <w:tcBorders>
              <w:top w:val="nil"/>
              <w:left w:val="single" w:sz="6" w:space="0" w:color="auto"/>
              <w:bottom w:val="nil"/>
              <w:right w:val="nil"/>
            </w:tcBorders>
            <w:tcMar>
              <w:top w:w="114" w:type="dxa"/>
              <w:left w:w="28" w:type="dxa"/>
              <w:bottom w:w="114" w:type="dxa"/>
              <w:right w:w="28" w:type="dxa"/>
            </w:tcMar>
          </w:tcPr>
          <w:p w14:paraId="40546A2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4,544 </w:t>
            </w:r>
          </w:p>
        </w:tc>
        <w:tc>
          <w:tcPr>
            <w:tcW w:w="900" w:type="dxa"/>
            <w:tcBorders>
              <w:top w:val="nil"/>
              <w:left w:val="single" w:sz="6" w:space="0" w:color="auto"/>
              <w:bottom w:val="nil"/>
              <w:right w:val="nil"/>
            </w:tcBorders>
            <w:tcMar>
              <w:top w:w="114" w:type="dxa"/>
              <w:left w:w="28" w:type="dxa"/>
              <w:bottom w:w="114" w:type="dxa"/>
              <w:right w:w="28" w:type="dxa"/>
            </w:tcMar>
          </w:tcPr>
          <w:p w14:paraId="017861B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4,029 </w:t>
            </w:r>
          </w:p>
        </w:tc>
        <w:tc>
          <w:tcPr>
            <w:tcW w:w="1050" w:type="dxa"/>
            <w:tcBorders>
              <w:top w:val="nil"/>
              <w:left w:val="single" w:sz="6" w:space="0" w:color="auto"/>
              <w:bottom w:val="nil"/>
              <w:right w:val="nil"/>
            </w:tcBorders>
            <w:tcMar>
              <w:top w:w="114" w:type="dxa"/>
              <w:left w:w="28" w:type="dxa"/>
              <w:bottom w:w="114" w:type="dxa"/>
              <w:right w:w="28" w:type="dxa"/>
            </w:tcMar>
          </w:tcPr>
          <w:p w14:paraId="02484D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3,464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CEC9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2,778 </w:t>
            </w:r>
          </w:p>
        </w:tc>
      </w:tr>
      <w:tr w:rsidR="00736C7F" w:rsidRPr="00736C7F" w14:paraId="3E60597C" w14:textId="77777777">
        <w:tblPrEx>
          <w:tblCellMar>
            <w:top w:w="0" w:type="dxa"/>
            <w:bottom w:w="0" w:type="dxa"/>
          </w:tblCellMar>
        </w:tblPrEx>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1D943AB5"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single" w:sz="6" w:space="0" w:color="auto"/>
              <w:right w:val="nil"/>
            </w:tcBorders>
            <w:tcMar>
              <w:top w:w="114" w:type="dxa"/>
              <w:left w:w="28" w:type="dxa"/>
              <w:bottom w:w="114" w:type="dxa"/>
              <w:right w:w="28" w:type="dxa"/>
            </w:tcMar>
          </w:tcPr>
          <w:p w14:paraId="5A9CFA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34055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2,293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61D26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2,130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75177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1,791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5B5446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1,428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4B1977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1,027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FCC6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0,531 </w:t>
            </w:r>
          </w:p>
        </w:tc>
      </w:tr>
      <w:tr w:rsidR="00736C7F" w:rsidRPr="00736C7F" w14:paraId="01A91CAB"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155BF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21995507" w14:textId="3B64660A"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283D1C6" wp14:editId="498CD8C2">
                  <wp:extent cx="218440" cy="23876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25FB5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2,837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CCD4AA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2,587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AB63E8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2,047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C8911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1,497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15E8FB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0,974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BCEB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0,489 </w:t>
            </w:r>
          </w:p>
        </w:tc>
      </w:tr>
      <w:tr w:rsidR="00736C7F" w:rsidRPr="00736C7F" w14:paraId="3D4E9620"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FBD8C09"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35B20CCA" w14:textId="11314CBC"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6135505" wp14:editId="00888A61">
                  <wp:extent cx="218440" cy="2317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AA166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17,583 </w:t>
            </w:r>
          </w:p>
        </w:tc>
        <w:tc>
          <w:tcPr>
            <w:tcW w:w="1050" w:type="dxa"/>
            <w:tcBorders>
              <w:top w:val="nil"/>
              <w:left w:val="single" w:sz="6" w:space="0" w:color="auto"/>
              <w:bottom w:val="nil"/>
              <w:right w:val="nil"/>
            </w:tcBorders>
            <w:tcMar>
              <w:top w:w="114" w:type="dxa"/>
              <w:left w:w="28" w:type="dxa"/>
              <w:bottom w:w="114" w:type="dxa"/>
              <w:right w:w="28" w:type="dxa"/>
            </w:tcMar>
          </w:tcPr>
          <w:p w14:paraId="6CDF0F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16,697 </w:t>
            </w:r>
          </w:p>
        </w:tc>
        <w:tc>
          <w:tcPr>
            <w:tcW w:w="900" w:type="dxa"/>
            <w:tcBorders>
              <w:top w:val="nil"/>
              <w:left w:val="single" w:sz="6" w:space="0" w:color="auto"/>
              <w:bottom w:val="nil"/>
              <w:right w:val="nil"/>
            </w:tcBorders>
            <w:tcMar>
              <w:top w:w="114" w:type="dxa"/>
              <w:left w:w="28" w:type="dxa"/>
              <w:bottom w:w="114" w:type="dxa"/>
              <w:right w:w="28" w:type="dxa"/>
            </w:tcMar>
          </w:tcPr>
          <w:p w14:paraId="4460FA2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14,870 </w:t>
            </w:r>
          </w:p>
        </w:tc>
        <w:tc>
          <w:tcPr>
            <w:tcW w:w="900" w:type="dxa"/>
            <w:tcBorders>
              <w:top w:val="nil"/>
              <w:left w:val="single" w:sz="6" w:space="0" w:color="auto"/>
              <w:bottom w:val="nil"/>
              <w:right w:val="nil"/>
            </w:tcBorders>
            <w:tcMar>
              <w:top w:w="114" w:type="dxa"/>
              <w:left w:w="28" w:type="dxa"/>
              <w:bottom w:w="114" w:type="dxa"/>
              <w:right w:w="28" w:type="dxa"/>
            </w:tcMar>
          </w:tcPr>
          <w:p w14:paraId="5768C3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12,959 </w:t>
            </w:r>
          </w:p>
        </w:tc>
        <w:tc>
          <w:tcPr>
            <w:tcW w:w="1050" w:type="dxa"/>
            <w:tcBorders>
              <w:top w:val="nil"/>
              <w:left w:val="single" w:sz="6" w:space="0" w:color="auto"/>
              <w:bottom w:val="nil"/>
              <w:right w:val="nil"/>
            </w:tcBorders>
            <w:tcMar>
              <w:top w:w="114" w:type="dxa"/>
              <w:left w:w="28" w:type="dxa"/>
              <w:bottom w:w="114" w:type="dxa"/>
              <w:right w:w="28" w:type="dxa"/>
            </w:tcMar>
          </w:tcPr>
          <w:p w14:paraId="6918DF0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10,915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30CDA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8,508 </w:t>
            </w:r>
          </w:p>
        </w:tc>
      </w:tr>
      <w:tr w:rsidR="00736C7F" w:rsidRPr="00736C7F" w14:paraId="603465C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AE21947"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EF06F7E" w14:textId="6330D0B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EB19495" wp14:editId="0978325D">
                  <wp:extent cx="231775" cy="23876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8F1FF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6,400 </w:t>
            </w:r>
          </w:p>
        </w:tc>
        <w:tc>
          <w:tcPr>
            <w:tcW w:w="1050" w:type="dxa"/>
            <w:tcBorders>
              <w:top w:val="nil"/>
              <w:left w:val="single" w:sz="6" w:space="0" w:color="auto"/>
              <w:bottom w:val="nil"/>
              <w:right w:val="nil"/>
            </w:tcBorders>
            <w:tcMar>
              <w:top w:w="114" w:type="dxa"/>
              <w:left w:w="28" w:type="dxa"/>
              <w:bottom w:w="114" w:type="dxa"/>
              <w:right w:w="28" w:type="dxa"/>
            </w:tcMar>
          </w:tcPr>
          <w:p w14:paraId="46D7495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6,077 </w:t>
            </w:r>
          </w:p>
        </w:tc>
        <w:tc>
          <w:tcPr>
            <w:tcW w:w="900" w:type="dxa"/>
            <w:tcBorders>
              <w:top w:val="nil"/>
              <w:left w:val="single" w:sz="6" w:space="0" w:color="auto"/>
              <w:bottom w:val="nil"/>
              <w:right w:val="nil"/>
            </w:tcBorders>
            <w:tcMar>
              <w:top w:w="114" w:type="dxa"/>
              <w:left w:w="28" w:type="dxa"/>
              <w:bottom w:w="114" w:type="dxa"/>
              <w:right w:w="28" w:type="dxa"/>
            </w:tcMar>
          </w:tcPr>
          <w:p w14:paraId="4C25B9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5,412 </w:t>
            </w:r>
          </w:p>
        </w:tc>
        <w:tc>
          <w:tcPr>
            <w:tcW w:w="900" w:type="dxa"/>
            <w:tcBorders>
              <w:top w:val="nil"/>
              <w:left w:val="single" w:sz="6" w:space="0" w:color="auto"/>
              <w:bottom w:val="nil"/>
              <w:right w:val="nil"/>
            </w:tcBorders>
            <w:tcMar>
              <w:top w:w="114" w:type="dxa"/>
              <w:left w:w="28" w:type="dxa"/>
              <w:bottom w:w="114" w:type="dxa"/>
              <w:right w:w="28" w:type="dxa"/>
            </w:tcMar>
          </w:tcPr>
          <w:p w14:paraId="5E50A2E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4,717 </w:t>
            </w:r>
          </w:p>
        </w:tc>
        <w:tc>
          <w:tcPr>
            <w:tcW w:w="1050" w:type="dxa"/>
            <w:tcBorders>
              <w:top w:val="nil"/>
              <w:left w:val="single" w:sz="6" w:space="0" w:color="auto"/>
              <w:bottom w:val="nil"/>
              <w:right w:val="nil"/>
            </w:tcBorders>
            <w:tcMar>
              <w:top w:w="114" w:type="dxa"/>
              <w:left w:w="28" w:type="dxa"/>
              <w:bottom w:w="114" w:type="dxa"/>
              <w:right w:w="28" w:type="dxa"/>
            </w:tcMar>
          </w:tcPr>
          <w:p w14:paraId="568619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3,973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9AF1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3,097 </w:t>
            </w:r>
          </w:p>
        </w:tc>
      </w:tr>
      <w:tr w:rsidR="00736C7F" w:rsidRPr="00736C7F" w14:paraId="3371598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530AD3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77162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63E38F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2,530 </w:t>
            </w:r>
          </w:p>
        </w:tc>
        <w:tc>
          <w:tcPr>
            <w:tcW w:w="1050" w:type="dxa"/>
            <w:tcBorders>
              <w:top w:val="nil"/>
              <w:left w:val="single" w:sz="6" w:space="0" w:color="auto"/>
              <w:bottom w:val="nil"/>
              <w:right w:val="nil"/>
            </w:tcBorders>
            <w:tcMar>
              <w:top w:w="114" w:type="dxa"/>
              <w:left w:w="28" w:type="dxa"/>
              <w:bottom w:w="114" w:type="dxa"/>
              <w:right w:w="28" w:type="dxa"/>
            </w:tcMar>
          </w:tcPr>
          <w:p w14:paraId="2BFD01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2,343 </w:t>
            </w:r>
          </w:p>
        </w:tc>
        <w:tc>
          <w:tcPr>
            <w:tcW w:w="900" w:type="dxa"/>
            <w:tcBorders>
              <w:top w:val="nil"/>
              <w:left w:val="single" w:sz="6" w:space="0" w:color="auto"/>
              <w:bottom w:val="nil"/>
              <w:right w:val="nil"/>
            </w:tcBorders>
            <w:tcMar>
              <w:top w:w="114" w:type="dxa"/>
              <w:left w:w="28" w:type="dxa"/>
              <w:bottom w:w="114" w:type="dxa"/>
              <w:right w:w="28" w:type="dxa"/>
            </w:tcMar>
          </w:tcPr>
          <w:p w14:paraId="2422AF0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1,957 </w:t>
            </w:r>
          </w:p>
        </w:tc>
        <w:tc>
          <w:tcPr>
            <w:tcW w:w="900" w:type="dxa"/>
            <w:tcBorders>
              <w:top w:val="nil"/>
              <w:left w:val="single" w:sz="6" w:space="0" w:color="auto"/>
              <w:bottom w:val="nil"/>
              <w:right w:val="nil"/>
            </w:tcBorders>
            <w:tcMar>
              <w:top w:w="114" w:type="dxa"/>
              <w:left w:w="28" w:type="dxa"/>
              <w:bottom w:w="114" w:type="dxa"/>
              <w:right w:w="28" w:type="dxa"/>
            </w:tcMar>
          </w:tcPr>
          <w:p w14:paraId="61A27D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1,548 </w:t>
            </w:r>
          </w:p>
        </w:tc>
        <w:tc>
          <w:tcPr>
            <w:tcW w:w="1050" w:type="dxa"/>
            <w:tcBorders>
              <w:top w:val="nil"/>
              <w:left w:val="single" w:sz="6" w:space="0" w:color="auto"/>
              <w:bottom w:val="nil"/>
              <w:right w:val="nil"/>
            </w:tcBorders>
            <w:tcMar>
              <w:top w:w="114" w:type="dxa"/>
              <w:left w:w="28" w:type="dxa"/>
              <w:bottom w:w="114" w:type="dxa"/>
              <w:right w:w="28" w:type="dxa"/>
            </w:tcMar>
          </w:tcPr>
          <w:p w14:paraId="31A855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F447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0,562 </w:t>
            </w:r>
          </w:p>
        </w:tc>
      </w:tr>
      <w:tr w:rsidR="00736C7F" w:rsidRPr="00736C7F" w14:paraId="5F67A340"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1E83920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3885695D" w14:textId="36D70B7B"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D9DE3F5" wp14:editId="5691EA51">
                  <wp:extent cx="218440" cy="238760"/>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127DA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3,792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0EF44D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3,419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630F0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2,640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E7BDDA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1,878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0F2EC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1,183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5CDB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0,567 </w:t>
            </w:r>
          </w:p>
        </w:tc>
      </w:tr>
      <w:tr w:rsidR="00736C7F" w:rsidRPr="00736C7F" w14:paraId="2FBC3C7E"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5EEBF2B"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328A432" w14:textId="4F92086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D3F00F3" wp14:editId="3E11E52F">
                  <wp:extent cx="218440" cy="23177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592FE8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16,883 </w:t>
            </w:r>
          </w:p>
        </w:tc>
        <w:tc>
          <w:tcPr>
            <w:tcW w:w="1050" w:type="dxa"/>
            <w:tcBorders>
              <w:top w:val="nil"/>
              <w:left w:val="single" w:sz="6" w:space="0" w:color="auto"/>
              <w:bottom w:val="nil"/>
              <w:right w:val="nil"/>
            </w:tcBorders>
            <w:tcMar>
              <w:top w:w="114" w:type="dxa"/>
              <w:left w:w="28" w:type="dxa"/>
              <w:bottom w:w="114" w:type="dxa"/>
              <w:right w:w="28" w:type="dxa"/>
            </w:tcMar>
          </w:tcPr>
          <w:p w14:paraId="1DEDFA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15,774 </w:t>
            </w:r>
          </w:p>
        </w:tc>
        <w:tc>
          <w:tcPr>
            <w:tcW w:w="900" w:type="dxa"/>
            <w:tcBorders>
              <w:top w:val="nil"/>
              <w:left w:val="single" w:sz="6" w:space="0" w:color="auto"/>
              <w:bottom w:val="nil"/>
              <w:right w:val="nil"/>
            </w:tcBorders>
            <w:tcMar>
              <w:top w:w="114" w:type="dxa"/>
              <w:left w:w="28" w:type="dxa"/>
              <w:bottom w:w="114" w:type="dxa"/>
              <w:right w:w="28" w:type="dxa"/>
            </w:tcMar>
          </w:tcPr>
          <w:p w14:paraId="4DAFE82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13,522 </w:t>
            </w:r>
          </w:p>
        </w:tc>
        <w:tc>
          <w:tcPr>
            <w:tcW w:w="900" w:type="dxa"/>
            <w:tcBorders>
              <w:top w:val="nil"/>
              <w:left w:val="single" w:sz="6" w:space="0" w:color="auto"/>
              <w:bottom w:val="nil"/>
              <w:right w:val="nil"/>
            </w:tcBorders>
            <w:tcMar>
              <w:top w:w="114" w:type="dxa"/>
              <w:left w:w="28" w:type="dxa"/>
              <w:bottom w:w="114" w:type="dxa"/>
              <w:right w:w="28" w:type="dxa"/>
            </w:tcMar>
          </w:tcPr>
          <w:p w14:paraId="7068F5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11,218 </w:t>
            </w:r>
          </w:p>
        </w:tc>
        <w:tc>
          <w:tcPr>
            <w:tcW w:w="1050" w:type="dxa"/>
            <w:tcBorders>
              <w:top w:val="nil"/>
              <w:left w:val="single" w:sz="6" w:space="0" w:color="auto"/>
              <w:bottom w:val="nil"/>
              <w:right w:val="nil"/>
            </w:tcBorders>
            <w:tcMar>
              <w:top w:w="114" w:type="dxa"/>
              <w:left w:w="28" w:type="dxa"/>
              <w:bottom w:w="114" w:type="dxa"/>
              <w:right w:w="28" w:type="dxa"/>
            </w:tcMar>
          </w:tcPr>
          <w:p w14:paraId="059E52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8,812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BF1C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6,067 </w:t>
            </w:r>
          </w:p>
        </w:tc>
      </w:tr>
      <w:tr w:rsidR="00736C7F" w:rsidRPr="00736C7F" w14:paraId="2F44F4C4"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3697C39"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60CF775D" w14:textId="0BDD920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514470A" wp14:editId="72FA6ABC">
                  <wp:extent cx="231775" cy="23876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122310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7,821 </w:t>
            </w:r>
          </w:p>
        </w:tc>
        <w:tc>
          <w:tcPr>
            <w:tcW w:w="1050" w:type="dxa"/>
            <w:tcBorders>
              <w:top w:val="nil"/>
              <w:left w:val="single" w:sz="6" w:space="0" w:color="auto"/>
              <w:bottom w:val="nil"/>
              <w:right w:val="nil"/>
            </w:tcBorders>
            <w:tcMar>
              <w:top w:w="114" w:type="dxa"/>
              <w:left w:w="28" w:type="dxa"/>
              <w:bottom w:w="114" w:type="dxa"/>
              <w:right w:w="28" w:type="dxa"/>
            </w:tcMar>
          </w:tcPr>
          <w:p w14:paraId="6646EA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7,373 </w:t>
            </w:r>
          </w:p>
        </w:tc>
        <w:tc>
          <w:tcPr>
            <w:tcW w:w="900" w:type="dxa"/>
            <w:tcBorders>
              <w:top w:val="nil"/>
              <w:left w:val="single" w:sz="6" w:space="0" w:color="auto"/>
              <w:bottom w:val="nil"/>
              <w:right w:val="nil"/>
            </w:tcBorders>
            <w:tcMar>
              <w:top w:w="114" w:type="dxa"/>
              <w:left w:w="28" w:type="dxa"/>
              <w:bottom w:w="114" w:type="dxa"/>
              <w:right w:w="28" w:type="dxa"/>
            </w:tcMar>
          </w:tcPr>
          <w:p w14:paraId="49AC50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6,463 </w:t>
            </w:r>
          </w:p>
        </w:tc>
        <w:tc>
          <w:tcPr>
            <w:tcW w:w="900" w:type="dxa"/>
            <w:tcBorders>
              <w:top w:val="nil"/>
              <w:left w:val="single" w:sz="6" w:space="0" w:color="auto"/>
              <w:bottom w:val="nil"/>
              <w:right w:val="nil"/>
            </w:tcBorders>
            <w:tcMar>
              <w:top w:w="114" w:type="dxa"/>
              <w:left w:w="28" w:type="dxa"/>
              <w:bottom w:w="114" w:type="dxa"/>
              <w:right w:w="28" w:type="dxa"/>
            </w:tcMar>
          </w:tcPr>
          <w:p w14:paraId="72A4139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5,532 </w:t>
            </w:r>
          </w:p>
        </w:tc>
        <w:tc>
          <w:tcPr>
            <w:tcW w:w="1050" w:type="dxa"/>
            <w:tcBorders>
              <w:top w:val="nil"/>
              <w:left w:val="single" w:sz="6" w:space="0" w:color="auto"/>
              <w:bottom w:val="nil"/>
              <w:right w:val="nil"/>
            </w:tcBorders>
            <w:tcMar>
              <w:top w:w="114" w:type="dxa"/>
              <w:left w:w="28" w:type="dxa"/>
              <w:bottom w:w="114" w:type="dxa"/>
              <w:right w:w="28" w:type="dxa"/>
            </w:tcMar>
          </w:tcPr>
          <w:p w14:paraId="1B8FBF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A3140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3,451 </w:t>
            </w:r>
          </w:p>
        </w:tc>
      </w:tr>
      <w:tr w:rsidR="00736C7F" w:rsidRPr="00736C7F" w14:paraId="7F53969C"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36EC5F8"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BAD68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568ED3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2,797 </w:t>
            </w:r>
          </w:p>
        </w:tc>
        <w:tc>
          <w:tcPr>
            <w:tcW w:w="1050" w:type="dxa"/>
            <w:tcBorders>
              <w:top w:val="nil"/>
              <w:left w:val="single" w:sz="6" w:space="0" w:color="auto"/>
              <w:bottom w:val="nil"/>
              <w:right w:val="nil"/>
            </w:tcBorders>
            <w:tcMar>
              <w:top w:w="114" w:type="dxa"/>
              <w:left w:w="28" w:type="dxa"/>
              <w:bottom w:w="114" w:type="dxa"/>
              <w:right w:w="28" w:type="dxa"/>
            </w:tcMar>
          </w:tcPr>
          <w:p w14:paraId="4048A65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2,582 </w:t>
            </w:r>
          </w:p>
        </w:tc>
        <w:tc>
          <w:tcPr>
            <w:tcW w:w="900" w:type="dxa"/>
            <w:tcBorders>
              <w:top w:val="nil"/>
              <w:left w:val="single" w:sz="6" w:space="0" w:color="auto"/>
              <w:bottom w:val="nil"/>
              <w:right w:val="nil"/>
            </w:tcBorders>
            <w:tcMar>
              <w:top w:w="114" w:type="dxa"/>
              <w:left w:w="28" w:type="dxa"/>
              <w:bottom w:w="114" w:type="dxa"/>
              <w:right w:w="28" w:type="dxa"/>
            </w:tcMar>
          </w:tcPr>
          <w:p w14:paraId="3E2314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2,141 </w:t>
            </w:r>
          </w:p>
        </w:tc>
        <w:tc>
          <w:tcPr>
            <w:tcW w:w="900" w:type="dxa"/>
            <w:tcBorders>
              <w:top w:val="nil"/>
              <w:left w:val="single" w:sz="6" w:space="0" w:color="auto"/>
              <w:bottom w:val="nil"/>
              <w:right w:val="nil"/>
            </w:tcBorders>
            <w:tcMar>
              <w:top w:w="114" w:type="dxa"/>
              <w:left w:w="28" w:type="dxa"/>
              <w:bottom w:w="114" w:type="dxa"/>
              <w:right w:w="28" w:type="dxa"/>
            </w:tcMar>
          </w:tcPr>
          <w:p w14:paraId="62C42D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1,679 </w:t>
            </w:r>
          </w:p>
        </w:tc>
        <w:tc>
          <w:tcPr>
            <w:tcW w:w="1050" w:type="dxa"/>
            <w:tcBorders>
              <w:top w:val="nil"/>
              <w:left w:val="single" w:sz="6" w:space="0" w:color="auto"/>
              <w:bottom w:val="nil"/>
              <w:right w:val="nil"/>
            </w:tcBorders>
            <w:tcMar>
              <w:top w:w="114" w:type="dxa"/>
              <w:left w:w="28" w:type="dxa"/>
              <w:bottom w:w="114" w:type="dxa"/>
              <w:right w:w="28" w:type="dxa"/>
            </w:tcMar>
          </w:tcPr>
          <w:p w14:paraId="1AFF5E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1E2A7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0,595 </w:t>
            </w:r>
          </w:p>
        </w:tc>
      </w:tr>
      <w:tr w:rsidR="00736C7F" w:rsidRPr="00736C7F" w14:paraId="2826D569"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4C5C8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72AE4F9B" w14:textId="712A640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5F61F86" wp14:editId="77D994B2">
                  <wp:extent cx="218440" cy="238760"/>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430D0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5,070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FCD5DA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4,517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48FE72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FA2AD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EF3C4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BAFA7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0,653 </w:t>
            </w:r>
          </w:p>
        </w:tc>
      </w:tr>
      <w:tr w:rsidR="00736C7F" w:rsidRPr="00736C7F" w14:paraId="2773A59C"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4D5E97E"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D6B8A7F" w14:textId="3C28B289"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2E24502A" wp14:editId="6C921B28">
                  <wp:extent cx="218440" cy="23177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1AD10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21,570 </w:t>
            </w:r>
          </w:p>
        </w:tc>
        <w:tc>
          <w:tcPr>
            <w:tcW w:w="1050" w:type="dxa"/>
            <w:tcBorders>
              <w:top w:val="nil"/>
              <w:left w:val="single" w:sz="6" w:space="0" w:color="auto"/>
              <w:bottom w:val="nil"/>
              <w:right w:val="nil"/>
            </w:tcBorders>
            <w:tcMar>
              <w:top w:w="114" w:type="dxa"/>
              <w:left w:w="28" w:type="dxa"/>
              <w:bottom w:w="114" w:type="dxa"/>
              <w:right w:w="28" w:type="dxa"/>
            </w:tcMar>
          </w:tcPr>
          <w:p w14:paraId="576149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20,178 </w:t>
            </w:r>
          </w:p>
        </w:tc>
        <w:tc>
          <w:tcPr>
            <w:tcW w:w="900" w:type="dxa"/>
            <w:tcBorders>
              <w:top w:val="nil"/>
              <w:left w:val="single" w:sz="6" w:space="0" w:color="auto"/>
              <w:bottom w:val="nil"/>
              <w:right w:val="nil"/>
            </w:tcBorders>
            <w:tcMar>
              <w:top w:w="114" w:type="dxa"/>
              <w:left w:w="28" w:type="dxa"/>
              <w:bottom w:w="114" w:type="dxa"/>
              <w:right w:w="28" w:type="dxa"/>
            </w:tcMar>
          </w:tcPr>
          <w:p w14:paraId="4A57BB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17,392 </w:t>
            </w:r>
          </w:p>
        </w:tc>
        <w:tc>
          <w:tcPr>
            <w:tcW w:w="900" w:type="dxa"/>
            <w:tcBorders>
              <w:top w:val="nil"/>
              <w:left w:val="single" w:sz="6" w:space="0" w:color="auto"/>
              <w:bottom w:val="nil"/>
              <w:right w:val="nil"/>
            </w:tcBorders>
            <w:tcMar>
              <w:top w:w="114" w:type="dxa"/>
              <w:left w:w="28" w:type="dxa"/>
              <w:bottom w:w="114" w:type="dxa"/>
              <w:right w:w="28" w:type="dxa"/>
            </w:tcMar>
          </w:tcPr>
          <w:p w14:paraId="22CC41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14,605 </w:t>
            </w:r>
          </w:p>
        </w:tc>
        <w:tc>
          <w:tcPr>
            <w:tcW w:w="1050" w:type="dxa"/>
            <w:tcBorders>
              <w:top w:val="nil"/>
              <w:left w:val="single" w:sz="6" w:space="0" w:color="auto"/>
              <w:bottom w:val="nil"/>
              <w:right w:val="nil"/>
            </w:tcBorders>
            <w:tcMar>
              <w:top w:w="114" w:type="dxa"/>
              <w:left w:w="28" w:type="dxa"/>
              <w:bottom w:w="114" w:type="dxa"/>
              <w:right w:w="28" w:type="dxa"/>
            </w:tcMar>
          </w:tcPr>
          <w:p w14:paraId="10FB79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11,769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7C23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8,638 </w:t>
            </w:r>
          </w:p>
        </w:tc>
      </w:tr>
      <w:tr w:rsidR="00736C7F" w:rsidRPr="00736C7F" w14:paraId="7416A97C"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1AA521FF"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C1602B0" w14:textId="0F8D515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2243818" wp14:editId="1812427C">
                  <wp:extent cx="231775" cy="23876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371E5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9,604 </w:t>
            </w:r>
          </w:p>
        </w:tc>
        <w:tc>
          <w:tcPr>
            <w:tcW w:w="1050" w:type="dxa"/>
            <w:tcBorders>
              <w:top w:val="nil"/>
              <w:left w:val="single" w:sz="6" w:space="0" w:color="auto"/>
              <w:bottom w:val="nil"/>
              <w:right w:val="nil"/>
            </w:tcBorders>
            <w:tcMar>
              <w:top w:w="114" w:type="dxa"/>
              <w:left w:w="28" w:type="dxa"/>
              <w:bottom w:w="114" w:type="dxa"/>
              <w:right w:w="28" w:type="dxa"/>
            </w:tcMar>
          </w:tcPr>
          <w:p w14:paraId="4382A36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8,984 </w:t>
            </w:r>
          </w:p>
        </w:tc>
        <w:tc>
          <w:tcPr>
            <w:tcW w:w="900" w:type="dxa"/>
            <w:tcBorders>
              <w:top w:val="nil"/>
              <w:left w:val="single" w:sz="6" w:space="0" w:color="auto"/>
              <w:bottom w:val="nil"/>
              <w:right w:val="nil"/>
            </w:tcBorders>
            <w:tcMar>
              <w:top w:w="114" w:type="dxa"/>
              <w:left w:w="28" w:type="dxa"/>
              <w:bottom w:w="114" w:type="dxa"/>
              <w:right w:w="28" w:type="dxa"/>
            </w:tcMar>
          </w:tcPr>
          <w:p w14:paraId="05C3B1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7,744 </w:t>
            </w:r>
          </w:p>
        </w:tc>
        <w:tc>
          <w:tcPr>
            <w:tcW w:w="900" w:type="dxa"/>
            <w:tcBorders>
              <w:top w:val="nil"/>
              <w:left w:val="single" w:sz="6" w:space="0" w:color="auto"/>
              <w:bottom w:val="nil"/>
              <w:right w:val="nil"/>
            </w:tcBorders>
            <w:tcMar>
              <w:top w:w="114" w:type="dxa"/>
              <w:left w:w="28" w:type="dxa"/>
              <w:bottom w:w="114" w:type="dxa"/>
              <w:right w:w="28" w:type="dxa"/>
            </w:tcMar>
          </w:tcPr>
          <w:p w14:paraId="3F8840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6,503 </w:t>
            </w:r>
          </w:p>
        </w:tc>
        <w:tc>
          <w:tcPr>
            <w:tcW w:w="1050" w:type="dxa"/>
            <w:tcBorders>
              <w:top w:val="nil"/>
              <w:left w:val="single" w:sz="6" w:space="0" w:color="auto"/>
              <w:bottom w:val="nil"/>
              <w:right w:val="nil"/>
            </w:tcBorders>
            <w:tcMar>
              <w:top w:w="114" w:type="dxa"/>
              <w:left w:w="28" w:type="dxa"/>
              <w:bottom w:w="114" w:type="dxa"/>
              <w:right w:w="28" w:type="dxa"/>
            </w:tcMar>
          </w:tcPr>
          <w:p w14:paraId="691264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5,240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A362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3,846 </w:t>
            </w:r>
          </w:p>
        </w:tc>
      </w:tr>
      <w:tr w:rsidR="00736C7F" w:rsidRPr="00736C7F" w14:paraId="56685230"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470EB44"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AFE60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2BC51AF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3,099 </w:t>
            </w:r>
          </w:p>
        </w:tc>
        <w:tc>
          <w:tcPr>
            <w:tcW w:w="1050" w:type="dxa"/>
            <w:tcBorders>
              <w:top w:val="nil"/>
              <w:left w:val="single" w:sz="6" w:space="0" w:color="auto"/>
              <w:bottom w:val="nil"/>
              <w:right w:val="nil"/>
            </w:tcBorders>
            <w:tcMar>
              <w:top w:w="114" w:type="dxa"/>
              <w:left w:w="28" w:type="dxa"/>
              <w:bottom w:w="114" w:type="dxa"/>
              <w:right w:w="28" w:type="dxa"/>
            </w:tcMar>
          </w:tcPr>
          <w:p w14:paraId="43A7935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2,851 </w:t>
            </w:r>
          </w:p>
        </w:tc>
        <w:tc>
          <w:tcPr>
            <w:tcW w:w="900" w:type="dxa"/>
            <w:tcBorders>
              <w:top w:val="nil"/>
              <w:left w:val="single" w:sz="6" w:space="0" w:color="auto"/>
              <w:bottom w:val="nil"/>
              <w:right w:val="nil"/>
            </w:tcBorders>
            <w:tcMar>
              <w:top w:w="114" w:type="dxa"/>
              <w:left w:w="28" w:type="dxa"/>
              <w:bottom w:w="114" w:type="dxa"/>
              <w:right w:w="28" w:type="dxa"/>
            </w:tcMar>
          </w:tcPr>
          <w:p w14:paraId="0ECCAA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2,346 </w:t>
            </w:r>
          </w:p>
        </w:tc>
        <w:tc>
          <w:tcPr>
            <w:tcW w:w="900" w:type="dxa"/>
            <w:tcBorders>
              <w:top w:val="nil"/>
              <w:left w:val="single" w:sz="6" w:space="0" w:color="auto"/>
              <w:bottom w:val="nil"/>
              <w:right w:val="nil"/>
            </w:tcBorders>
            <w:tcMar>
              <w:top w:w="114" w:type="dxa"/>
              <w:left w:w="28" w:type="dxa"/>
              <w:bottom w:w="114" w:type="dxa"/>
              <w:right w:w="28" w:type="dxa"/>
            </w:tcMar>
          </w:tcPr>
          <w:p w14:paraId="5CB8C32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1,823 </w:t>
            </w:r>
          </w:p>
        </w:tc>
        <w:tc>
          <w:tcPr>
            <w:tcW w:w="1050" w:type="dxa"/>
            <w:tcBorders>
              <w:top w:val="nil"/>
              <w:left w:val="single" w:sz="6" w:space="0" w:color="auto"/>
              <w:bottom w:val="nil"/>
              <w:right w:val="nil"/>
            </w:tcBorders>
            <w:tcMar>
              <w:top w:w="114" w:type="dxa"/>
              <w:left w:w="28" w:type="dxa"/>
              <w:bottom w:w="114" w:type="dxa"/>
              <w:right w:w="28" w:type="dxa"/>
            </w:tcMar>
          </w:tcPr>
          <w:p w14:paraId="3723DC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1,271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5BFB3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0,629 </w:t>
            </w:r>
          </w:p>
        </w:tc>
      </w:tr>
      <w:tr w:rsidR="00736C7F" w:rsidRPr="00736C7F" w14:paraId="33555AB5"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B25E9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7881B349" w14:textId="5EFC6F55"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288CC96" wp14:editId="51059A47">
                  <wp:extent cx="218440" cy="23876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2C7EF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6,796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B29D4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5,980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DB86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4,381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6CAAC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2,937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85174E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1,722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FD81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0,748 </w:t>
            </w:r>
          </w:p>
        </w:tc>
      </w:tr>
      <w:tr w:rsidR="00736C7F" w:rsidRPr="00736C7F" w14:paraId="77171290"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C85AA64"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EE6B9F5" w14:textId="3F6FF43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51D3E21" wp14:editId="39063D71">
                  <wp:extent cx="218440" cy="231775"/>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5478E1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22,256 </w:t>
            </w:r>
          </w:p>
        </w:tc>
        <w:tc>
          <w:tcPr>
            <w:tcW w:w="1050" w:type="dxa"/>
            <w:tcBorders>
              <w:top w:val="nil"/>
              <w:left w:val="single" w:sz="6" w:space="0" w:color="auto"/>
              <w:bottom w:val="nil"/>
              <w:right w:val="nil"/>
            </w:tcBorders>
            <w:tcMar>
              <w:top w:w="114" w:type="dxa"/>
              <w:left w:w="28" w:type="dxa"/>
              <w:bottom w:w="114" w:type="dxa"/>
              <w:right w:w="28" w:type="dxa"/>
            </w:tcMar>
          </w:tcPr>
          <w:p w14:paraId="3C6112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20,499 </w:t>
            </w:r>
          </w:p>
        </w:tc>
        <w:tc>
          <w:tcPr>
            <w:tcW w:w="900" w:type="dxa"/>
            <w:tcBorders>
              <w:top w:val="nil"/>
              <w:left w:val="single" w:sz="6" w:space="0" w:color="auto"/>
              <w:bottom w:val="nil"/>
              <w:right w:val="nil"/>
            </w:tcBorders>
            <w:tcMar>
              <w:top w:w="114" w:type="dxa"/>
              <w:left w:w="28" w:type="dxa"/>
              <w:bottom w:w="114" w:type="dxa"/>
              <w:right w:w="28" w:type="dxa"/>
            </w:tcMar>
          </w:tcPr>
          <w:p w14:paraId="72FEEB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17,039 </w:t>
            </w:r>
          </w:p>
        </w:tc>
        <w:tc>
          <w:tcPr>
            <w:tcW w:w="900" w:type="dxa"/>
            <w:tcBorders>
              <w:top w:val="nil"/>
              <w:left w:val="single" w:sz="6" w:space="0" w:color="auto"/>
              <w:bottom w:val="nil"/>
              <w:right w:val="nil"/>
            </w:tcBorders>
            <w:tcMar>
              <w:top w:w="114" w:type="dxa"/>
              <w:left w:w="28" w:type="dxa"/>
              <w:bottom w:w="114" w:type="dxa"/>
              <w:right w:w="28" w:type="dxa"/>
            </w:tcMar>
          </w:tcPr>
          <w:p w14:paraId="38A3E2A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13,659 </w:t>
            </w:r>
          </w:p>
        </w:tc>
        <w:tc>
          <w:tcPr>
            <w:tcW w:w="1050" w:type="dxa"/>
            <w:tcBorders>
              <w:top w:val="nil"/>
              <w:left w:val="single" w:sz="6" w:space="0" w:color="auto"/>
              <w:bottom w:val="nil"/>
              <w:right w:val="nil"/>
            </w:tcBorders>
            <w:tcMar>
              <w:top w:w="114" w:type="dxa"/>
              <w:left w:w="28" w:type="dxa"/>
              <w:bottom w:w="114" w:type="dxa"/>
              <w:right w:w="28" w:type="dxa"/>
            </w:tcMar>
          </w:tcPr>
          <w:p w14:paraId="0239F6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10,312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ACDFE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6,738 </w:t>
            </w:r>
          </w:p>
        </w:tc>
      </w:tr>
      <w:tr w:rsidR="00736C7F" w:rsidRPr="00736C7F" w14:paraId="61DDDDC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4B300721"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C8E4C0B" w14:textId="1D40369F"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DE55533" wp14:editId="42825694">
                  <wp:extent cx="231775" cy="23876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4A07E7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11,855 </w:t>
            </w:r>
          </w:p>
        </w:tc>
        <w:tc>
          <w:tcPr>
            <w:tcW w:w="1050" w:type="dxa"/>
            <w:tcBorders>
              <w:top w:val="nil"/>
              <w:left w:val="single" w:sz="6" w:space="0" w:color="auto"/>
              <w:bottom w:val="nil"/>
              <w:right w:val="nil"/>
            </w:tcBorders>
            <w:tcMar>
              <w:top w:w="114" w:type="dxa"/>
              <w:left w:w="28" w:type="dxa"/>
              <w:bottom w:w="114" w:type="dxa"/>
              <w:right w:w="28" w:type="dxa"/>
            </w:tcMar>
          </w:tcPr>
          <w:p w14:paraId="2C41AD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10,998 </w:t>
            </w:r>
          </w:p>
        </w:tc>
        <w:tc>
          <w:tcPr>
            <w:tcW w:w="900" w:type="dxa"/>
            <w:tcBorders>
              <w:top w:val="nil"/>
              <w:left w:val="single" w:sz="6" w:space="0" w:color="auto"/>
              <w:bottom w:val="nil"/>
              <w:right w:val="nil"/>
            </w:tcBorders>
            <w:tcMar>
              <w:top w:w="114" w:type="dxa"/>
              <w:left w:w="28" w:type="dxa"/>
              <w:bottom w:w="114" w:type="dxa"/>
              <w:right w:w="28" w:type="dxa"/>
            </w:tcMar>
          </w:tcPr>
          <w:p w14:paraId="6E99708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9,311 </w:t>
            </w:r>
          </w:p>
        </w:tc>
        <w:tc>
          <w:tcPr>
            <w:tcW w:w="900" w:type="dxa"/>
            <w:tcBorders>
              <w:top w:val="nil"/>
              <w:left w:val="single" w:sz="6" w:space="0" w:color="auto"/>
              <w:bottom w:val="nil"/>
              <w:right w:val="nil"/>
            </w:tcBorders>
            <w:tcMar>
              <w:top w:w="114" w:type="dxa"/>
              <w:left w:w="28" w:type="dxa"/>
              <w:bottom w:w="114" w:type="dxa"/>
              <w:right w:w="28" w:type="dxa"/>
            </w:tcMar>
          </w:tcPr>
          <w:p w14:paraId="0F7F58A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7,662 </w:t>
            </w:r>
          </w:p>
        </w:tc>
        <w:tc>
          <w:tcPr>
            <w:tcW w:w="1050" w:type="dxa"/>
            <w:tcBorders>
              <w:top w:val="nil"/>
              <w:left w:val="single" w:sz="6" w:space="0" w:color="auto"/>
              <w:bottom w:val="nil"/>
              <w:right w:val="nil"/>
            </w:tcBorders>
            <w:tcMar>
              <w:top w:w="114" w:type="dxa"/>
              <w:left w:w="28" w:type="dxa"/>
              <w:bottom w:w="114" w:type="dxa"/>
              <w:right w:w="28" w:type="dxa"/>
            </w:tcMar>
          </w:tcPr>
          <w:p w14:paraId="237864D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6,030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C08C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4,286 </w:t>
            </w:r>
          </w:p>
        </w:tc>
      </w:tr>
      <w:tr w:rsidR="00736C7F" w:rsidRPr="00736C7F" w14:paraId="4F2C09A5"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17914D12"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3C466D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74D455C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3,443 </w:t>
            </w:r>
          </w:p>
        </w:tc>
        <w:tc>
          <w:tcPr>
            <w:tcW w:w="1050" w:type="dxa"/>
            <w:tcBorders>
              <w:top w:val="nil"/>
              <w:left w:val="single" w:sz="6" w:space="0" w:color="auto"/>
              <w:bottom w:val="nil"/>
              <w:right w:val="nil"/>
            </w:tcBorders>
            <w:tcMar>
              <w:top w:w="114" w:type="dxa"/>
              <w:left w:w="28" w:type="dxa"/>
              <w:bottom w:w="114" w:type="dxa"/>
              <w:right w:w="28" w:type="dxa"/>
            </w:tcMar>
          </w:tcPr>
          <w:p w14:paraId="10ECDE7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3,156 </w:t>
            </w:r>
          </w:p>
        </w:tc>
        <w:tc>
          <w:tcPr>
            <w:tcW w:w="900" w:type="dxa"/>
            <w:tcBorders>
              <w:top w:val="nil"/>
              <w:left w:val="single" w:sz="6" w:space="0" w:color="auto"/>
              <w:bottom w:val="nil"/>
              <w:right w:val="nil"/>
            </w:tcBorders>
            <w:tcMar>
              <w:top w:w="114" w:type="dxa"/>
              <w:left w:w="28" w:type="dxa"/>
              <w:bottom w:w="114" w:type="dxa"/>
              <w:right w:w="28" w:type="dxa"/>
            </w:tcMar>
          </w:tcPr>
          <w:p w14:paraId="6A1F1CD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2,576 </w:t>
            </w:r>
          </w:p>
        </w:tc>
        <w:tc>
          <w:tcPr>
            <w:tcW w:w="900" w:type="dxa"/>
            <w:tcBorders>
              <w:top w:val="nil"/>
              <w:left w:val="single" w:sz="6" w:space="0" w:color="auto"/>
              <w:bottom w:val="nil"/>
              <w:right w:val="nil"/>
            </w:tcBorders>
            <w:tcMar>
              <w:top w:w="114" w:type="dxa"/>
              <w:left w:w="28" w:type="dxa"/>
              <w:bottom w:w="114" w:type="dxa"/>
              <w:right w:w="28" w:type="dxa"/>
            </w:tcMar>
          </w:tcPr>
          <w:p w14:paraId="46A386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1,983 </w:t>
            </w:r>
          </w:p>
        </w:tc>
        <w:tc>
          <w:tcPr>
            <w:tcW w:w="1050" w:type="dxa"/>
            <w:tcBorders>
              <w:top w:val="nil"/>
              <w:left w:val="single" w:sz="6" w:space="0" w:color="auto"/>
              <w:bottom w:val="nil"/>
              <w:right w:val="nil"/>
            </w:tcBorders>
            <w:tcMar>
              <w:top w:w="114" w:type="dxa"/>
              <w:left w:w="28" w:type="dxa"/>
              <w:bottom w:w="114" w:type="dxa"/>
              <w:right w:w="28" w:type="dxa"/>
            </w:tcMar>
          </w:tcPr>
          <w:p w14:paraId="0A60680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F82FCE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0,666 </w:t>
            </w:r>
          </w:p>
        </w:tc>
      </w:tr>
      <w:tr w:rsidR="00736C7F" w:rsidRPr="00736C7F" w14:paraId="49097223"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77AEAD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71900328" w14:textId="3596EA2F"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20274DF" wp14:editId="2B7EABF0">
                  <wp:extent cx="218440" cy="23876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CD6198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9,149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C9F38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7,943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34841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5,655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60B56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3,671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C03F9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2,072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7A11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0,854 </w:t>
            </w:r>
          </w:p>
        </w:tc>
      </w:tr>
      <w:tr w:rsidR="00736C7F" w:rsidRPr="00736C7F" w14:paraId="705C12E0"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A6C76F2"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E1BC74D" w14:textId="08423C39"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34A65B3" wp14:editId="55B7D3B9">
                  <wp:extent cx="218440" cy="231775"/>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AB9C7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25,804 </w:t>
            </w:r>
          </w:p>
        </w:tc>
        <w:tc>
          <w:tcPr>
            <w:tcW w:w="1050" w:type="dxa"/>
            <w:tcBorders>
              <w:top w:val="nil"/>
              <w:left w:val="single" w:sz="6" w:space="0" w:color="auto"/>
              <w:bottom w:val="nil"/>
              <w:right w:val="nil"/>
            </w:tcBorders>
            <w:tcMar>
              <w:top w:w="114" w:type="dxa"/>
              <w:left w:w="28" w:type="dxa"/>
              <w:bottom w:w="114" w:type="dxa"/>
              <w:right w:w="28" w:type="dxa"/>
            </w:tcMar>
          </w:tcPr>
          <w:p w14:paraId="142029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23,575 </w:t>
            </w:r>
          </w:p>
        </w:tc>
        <w:tc>
          <w:tcPr>
            <w:tcW w:w="900" w:type="dxa"/>
            <w:tcBorders>
              <w:top w:val="nil"/>
              <w:left w:val="single" w:sz="6" w:space="0" w:color="auto"/>
              <w:bottom w:val="nil"/>
              <w:right w:val="nil"/>
            </w:tcBorders>
            <w:tcMar>
              <w:top w:w="114" w:type="dxa"/>
              <w:left w:w="28" w:type="dxa"/>
              <w:bottom w:w="114" w:type="dxa"/>
              <w:right w:w="28" w:type="dxa"/>
            </w:tcMar>
          </w:tcPr>
          <w:p w14:paraId="30D5602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19,261 </w:t>
            </w:r>
          </w:p>
        </w:tc>
        <w:tc>
          <w:tcPr>
            <w:tcW w:w="900" w:type="dxa"/>
            <w:tcBorders>
              <w:top w:val="nil"/>
              <w:left w:val="single" w:sz="6" w:space="0" w:color="auto"/>
              <w:bottom w:val="nil"/>
              <w:right w:val="nil"/>
            </w:tcBorders>
            <w:tcMar>
              <w:top w:w="114" w:type="dxa"/>
              <w:left w:w="28" w:type="dxa"/>
              <w:bottom w:w="114" w:type="dxa"/>
              <w:right w:w="28" w:type="dxa"/>
            </w:tcMar>
          </w:tcPr>
          <w:p w14:paraId="04D76B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15,148 </w:t>
            </w:r>
          </w:p>
        </w:tc>
        <w:tc>
          <w:tcPr>
            <w:tcW w:w="1050" w:type="dxa"/>
            <w:tcBorders>
              <w:top w:val="nil"/>
              <w:left w:val="single" w:sz="6" w:space="0" w:color="auto"/>
              <w:bottom w:val="nil"/>
              <w:right w:val="nil"/>
            </w:tcBorders>
            <w:tcMar>
              <w:top w:w="114" w:type="dxa"/>
              <w:left w:w="28" w:type="dxa"/>
              <w:bottom w:w="114" w:type="dxa"/>
              <w:right w:w="28" w:type="dxa"/>
            </w:tcMar>
          </w:tcPr>
          <w:p w14:paraId="574D709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11,188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E4B0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7,106 </w:t>
            </w:r>
          </w:p>
        </w:tc>
      </w:tr>
      <w:tr w:rsidR="00736C7F" w:rsidRPr="00736C7F" w14:paraId="2A5E6AC5"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174D16A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36A170D" w14:textId="7DA1BF1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82C8A4D" wp14:editId="42316FFB">
                  <wp:extent cx="231775" cy="23876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18030B2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14,720 </w:t>
            </w:r>
          </w:p>
        </w:tc>
        <w:tc>
          <w:tcPr>
            <w:tcW w:w="1050" w:type="dxa"/>
            <w:tcBorders>
              <w:top w:val="nil"/>
              <w:left w:val="single" w:sz="6" w:space="0" w:color="auto"/>
              <w:bottom w:val="nil"/>
              <w:right w:val="nil"/>
            </w:tcBorders>
            <w:tcMar>
              <w:top w:w="114" w:type="dxa"/>
              <w:left w:w="28" w:type="dxa"/>
              <w:bottom w:w="114" w:type="dxa"/>
              <w:right w:w="28" w:type="dxa"/>
            </w:tcMar>
          </w:tcPr>
          <w:p w14:paraId="47D022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13,535 </w:t>
            </w:r>
          </w:p>
        </w:tc>
        <w:tc>
          <w:tcPr>
            <w:tcW w:w="900" w:type="dxa"/>
            <w:tcBorders>
              <w:top w:val="nil"/>
              <w:left w:val="single" w:sz="6" w:space="0" w:color="auto"/>
              <w:bottom w:val="nil"/>
              <w:right w:val="nil"/>
            </w:tcBorders>
            <w:tcMar>
              <w:top w:w="114" w:type="dxa"/>
              <w:left w:w="28" w:type="dxa"/>
              <w:bottom w:w="114" w:type="dxa"/>
              <w:right w:w="28" w:type="dxa"/>
            </w:tcMar>
          </w:tcPr>
          <w:p w14:paraId="16B5286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11,241 </w:t>
            </w:r>
          </w:p>
        </w:tc>
        <w:tc>
          <w:tcPr>
            <w:tcW w:w="900" w:type="dxa"/>
            <w:tcBorders>
              <w:top w:val="nil"/>
              <w:left w:val="single" w:sz="6" w:space="0" w:color="auto"/>
              <w:bottom w:val="nil"/>
              <w:right w:val="nil"/>
            </w:tcBorders>
            <w:tcMar>
              <w:top w:w="114" w:type="dxa"/>
              <w:left w:w="28" w:type="dxa"/>
              <w:bottom w:w="114" w:type="dxa"/>
              <w:right w:w="28" w:type="dxa"/>
            </w:tcMar>
          </w:tcPr>
          <w:p w14:paraId="3EDAC4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9,055 </w:t>
            </w:r>
          </w:p>
        </w:tc>
        <w:tc>
          <w:tcPr>
            <w:tcW w:w="1050" w:type="dxa"/>
            <w:tcBorders>
              <w:top w:val="nil"/>
              <w:left w:val="single" w:sz="6" w:space="0" w:color="auto"/>
              <w:bottom w:val="nil"/>
              <w:right w:val="nil"/>
            </w:tcBorders>
            <w:tcMar>
              <w:top w:w="114" w:type="dxa"/>
              <w:left w:w="28" w:type="dxa"/>
              <w:bottom w:w="114" w:type="dxa"/>
              <w:right w:w="28" w:type="dxa"/>
            </w:tcMar>
          </w:tcPr>
          <w:p w14:paraId="69B3B26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6,949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D047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4,779 </w:t>
            </w:r>
          </w:p>
        </w:tc>
      </w:tr>
      <w:tr w:rsidR="00736C7F" w:rsidRPr="00736C7F" w14:paraId="23316BE0"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332DA5E"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0EFF09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1FEE6D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3,837 </w:t>
            </w:r>
          </w:p>
        </w:tc>
        <w:tc>
          <w:tcPr>
            <w:tcW w:w="1050" w:type="dxa"/>
            <w:tcBorders>
              <w:top w:val="nil"/>
              <w:left w:val="single" w:sz="6" w:space="0" w:color="auto"/>
              <w:bottom w:val="nil"/>
              <w:right w:val="nil"/>
            </w:tcBorders>
            <w:tcMar>
              <w:top w:w="114" w:type="dxa"/>
              <w:left w:w="28" w:type="dxa"/>
              <w:bottom w:w="114" w:type="dxa"/>
              <w:right w:w="28" w:type="dxa"/>
            </w:tcMar>
          </w:tcPr>
          <w:p w14:paraId="18F7869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3,504 </w:t>
            </w:r>
          </w:p>
        </w:tc>
        <w:tc>
          <w:tcPr>
            <w:tcW w:w="900" w:type="dxa"/>
            <w:tcBorders>
              <w:top w:val="nil"/>
              <w:left w:val="single" w:sz="6" w:space="0" w:color="auto"/>
              <w:bottom w:val="nil"/>
              <w:right w:val="nil"/>
            </w:tcBorders>
            <w:tcMar>
              <w:top w:w="114" w:type="dxa"/>
              <w:left w:w="28" w:type="dxa"/>
              <w:bottom w:w="114" w:type="dxa"/>
              <w:right w:w="28" w:type="dxa"/>
            </w:tcMar>
          </w:tcPr>
          <w:p w14:paraId="6AF2903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2,834 </w:t>
            </w:r>
          </w:p>
        </w:tc>
        <w:tc>
          <w:tcPr>
            <w:tcW w:w="900" w:type="dxa"/>
            <w:tcBorders>
              <w:top w:val="nil"/>
              <w:left w:val="single" w:sz="6" w:space="0" w:color="auto"/>
              <w:bottom w:val="nil"/>
              <w:right w:val="nil"/>
            </w:tcBorders>
            <w:tcMar>
              <w:top w:w="114" w:type="dxa"/>
              <w:left w:w="28" w:type="dxa"/>
              <w:bottom w:w="114" w:type="dxa"/>
              <w:right w:w="28" w:type="dxa"/>
            </w:tcMar>
          </w:tcPr>
          <w:p w14:paraId="76936D8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2,160 </w:t>
            </w:r>
          </w:p>
        </w:tc>
        <w:tc>
          <w:tcPr>
            <w:tcW w:w="1050" w:type="dxa"/>
            <w:tcBorders>
              <w:top w:val="nil"/>
              <w:left w:val="single" w:sz="6" w:space="0" w:color="auto"/>
              <w:bottom w:val="nil"/>
              <w:right w:val="nil"/>
            </w:tcBorders>
            <w:tcMar>
              <w:top w:w="114" w:type="dxa"/>
              <w:left w:w="28" w:type="dxa"/>
              <w:bottom w:w="114" w:type="dxa"/>
              <w:right w:w="28" w:type="dxa"/>
            </w:tcMar>
          </w:tcPr>
          <w:p w14:paraId="10DD2B3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1,471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CF6A6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0,705 </w:t>
            </w:r>
          </w:p>
        </w:tc>
      </w:tr>
      <w:tr w:rsidR="00736C7F" w:rsidRPr="00736C7F" w14:paraId="7D77FAB4"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A0439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4F164EE1" w14:textId="2646E77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2FC272A2" wp14:editId="0E712937">
                  <wp:extent cx="218440" cy="23876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5DCF1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12,394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833D8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10,608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812E5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7,326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7EFFD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4,596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CCC54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2,491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DA94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0,972 </w:t>
            </w:r>
          </w:p>
        </w:tc>
      </w:tr>
      <w:tr w:rsidR="00736C7F" w:rsidRPr="00736C7F" w14:paraId="5054BE05"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ED9B616"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12B5D03" w14:textId="6602F16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1B46F57" wp14:editId="2158C825">
                  <wp:extent cx="218440" cy="231775"/>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779BE8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30,141 </w:t>
            </w:r>
          </w:p>
        </w:tc>
        <w:tc>
          <w:tcPr>
            <w:tcW w:w="1050" w:type="dxa"/>
            <w:tcBorders>
              <w:top w:val="nil"/>
              <w:left w:val="single" w:sz="6" w:space="0" w:color="auto"/>
              <w:bottom w:val="nil"/>
              <w:right w:val="nil"/>
            </w:tcBorders>
            <w:tcMar>
              <w:top w:w="114" w:type="dxa"/>
              <w:left w:w="28" w:type="dxa"/>
              <w:bottom w:w="114" w:type="dxa"/>
              <w:right w:w="28" w:type="dxa"/>
            </w:tcMar>
          </w:tcPr>
          <w:p w14:paraId="3339EB3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27,295 </w:t>
            </w:r>
          </w:p>
        </w:tc>
        <w:tc>
          <w:tcPr>
            <w:tcW w:w="900" w:type="dxa"/>
            <w:tcBorders>
              <w:top w:val="nil"/>
              <w:left w:val="single" w:sz="6" w:space="0" w:color="auto"/>
              <w:bottom w:val="nil"/>
              <w:right w:val="nil"/>
            </w:tcBorders>
            <w:tcMar>
              <w:top w:w="114" w:type="dxa"/>
              <w:left w:w="28" w:type="dxa"/>
              <w:bottom w:w="114" w:type="dxa"/>
              <w:right w:w="28" w:type="dxa"/>
            </w:tcMar>
          </w:tcPr>
          <w:p w14:paraId="5002B0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21,888 </w:t>
            </w:r>
          </w:p>
        </w:tc>
        <w:tc>
          <w:tcPr>
            <w:tcW w:w="900" w:type="dxa"/>
            <w:tcBorders>
              <w:top w:val="nil"/>
              <w:left w:val="single" w:sz="6" w:space="0" w:color="auto"/>
              <w:bottom w:val="nil"/>
              <w:right w:val="nil"/>
            </w:tcBorders>
            <w:tcMar>
              <w:top w:w="114" w:type="dxa"/>
              <w:left w:w="28" w:type="dxa"/>
              <w:bottom w:w="114" w:type="dxa"/>
              <w:right w:w="28" w:type="dxa"/>
            </w:tcMar>
          </w:tcPr>
          <w:p w14:paraId="12330A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16,867 </w:t>
            </w:r>
          </w:p>
        </w:tc>
        <w:tc>
          <w:tcPr>
            <w:tcW w:w="1050" w:type="dxa"/>
            <w:tcBorders>
              <w:top w:val="nil"/>
              <w:left w:val="single" w:sz="6" w:space="0" w:color="auto"/>
              <w:bottom w:val="nil"/>
              <w:right w:val="nil"/>
            </w:tcBorders>
            <w:tcMar>
              <w:top w:w="114" w:type="dxa"/>
              <w:left w:w="28" w:type="dxa"/>
              <w:bottom w:w="114" w:type="dxa"/>
              <w:right w:w="28" w:type="dxa"/>
            </w:tcMar>
          </w:tcPr>
          <w:p w14:paraId="4B3488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12,168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5D6E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7,500 </w:t>
            </w:r>
          </w:p>
        </w:tc>
      </w:tr>
      <w:tr w:rsidR="00736C7F" w:rsidRPr="00736C7F" w14:paraId="10266078"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5E0AADF7"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AC0C900" w14:textId="38BF9AAB"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220492E" wp14:editId="6D719074">
                  <wp:extent cx="231775" cy="23876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0EBF0E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18,402 </w:t>
            </w:r>
          </w:p>
        </w:tc>
        <w:tc>
          <w:tcPr>
            <w:tcW w:w="1050" w:type="dxa"/>
            <w:tcBorders>
              <w:top w:val="nil"/>
              <w:left w:val="single" w:sz="6" w:space="0" w:color="auto"/>
              <w:bottom w:val="nil"/>
              <w:right w:val="nil"/>
            </w:tcBorders>
            <w:tcMar>
              <w:top w:w="114" w:type="dxa"/>
              <w:left w:w="28" w:type="dxa"/>
              <w:bottom w:w="114" w:type="dxa"/>
              <w:right w:w="28" w:type="dxa"/>
            </w:tcMar>
          </w:tcPr>
          <w:p w14:paraId="6685709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16,759 </w:t>
            </w:r>
          </w:p>
        </w:tc>
        <w:tc>
          <w:tcPr>
            <w:tcW w:w="900" w:type="dxa"/>
            <w:tcBorders>
              <w:top w:val="nil"/>
              <w:left w:val="single" w:sz="6" w:space="0" w:color="auto"/>
              <w:bottom w:val="nil"/>
              <w:right w:val="nil"/>
            </w:tcBorders>
            <w:tcMar>
              <w:top w:w="114" w:type="dxa"/>
              <w:left w:w="28" w:type="dxa"/>
              <w:bottom w:w="114" w:type="dxa"/>
              <w:right w:w="28" w:type="dxa"/>
            </w:tcMar>
          </w:tcPr>
          <w:p w14:paraId="283DEE5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13,637 </w:t>
            </w:r>
          </w:p>
        </w:tc>
        <w:tc>
          <w:tcPr>
            <w:tcW w:w="900" w:type="dxa"/>
            <w:tcBorders>
              <w:top w:val="nil"/>
              <w:left w:val="single" w:sz="6" w:space="0" w:color="auto"/>
              <w:bottom w:val="nil"/>
              <w:right w:val="nil"/>
            </w:tcBorders>
            <w:tcMar>
              <w:top w:w="114" w:type="dxa"/>
              <w:left w:w="28" w:type="dxa"/>
              <w:bottom w:w="114" w:type="dxa"/>
              <w:right w:w="28" w:type="dxa"/>
            </w:tcMar>
          </w:tcPr>
          <w:p w14:paraId="6AED0EA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10,738 </w:t>
            </w:r>
          </w:p>
        </w:tc>
        <w:tc>
          <w:tcPr>
            <w:tcW w:w="1050" w:type="dxa"/>
            <w:tcBorders>
              <w:top w:val="nil"/>
              <w:left w:val="single" w:sz="6" w:space="0" w:color="auto"/>
              <w:bottom w:val="nil"/>
              <w:right w:val="nil"/>
            </w:tcBorders>
            <w:tcMar>
              <w:top w:w="114" w:type="dxa"/>
              <w:left w:w="28" w:type="dxa"/>
              <w:bottom w:w="114" w:type="dxa"/>
              <w:right w:w="28" w:type="dxa"/>
            </w:tcMar>
          </w:tcPr>
          <w:p w14:paraId="23587D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8,025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C622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5,330 </w:t>
            </w:r>
          </w:p>
        </w:tc>
      </w:tr>
      <w:tr w:rsidR="00736C7F" w:rsidRPr="00736C7F" w14:paraId="4207B802"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B4F988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79AA6E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73024A3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4,290 </w:t>
            </w:r>
          </w:p>
        </w:tc>
        <w:tc>
          <w:tcPr>
            <w:tcW w:w="1050" w:type="dxa"/>
            <w:tcBorders>
              <w:top w:val="nil"/>
              <w:left w:val="single" w:sz="6" w:space="0" w:color="auto"/>
              <w:bottom w:val="nil"/>
              <w:right w:val="nil"/>
            </w:tcBorders>
            <w:tcMar>
              <w:top w:w="114" w:type="dxa"/>
              <w:left w:w="28" w:type="dxa"/>
              <w:bottom w:w="114" w:type="dxa"/>
              <w:right w:w="28" w:type="dxa"/>
            </w:tcMar>
          </w:tcPr>
          <w:p w14:paraId="39E690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3,901 </w:t>
            </w:r>
          </w:p>
        </w:tc>
        <w:tc>
          <w:tcPr>
            <w:tcW w:w="900" w:type="dxa"/>
            <w:tcBorders>
              <w:top w:val="nil"/>
              <w:left w:val="single" w:sz="6" w:space="0" w:color="auto"/>
              <w:bottom w:val="nil"/>
              <w:right w:val="nil"/>
            </w:tcBorders>
            <w:tcMar>
              <w:top w:w="114" w:type="dxa"/>
              <w:left w:w="28" w:type="dxa"/>
              <w:bottom w:w="114" w:type="dxa"/>
              <w:right w:w="28" w:type="dxa"/>
            </w:tcMar>
          </w:tcPr>
          <w:p w14:paraId="5D425B0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3,126 </w:t>
            </w:r>
          </w:p>
        </w:tc>
        <w:tc>
          <w:tcPr>
            <w:tcW w:w="900" w:type="dxa"/>
            <w:tcBorders>
              <w:top w:val="nil"/>
              <w:left w:val="single" w:sz="6" w:space="0" w:color="auto"/>
              <w:bottom w:val="nil"/>
              <w:right w:val="nil"/>
            </w:tcBorders>
            <w:tcMar>
              <w:top w:w="114" w:type="dxa"/>
              <w:left w:w="28" w:type="dxa"/>
              <w:bottom w:w="114" w:type="dxa"/>
              <w:right w:w="28" w:type="dxa"/>
            </w:tcMar>
          </w:tcPr>
          <w:p w14:paraId="55AB4E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2,358 </w:t>
            </w:r>
          </w:p>
        </w:tc>
        <w:tc>
          <w:tcPr>
            <w:tcW w:w="1050" w:type="dxa"/>
            <w:tcBorders>
              <w:top w:val="nil"/>
              <w:left w:val="single" w:sz="6" w:space="0" w:color="auto"/>
              <w:bottom w:val="nil"/>
              <w:right w:val="nil"/>
            </w:tcBorders>
            <w:tcMar>
              <w:top w:w="114" w:type="dxa"/>
              <w:left w:w="28" w:type="dxa"/>
              <w:bottom w:w="114" w:type="dxa"/>
              <w:right w:w="28" w:type="dxa"/>
            </w:tcMar>
          </w:tcPr>
          <w:p w14:paraId="27F408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1,585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ED349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0,747 </w:t>
            </w:r>
          </w:p>
        </w:tc>
      </w:tr>
      <w:tr w:rsidR="00736C7F" w:rsidRPr="00736C7F" w14:paraId="7C875847"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D2B0A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37325E4E" w14:textId="76412C4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BA424C0" wp14:editId="6F785426">
                  <wp:extent cx="218440" cy="23876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25896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16,922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B9D0B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14,264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2DCE0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9,536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E949F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5,770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6C10C5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2,997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03816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1,103 </w:t>
            </w:r>
          </w:p>
        </w:tc>
      </w:tr>
      <w:tr w:rsidR="00736C7F" w:rsidRPr="00736C7F" w14:paraId="15D43948"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F52872A"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C183B56" w14:textId="731618C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322DF0C" wp14:editId="318FC219">
                  <wp:extent cx="218440" cy="23177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58A92D6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35,492 </w:t>
            </w:r>
          </w:p>
        </w:tc>
        <w:tc>
          <w:tcPr>
            <w:tcW w:w="1050" w:type="dxa"/>
            <w:tcBorders>
              <w:top w:val="nil"/>
              <w:left w:val="single" w:sz="6" w:space="0" w:color="auto"/>
              <w:bottom w:val="nil"/>
              <w:right w:val="nil"/>
            </w:tcBorders>
            <w:tcMar>
              <w:top w:w="114" w:type="dxa"/>
              <w:left w:w="28" w:type="dxa"/>
              <w:bottom w:w="114" w:type="dxa"/>
              <w:right w:w="28" w:type="dxa"/>
            </w:tcMar>
          </w:tcPr>
          <w:p w14:paraId="6D40B0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31,835 </w:t>
            </w:r>
          </w:p>
        </w:tc>
        <w:tc>
          <w:tcPr>
            <w:tcW w:w="900" w:type="dxa"/>
            <w:tcBorders>
              <w:top w:val="nil"/>
              <w:left w:val="single" w:sz="6" w:space="0" w:color="auto"/>
              <w:bottom w:val="nil"/>
              <w:right w:val="nil"/>
            </w:tcBorders>
            <w:tcMar>
              <w:top w:w="114" w:type="dxa"/>
              <w:left w:w="28" w:type="dxa"/>
              <w:bottom w:w="114" w:type="dxa"/>
              <w:right w:w="28" w:type="dxa"/>
            </w:tcMar>
          </w:tcPr>
          <w:p w14:paraId="65D21C6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25,016 </w:t>
            </w:r>
          </w:p>
        </w:tc>
        <w:tc>
          <w:tcPr>
            <w:tcW w:w="900" w:type="dxa"/>
            <w:tcBorders>
              <w:top w:val="nil"/>
              <w:left w:val="single" w:sz="6" w:space="0" w:color="auto"/>
              <w:bottom w:val="nil"/>
              <w:right w:val="nil"/>
            </w:tcBorders>
            <w:tcMar>
              <w:top w:w="114" w:type="dxa"/>
              <w:left w:w="28" w:type="dxa"/>
              <w:bottom w:w="114" w:type="dxa"/>
              <w:right w:w="28" w:type="dxa"/>
            </w:tcMar>
          </w:tcPr>
          <w:p w14:paraId="489823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18,854 </w:t>
            </w:r>
          </w:p>
        </w:tc>
        <w:tc>
          <w:tcPr>
            <w:tcW w:w="1050" w:type="dxa"/>
            <w:tcBorders>
              <w:top w:val="nil"/>
              <w:left w:val="single" w:sz="6" w:space="0" w:color="auto"/>
              <w:bottom w:val="nil"/>
              <w:right w:val="nil"/>
            </w:tcBorders>
            <w:tcMar>
              <w:top w:w="114" w:type="dxa"/>
              <w:left w:w="28" w:type="dxa"/>
              <w:bottom w:w="114" w:type="dxa"/>
              <w:right w:w="28" w:type="dxa"/>
            </w:tcMar>
          </w:tcPr>
          <w:p w14:paraId="0F9FC3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13,268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164EA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7,922 </w:t>
            </w:r>
          </w:p>
        </w:tc>
      </w:tr>
      <w:tr w:rsidR="00736C7F" w:rsidRPr="00736C7F" w14:paraId="0D846366"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9A6461E"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ADCA0E6" w14:textId="18B876F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4BD3AE98" wp14:editId="40946A22">
                  <wp:extent cx="231775" cy="23876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D1573A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23,178 </w:t>
            </w:r>
          </w:p>
        </w:tc>
        <w:tc>
          <w:tcPr>
            <w:tcW w:w="1050" w:type="dxa"/>
            <w:tcBorders>
              <w:top w:val="nil"/>
              <w:left w:val="single" w:sz="6" w:space="0" w:color="auto"/>
              <w:bottom w:val="nil"/>
              <w:right w:val="nil"/>
            </w:tcBorders>
            <w:tcMar>
              <w:top w:w="114" w:type="dxa"/>
              <w:left w:w="28" w:type="dxa"/>
              <w:bottom w:w="114" w:type="dxa"/>
              <w:right w:w="28" w:type="dxa"/>
            </w:tcMar>
          </w:tcPr>
          <w:p w14:paraId="0B023D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20,893 </w:t>
            </w:r>
          </w:p>
        </w:tc>
        <w:tc>
          <w:tcPr>
            <w:tcW w:w="900" w:type="dxa"/>
            <w:tcBorders>
              <w:top w:val="nil"/>
              <w:left w:val="single" w:sz="6" w:space="0" w:color="auto"/>
              <w:bottom w:val="nil"/>
              <w:right w:val="nil"/>
            </w:tcBorders>
            <w:tcMar>
              <w:top w:w="114" w:type="dxa"/>
              <w:left w:w="28" w:type="dxa"/>
              <w:bottom w:w="114" w:type="dxa"/>
              <w:right w:w="28" w:type="dxa"/>
            </w:tcMar>
          </w:tcPr>
          <w:p w14:paraId="6FFD8E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16,632 </w:t>
            </w:r>
          </w:p>
        </w:tc>
        <w:tc>
          <w:tcPr>
            <w:tcW w:w="900" w:type="dxa"/>
            <w:tcBorders>
              <w:top w:val="nil"/>
              <w:left w:val="single" w:sz="6" w:space="0" w:color="auto"/>
              <w:bottom w:val="nil"/>
              <w:right w:val="nil"/>
            </w:tcBorders>
            <w:tcMar>
              <w:top w:w="114" w:type="dxa"/>
              <w:left w:w="28" w:type="dxa"/>
              <w:bottom w:w="114" w:type="dxa"/>
              <w:right w:w="28" w:type="dxa"/>
            </w:tcMar>
          </w:tcPr>
          <w:p w14:paraId="6D5FC0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12,781 </w:t>
            </w:r>
          </w:p>
        </w:tc>
        <w:tc>
          <w:tcPr>
            <w:tcW w:w="1050" w:type="dxa"/>
            <w:tcBorders>
              <w:top w:val="nil"/>
              <w:left w:val="single" w:sz="6" w:space="0" w:color="auto"/>
              <w:bottom w:val="nil"/>
              <w:right w:val="nil"/>
            </w:tcBorders>
            <w:tcMar>
              <w:top w:w="114" w:type="dxa"/>
              <w:left w:w="28" w:type="dxa"/>
              <w:bottom w:w="114" w:type="dxa"/>
              <w:right w:w="28" w:type="dxa"/>
            </w:tcMar>
          </w:tcPr>
          <w:p w14:paraId="0D6EC26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9,291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23B2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5,950 </w:t>
            </w:r>
          </w:p>
        </w:tc>
      </w:tr>
      <w:tr w:rsidR="00736C7F" w:rsidRPr="00736C7F" w14:paraId="752B9459"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AE5F3D5"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2C7F9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5CBDD23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4,814 </w:t>
            </w:r>
          </w:p>
        </w:tc>
        <w:tc>
          <w:tcPr>
            <w:tcW w:w="1050" w:type="dxa"/>
            <w:tcBorders>
              <w:top w:val="nil"/>
              <w:left w:val="single" w:sz="6" w:space="0" w:color="auto"/>
              <w:bottom w:val="nil"/>
              <w:right w:val="nil"/>
            </w:tcBorders>
            <w:tcMar>
              <w:top w:w="114" w:type="dxa"/>
              <w:left w:w="28" w:type="dxa"/>
              <w:bottom w:w="114" w:type="dxa"/>
              <w:right w:w="28" w:type="dxa"/>
            </w:tcMar>
          </w:tcPr>
          <w:p w14:paraId="79367E1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4,358 </w:t>
            </w:r>
          </w:p>
        </w:tc>
        <w:tc>
          <w:tcPr>
            <w:tcW w:w="900" w:type="dxa"/>
            <w:tcBorders>
              <w:top w:val="nil"/>
              <w:left w:val="single" w:sz="6" w:space="0" w:color="auto"/>
              <w:bottom w:val="nil"/>
              <w:right w:val="nil"/>
            </w:tcBorders>
            <w:tcMar>
              <w:top w:w="114" w:type="dxa"/>
              <w:left w:w="28" w:type="dxa"/>
              <w:bottom w:w="114" w:type="dxa"/>
              <w:right w:w="28" w:type="dxa"/>
            </w:tcMar>
          </w:tcPr>
          <w:p w14:paraId="3A8F363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3,458 </w:t>
            </w:r>
          </w:p>
        </w:tc>
        <w:tc>
          <w:tcPr>
            <w:tcW w:w="900" w:type="dxa"/>
            <w:tcBorders>
              <w:top w:val="nil"/>
              <w:left w:val="single" w:sz="6" w:space="0" w:color="auto"/>
              <w:bottom w:val="nil"/>
              <w:right w:val="nil"/>
            </w:tcBorders>
            <w:tcMar>
              <w:top w:w="114" w:type="dxa"/>
              <w:left w:w="28" w:type="dxa"/>
              <w:bottom w:w="114" w:type="dxa"/>
              <w:right w:w="28" w:type="dxa"/>
            </w:tcMar>
          </w:tcPr>
          <w:p w14:paraId="231F55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2,578 </w:t>
            </w:r>
          </w:p>
        </w:tc>
        <w:tc>
          <w:tcPr>
            <w:tcW w:w="1050" w:type="dxa"/>
            <w:tcBorders>
              <w:top w:val="nil"/>
              <w:left w:val="single" w:sz="6" w:space="0" w:color="auto"/>
              <w:bottom w:val="nil"/>
              <w:right w:val="nil"/>
            </w:tcBorders>
            <w:tcMar>
              <w:top w:w="114" w:type="dxa"/>
              <w:left w:w="28" w:type="dxa"/>
              <w:bottom w:w="114" w:type="dxa"/>
              <w:right w:w="28" w:type="dxa"/>
            </w:tcMar>
          </w:tcPr>
          <w:p w14:paraId="0424310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793D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0,792 </w:t>
            </w:r>
          </w:p>
        </w:tc>
      </w:tr>
      <w:tr w:rsidR="00736C7F" w:rsidRPr="00736C7F" w14:paraId="0ECE6F83"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23E707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7111EC9F" w14:textId="2264E0D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2DDD1E4" wp14:editId="034FAB22">
                  <wp:extent cx="218440" cy="23876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7AF83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32,530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34CFE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26,507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BC8C9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16,492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0D4E4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9,212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25FC2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4,359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B19C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1,417 </w:t>
            </w:r>
          </w:p>
        </w:tc>
      </w:tr>
      <w:tr w:rsidR="00736C7F" w:rsidRPr="00736C7F" w14:paraId="526146BB"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2098BC39"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1E79A310" w14:textId="07BFD54E"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62C9D50B" wp14:editId="291E3ABB">
                  <wp:extent cx="218440" cy="23177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B7153C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50,588 </w:t>
            </w:r>
          </w:p>
        </w:tc>
        <w:tc>
          <w:tcPr>
            <w:tcW w:w="1050" w:type="dxa"/>
            <w:tcBorders>
              <w:top w:val="nil"/>
              <w:left w:val="single" w:sz="6" w:space="0" w:color="auto"/>
              <w:bottom w:val="nil"/>
              <w:right w:val="nil"/>
            </w:tcBorders>
            <w:tcMar>
              <w:top w:w="114" w:type="dxa"/>
              <w:left w:w="28" w:type="dxa"/>
              <w:bottom w:w="114" w:type="dxa"/>
              <w:right w:w="28" w:type="dxa"/>
            </w:tcMar>
          </w:tcPr>
          <w:p w14:paraId="05A912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44,399 </w:t>
            </w:r>
          </w:p>
        </w:tc>
        <w:tc>
          <w:tcPr>
            <w:tcW w:w="900" w:type="dxa"/>
            <w:tcBorders>
              <w:top w:val="nil"/>
              <w:left w:val="single" w:sz="6" w:space="0" w:color="auto"/>
              <w:bottom w:val="nil"/>
              <w:right w:val="nil"/>
            </w:tcBorders>
            <w:tcMar>
              <w:top w:w="114" w:type="dxa"/>
              <w:left w:w="28" w:type="dxa"/>
              <w:bottom w:w="114" w:type="dxa"/>
              <w:right w:w="28" w:type="dxa"/>
            </w:tcMar>
          </w:tcPr>
          <w:p w14:paraId="4236A9D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33,329 </w:t>
            </w:r>
          </w:p>
        </w:tc>
        <w:tc>
          <w:tcPr>
            <w:tcW w:w="900" w:type="dxa"/>
            <w:tcBorders>
              <w:top w:val="nil"/>
              <w:left w:val="single" w:sz="6" w:space="0" w:color="auto"/>
              <w:bottom w:val="nil"/>
              <w:right w:val="nil"/>
            </w:tcBorders>
            <w:tcMar>
              <w:top w:w="114" w:type="dxa"/>
              <w:left w:w="28" w:type="dxa"/>
              <w:bottom w:w="114" w:type="dxa"/>
              <w:right w:w="28" w:type="dxa"/>
            </w:tcMar>
          </w:tcPr>
          <w:p w14:paraId="461E56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23,904 </w:t>
            </w:r>
          </w:p>
        </w:tc>
        <w:tc>
          <w:tcPr>
            <w:tcW w:w="1050" w:type="dxa"/>
            <w:tcBorders>
              <w:top w:val="nil"/>
              <w:left w:val="single" w:sz="6" w:space="0" w:color="auto"/>
              <w:bottom w:val="nil"/>
              <w:right w:val="nil"/>
            </w:tcBorders>
            <w:tcMar>
              <w:top w:w="114" w:type="dxa"/>
              <w:left w:w="28" w:type="dxa"/>
              <w:bottom w:w="114" w:type="dxa"/>
              <w:right w:w="28" w:type="dxa"/>
            </w:tcMar>
          </w:tcPr>
          <w:p w14:paraId="14EC2B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15,914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4BEA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8,864 </w:t>
            </w:r>
          </w:p>
        </w:tc>
      </w:tr>
      <w:tr w:rsidR="00736C7F" w:rsidRPr="00736C7F" w14:paraId="4E521856"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8E358DC"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4D4E376" w14:textId="202664A6"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73FEF031" wp14:editId="05C98CAC">
                  <wp:extent cx="231775" cy="238760"/>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362703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37,754 </w:t>
            </w:r>
          </w:p>
        </w:tc>
        <w:tc>
          <w:tcPr>
            <w:tcW w:w="1050" w:type="dxa"/>
            <w:tcBorders>
              <w:top w:val="nil"/>
              <w:left w:val="single" w:sz="6" w:space="0" w:color="auto"/>
              <w:bottom w:val="nil"/>
              <w:right w:val="nil"/>
            </w:tcBorders>
            <w:tcMar>
              <w:top w:w="114" w:type="dxa"/>
              <w:left w:w="28" w:type="dxa"/>
              <w:bottom w:w="114" w:type="dxa"/>
              <w:right w:w="28" w:type="dxa"/>
            </w:tcMar>
          </w:tcPr>
          <w:p w14:paraId="11B68E3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33,258 </w:t>
            </w:r>
          </w:p>
        </w:tc>
        <w:tc>
          <w:tcPr>
            <w:tcW w:w="900" w:type="dxa"/>
            <w:tcBorders>
              <w:top w:val="nil"/>
              <w:left w:val="single" w:sz="6" w:space="0" w:color="auto"/>
              <w:bottom w:val="nil"/>
              <w:right w:val="nil"/>
            </w:tcBorders>
            <w:tcMar>
              <w:top w:w="114" w:type="dxa"/>
              <w:left w:w="28" w:type="dxa"/>
              <w:bottom w:w="114" w:type="dxa"/>
              <w:right w:w="28" w:type="dxa"/>
            </w:tcMar>
          </w:tcPr>
          <w:p w14:paraId="237ACD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25,215 </w:t>
            </w:r>
          </w:p>
        </w:tc>
        <w:tc>
          <w:tcPr>
            <w:tcW w:w="900" w:type="dxa"/>
            <w:tcBorders>
              <w:top w:val="nil"/>
              <w:left w:val="single" w:sz="6" w:space="0" w:color="auto"/>
              <w:bottom w:val="nil"/>
              <w:right w:val="nil"/>
            </w:tcBorders>
            <w:tcMar>
              <w:top w:w="114" w:type="dxa"/>
              <w:left w:w="28" w:type="dxa"/>
              <w:bottom w:w="114" w:type="dxa"/>
              <w:right w:w="28" w:type="dxa"/>
            </w:tcMar>
          </w:tcPr>
          <w:p w14:paraId="3933AB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18,367 </w:t>
            </w:r>
          </w:p>
        </w:tc>
        <w:tc>
          <w:tcPr>
            <w:tcW w:w="1050" w:type="dxa"/>
            <w:tcBorders>
              <w:top w:val="nil"/>
              <w:left w:val="single" w:sz="6" w:space="0" w:color="auto"/>
              <w:bottom w:val="nil"/>
              <w:right w:val="nil"/>
            </w:tcBorders>
            <w:tcMar>
              <w:top w:w="114" w:type="dxa"/>
              <w:left w:w="28" w:type="dxa"/>
              <w:bottom w:w="114" w:type="dxa"/>
              <w:right w:w="28" w:type="dxa"/>
            </w:tcMar>
          </w:tcPr>
          <w:p w14:paraId="0E5546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12,562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72271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7,440 </w:t>
            </w:r>
          </w:p>
        </w:tc>
      </w:tr>
      <w:tr w:rsidR="00736C7F" w:rsidRPr="00736C7F" w14:paraId="2C0B9154"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E7C6EA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46AD43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00068C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6,144 </w:t>
            </w:r>
          </w:p>
        </w:tc>
        <w:tc>
          <w:tcPr>
            <w:tcW w:w="1050" w:type="dxa"/>
            <w:tcBorders>
              <w:top w:val="nil"/>
              <w:left w:val="single" w:sz="6" w:space="0" w:color="auto"/>
              <w:bottom w:val="nil"/>
              <w:right w:val="nil"/>
            </w:tcBorders>
            <w:tcMar>
              <w:top w:w="114" w:type="dxa"/>
              <w:left w:w="28" w:type="dxa"/>
              <w:bottom w:w="114" w:type="dxa"/>
              <w:right w:w="28" w:type="dxa"/>
            </w:tcMar>
          </w:tcPr>
          <w:p w14:paraId="2ABFFB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5,506 </w:t>
            </w:r>
          </w:p>
        </w:tc>
        <w:tc>
          <w:tcPr>
            <w:tcW w:w="900" w:type="dxa"/>
            <w:tcBorders>
              <w:top w:val="nil"/>
              <w:left w:val="single" w:sz="6" w:space="0" w:color="auto"/>
              <w:bottom w:val="nil"/>
              <w:right w:val="nil"/>
            </w:tcBorders>
            <w:tcMar>
              <w:top w:w="114" w:type="dxa"/>
              <w:left w:w="28" w:type="dxa"/>
              <w:bottom w:w="114" w:type="dxa"/>
              <w:right w:w="28" w:type="dxa"/>
            </w:tcMar>
          </w:tcPr>
          <w:p w14:paraId="2222FE1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4,274 </w:t>
            </w:r>
          </w:p>
        </w:tc>
        <w:tc>
          <w:tcPr>
            <w:tcW w:w="900" w:type="dxa"/>
            <w:tcBorders>
              <w:top w:val="nil"/>
              <w:left w:val="single" w:sz="6" w:space="0" w:color="auto"/>
              <w:bottom w:val="nil"/>
              <w:right w:val="nil"/>
            </w:tcBorders>
            <w:tcMar>
              <w:top w:w="114" w:type="dxa"/>
              <w:left w:w="28" w:type="dxa"/>
              <w:bottom w:w="114" w:type="dxa"/>
              <w:right w:w="28" w:type="dxa"/>
            </w:tcMar>
          </w:tcPr>
          <w:p w14:paraId="337B594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3,107 </w:t>
            </w:r>
          </w:p>
        </w:tc>
        <w:tc>
          <w:tcPr>
            <w:tcW w:w="1050" w:type="dxa"/>
            <w:tcBorders>
              <w:top w:val="nil"/>
              <w:left w:val="single" w:sz="6" w:space="0" w:color="auto"/>
              <w:bottom w:val="nil"/>
              <w:right w:val="nil"/>
            </w:tcBorders>
            <w:tcMar>
              <w:top w:w="114" w:type="dxa"/>
              <w:left w:w="28" w:type="dxa"/>
              <w:bottom w:w="114" w:type="dxa"/>
              <w:right w:w="28" w:type="dxa"/>
            </w:tcMar>
          </w:tcPr>
          <w:p w14:paraId="1E1CE2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2,001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1F47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0,892 </w:t>
            </w:r>
          </w:p>
        </w:tc>
      </w:tr>
      <w:tr w:rsidR="00736C7F" w:rsidRPr="00736C7F" w14:paraId="130DA6A6"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2D312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068A6FB6" w14:textId="31354C63"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65188E8" wp14:editId="14879A40">
                  <wp:extent cx="218440" cy="23876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7EC498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66,014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ECD5A3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51,714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709F2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29,605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3B0A24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15,093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A4D80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6,427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50A66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1,819 </w:t>
            </w:r>
          </w:p>
        </w:tc>
      </w:tr>
      <w:tr w:rsidR="00736C7F" w:rsidRPr="00736C7F" w14:paraId="07A5BF06"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DBEFC3C"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2DF39AC" w14:textId="67362E64"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50FDDE8F" wp14:editId="29316681">
                  <wp:extent cx="218440" cy="23177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78B47E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75,314 </w:t>
            </w:r>
          </w:p>
        </w:tc>
        <w:tc>
          <w:tcPr>
            <w:tcW w:w="1050" w:type="dxa"/>
            <w:tcBorders>
              <w:top w:val="nil"/>
              <w:left w:val="single" w:sz="6" w:space="0" w:color="auto"/>
              <w:bottom w:val="nil"/>
              <w:right w:val="nil"/>
            </w:tcBorders>
            <w:tcMar>
              <w:top w:w="114" w:type="dxa"/>
              <w:left w:w="28" w:type="dxa"/>
              <w:bottom w:w="114" w:type="dxa"/>
              <w:right w:w="28" w:type="dxa"/>
            </w:tcMar>
          </w:tcPr>
          <w:p w14:paraId="3F5E7C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64,419 </w:t>
            </w:r>
          </w:p>
        </w:tc>
        <w:tc>
          <w:tcPr>
            <w:tcW w:w="900" w:type="dxa"/>
            <w:tcBorders>
              <w:top w:val="nil"/>
              <w:left w:val="single" w:sz="6" w:space="0" w:color="auto"/>
              <w:bottom w:val="nil"/>
              <w:right w:val="nil"/>
            </w:tcBorders>
            <w:tcMar>
              <w:top w:w="114" w:type="dxa"/>
              <w:left w:w="28" w:type="dxa"/>
              <w:bottom w:w="114" w:type="dxa"/>
              <w:right w:w="28" w:type="dxa"/>
            </w:tcMar>
          </w:tcPr>
          <w:p w14:paraId="26D0D4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45,816 </w:t>
            </w:r>
          </w:p>
        </w:tc>
        <w:tc>
          <w:tcPr>
            <w:tcW w:w="900" w:type="dxa"/>
            <w:tcBorders>
              <w:top w:val="nil"/>
              <w:left w:val="single" w:sz="6" w:space="0" w:color="auto"/>
              <w:bottom w:val="nil"/>
              <w:right w:val="nil"/>
            </w:tcBorders>
            <w:tcMar>
              <w:top w:w="114" w:type="dxa"/>
              <w:left w:w="28" w:type="dxa"/>
              <w:bottom w:w="114" w:type="dxa"/>
              <w:right w:w="28" w:type="dxa"/>
            </w:tcMar>
          </w:tcPr>
          <w:p w14:paraId="3463D0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31,008 </w:t>
            </w:r>
          </w:p>
        </w:tc>
        <w:tc>
          <w:tcPr>
            <w:tcW w:w="1050" w:type="dxa"/>
            <w:tcBorders>
              <w:top w:val="nil"/>
              <w:left w:val="single" w:sz="6" w:space="0" w:color="auto"/>
              <w:bottom w:val="nil"/>
              <w:right w:val="nil"/>
            </w:tcBorders>
            <w:tcMar>
              <w:top w:w="114" w:type="dxa"/>
              <w:left w:w="28" w:type="dxa"/>
              <w:bottom w:w="114" w:type="dxa"/>
              <w:right w:w="28" w:type="dxa"/>
            </w:tcMar>
          </w:tcPr>
          <w:p w14:paraId="744D959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19,360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70DB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9,967 </w:t>
            </w:r>
          </w:p>
        </w:tc>
      </w:tr>
      <w:tr w:rsidR="00736C7F" w:rsidRPr="00736C7F" w14:paraId="2E796F3D"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7C9E0A5D"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56009309" w14:textId="3140B27B"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64FE938" wp14:editId="339D3681">
                  <wp:extent cx="231775" cy="23876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6F15A6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64,196 </w:t>
            </w:r>
          </w:p>
        </w:tc>
        <w:tc>
          <w:tcPr>
            <w:tcW w:w="1050" w:type="dxa"/>
            <w:tcBorders>
              <w:top w:val="nil"/>
              <w:left w:val="single" w:sz="6" w:space="0" w:color="auto"/>
              <w:bottom w:val="nil"/>
              <w:right w:val="nil"/>
            </w:tcBorders>
            <w:tcMar>
              <w:top w:w="114" w:type="dxa"/>
              <w:left w:w="28" w:type="dxa"/>
              <w:bottom w:w="114" w:type="dxa"/>
              <w:right w:w="28" w:type="dxa"/>
            </w:tcMar>
          </w:tcPr>
          <w:p w14:paraId="2CAE9F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55,054 </w:t>
            </w:r>
          </w:p>
        </w:tc>
        <w:tc>
          <w:tcPr>
            <w:tcW w:w="900" w:type="dxa"/>
            <w:tcBorders>
              <w:top w:val="nil"/>
              <w:left w:val="single" w:sz="6" w:space="0" w:color="auto"/>
              <w:bottom w:val="nil"/>
              <w:right w:val="nil"/>
            </w:tcBorders>
            <w:tcMar>
              <w:top w:w="114" w:type="dxa"/>
              <w:left w:w="28" w:type="dxa"/>
              <w:bottom w:w="114" w:type="dxa"/>
              <w:right w:w="28" w:type="dxa"/>
            </w:tcMar>
          </w:tcPr>
          <w:p w14:paraId="42378A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39,444 </w:t>
            </w:r>
          </w:p>
        </w:tc>
        <w:tc>
          <w:tcPr>
            <w:tcW w:w="900" w:type="dxa"/>
            <w:tcBorders>
              <w:top w:val="nil"/>
              <w:left w:val="single" w:sz="6" w:space="0" w:color="auto"/>
              <w:bottom w:val="nil"/>
              <w:right w:val="nil"/>
            </w:tcBorders>
            <w:tcMar>
              <w:top w:w="114" w:type="dxa"/>
              <w:left w:w="28" w:type="dxa"/>
              <w:bottom w:w="114" w:type="dxa"/>
              <w:right w:w="28" w:type="dxa"/>
            </w:tcMar>
          </w:tcPr>
          <w:p w14:paraId="67C060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27,019 </w:t>
            </w:r>
          </w:p>
        </w:tc>
        <w:tc>
          <w:tcPr>
            <w:tcW w:w="1050" w:type="dxa"/>
            <w:tcBorders>
              <w:top w:val="nil"/>
              <w:left w:val="single" w:sz="6" w:space="0" w:color="auto"/>
              <w:bottom w:val="nil"/>
              <w:right w:val="nil"/>
            </w:tcBorders>
            <w:tcMar>
              <w:top w:w="114" w:type="dxa"/>
              <w:left w:w="28" w:type="dxa"/>
              <w:bottom w:w="114" w:type="dxa"/>
              <w:right w:w="28" w:type="dxa"/>
            </w:tcMar>
          </w:tcPr>
          <w:p w14:paraId="5A47684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17,245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789F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9,363 </w:t>
            </w:r>
          </w:p>
        </w:tc>
      </w:tr>
      <w:tr w:rsidR="00736C7F" w:rsidRPr="00736C7F" w14:paraId="0C24CBCB"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03AD4AA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2A14F52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nil"/>
              <w:right w:val="nil"/>
            </w:tcBorders>
            <w:tcMar>
              <w:top w:w="114" w:type="dxa"/>
              <w:left w:w="28" w:type="dxa"/>
              <w:bottom w:w="114" w:type="dxa"/>
              <w:right w:w="28" w:type="dxa"/>
            </w:tcMar>
          </w:tcPr>
          <w:p w14:paraId="010E39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8,012 </w:t>
            </w:r>
          </w:p>
        </w:tc>
        <w:tc>
          <w:tcPr>
            <w:tcW w:w="1050" w:type="dxa"/>
            <w:tcBorders>
              <w:top w:val="nil"/>
              <w:left w:val="single" w:sz="6" w:space="0" w:color="auto"/>
              <w:bottom w:val="nil"/>
              <w:right w:val="nil"/>
            </w:tcBorders>
            <w:tcMar>
              <w:top w:w="114" w:type="dxa"/>
              <w:left w:w="28" w:type="dxa"/>
              <w:bottom w:w="114" w:type="dxa"/>
              <w:right w:w="28" w:type="dxa"/>
            </w:tcMar>
          </w:tcPr>
          <w:p w14:paraId="19B9AD9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7,095 </w:t>
            </w:r>
          </w:p>
        </w:tc>
        <w:tc>
          <w:tcPr>
            <w:tcW w:w="900" w:type="dxa"/>
            <w:tcBorders>
              <w:top w:val="nil"/>
              <w:left w:val="single" w:sz="6" w:space="0" w:color="auto"/>
              <w:bottom w:val="nil"/>
              <w:right w:val="nil"/>
            </w:tcBorders>
            <w:tcMar>
              <w:top w:w="114" w:type="dxa"/>
              <w:left w:w="28" w:type="dxa"/>
              <w:bottom w:w="114" w:type="dxa"/>
              <w:right w:w="28" w:type="dxa"/>
            </w:tcMar>
          </w:tcPr>
          <w:p w14:paraId="034504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5,367 </w:t>
            </w:r>
          </w:p>
        </w:tc>
        <w:tc>
          <w:tcPr>
            <w:tcW w:w="900" w:type="dxa"/>
            <w:tcBorders>
              <w:top w:val="nil"/>
              <w:left w:val="single" w:sz="6" w:space="0" w:color="auto"/>
              <w:bottom w:val="nil"/>
              <w:right w:val="nil"/>
            </w:tcBorders>
            <w:tcMar>
              <w:top w:w="114" w:type="dxa"/>
              <w:left w:w="28" w:type="dxa"/>
              <w:bottom w:w="114" w:type="dxa"/>
              <w:right w:w="28" w:type="dxa"/>
            </w:tcMar>
          </w:tcPr>
          <w:p w14:paraId="09C8E9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3,792 </w:t>
            </w:r>
          </w:p>
        </w:tc>
        <w:tc>
          <w:tcPr>
            <w:tcW w:w="1050" w:type="dxa"/>
            <w:tcBorders>
              <w:top w:val="nil"/>
              <w:left w:val="single" w:sz="6" w:space="0" w:color="auto"/>
              <w:bottom w:val="nil"/>
              <w:right w:val="nil"/>
            </w:tcBorders>
            <w:tcMar>
              <w:top w:w="114" w:type="dxa"/>
              <w:left w:w="28" w:type="dxa"/>
              <w:bottom w:w="114" w:type="dxa"/>
              <w:right w:w="28" w:type="dxa"/>
            </w:tcMar>
          </w:tcPr>
          <w:p w14:paraId="7BB67E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2,362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1C34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1,008 </w:t>
            </w:r>
          </w:p>
        </w:tc>
      </w:tr>
      <w:tr w:rsidR="00736C7F" w:rsidRPr="00736C7F" w14:paraId="2B5B1F8E" w14:textId="77777777">
        <w:tblPrEx>
          <w:tblCellMar>
            <w:top w:w="0" w:type="dxa"/>
            <w:bottom w:w="0" w:type="dxa"/>
          </w:tblCellMar>
        </w:tblPrEx>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AAAE5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 </w:t>
            </w:r>
          </w:p>
        </w:tc>
        <w:tc>
          <w:tcPr>
            <w:tcW w:w="1530" w:type="dxa"/>
            <w:tcBorders>
              <w:top w:val="single" w:sz="6" w:space="0" w:color="auto"/>
              <w:left w:val="single" w:sz="6" w:space="0" w:color="auto"/>
              <w:bottom w:val="nil"/>
              <w:right w:val="nil"/>
            </w:tcBorders>
            <w:tcMar>
              <w:top w:w="114" w:type="dxa"/>
              <w:left w:w="28" w:type="dxa"/>
              <w:bottom w:w="114" w:type="dxa"/>
              <w:right w:w="28" w:type="dxa"/>
            </w:tcMar>
          </w:tcPr>
          <w:p w14:paraId="0932D5D7" w14:textId="72098DC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32B2D7F2" wp14:editId="02898D97">
                  <wp:extent cx="218440" cy="23876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E423C1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177,620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E085E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131,120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214AF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66,272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E8CF5A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29,516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0B885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10,783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F767F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2,503 </w:t>
            </w:r>
          </w:p>
        </w:tc>
      </w:tr>
      <w:tr w:rsidR="00736C7F" w:rsidRPr="00736C7F" w14:paraId="7398476F"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61D65B5B"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777BAAEA" w14:textId="38A0993D"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12132726" wp14:editId="7C99F032">
                  <wp:extent cx="218440" cy="23177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5E58D2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133,880 </w:t>
            </w:r>
          </w:p>
        </w:tc>
        <w:tc>
          <w:tcPr>
            <w:tcW w:w="1050" w:type="dxa"/>
            <w:tcBorders>
              <w:top w:val="nil"/>
              <w:left w:val="single" w:sz="6" w:space="0" w:color="auto"/>
              <w:bottom w:val="nil"/>
              <w:right w:val="nil"/>
            </w:tcBorders>
            <w:tcMar>
              <w:top w:w="114" w:type="dxa"/>
              <w:left w:w="28" w:type="dxa"/>
              <w:bottom w:w="114" w:type="dxa"/>
              <w:right w:w="28" w:type="dxa"/>
            </w:tcMar>
          </w:tcPr>
          <w:p w14:paraId="109771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110,080 </w:t>
            </w:r>
          </w:p>
        </w:tc>
        <w:tc>
          <w:tcPr>
            <w:tcW w:w="900" w:type="dxa"/>
            <w:tcBorders>
              <w:top w:val="nil"/>
              <w:left w:val="single" w:sz="6" w:space="0" w:color="auto"/>
              <w:bottom w:val="nil"/>
              <w:right w:val="nil"/>
            </w:tcBorders>
            <w:tcMar>
              <w:top w:w="114" w:type="dxa"/>
              <w:left w:w="28" w:type="dxa"/>
              <w:bottom w:w="114" w:type="dxa"/>
              <w:right w:w="28" w:type="dxa"/>
            </w:tcMar>
          </w:tcPr>
          <w:p w14:paraId="1CDE5B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72,119 </w:t>
            </w:r>
          </w:p>
        </w:tc>
        <w:tc>
          <w:tcPr>
            <w:tcW w:w="900" w:type="dxa"/>
            <w:tcBorders>
              <w:top w:val="nil"/>
              <w:left w:val="single" w:sz="6" w:space="0" w:color="auto"/>
              <w:bottom w:val="nil"/>
              <w:right w:val="nil"/>
            </w:tcBorders>
            <w:tcMar>
              <w:top w:w="114" w:type="dxa"/>
              <w:left w:w="28" w:type="dxa"/>
              <w:bottom w:w="114" w:type="dxa"/>
              <w:right w:w="28" w:type="dxa"/>
            </w:tcMar>
          </w:tcPr>
          <w:p w14:paraId="19575A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44,729 </w:t>
            </w:r>
          </w:p>
        </w:tc>
        <w:tc>
          <w:tcPr>
            <w:tcW w:w="1050" w:type="dxa"/>
            <w:tcBorders>
              <w:top w:val="nil"/>
              <w:left w:val="single" w:sz="6" w:space="0" w:color="auto"/>
              <w:bottom w:val="nil"/>
              <w:right w:val="nil"/>
            </w:tcBorders>
            <w:tcMar>
              <w:top w:w="114" w:type="dxa"/>
              <w:left w:w="28" w:type="dxa"/>
              <w:bottom w:w="114" w:type="dxa"/>
              <w:right w:w="28" w:type="dxa"/>
            </w:tcMar>
          </w:tcPr>
          <w:p w14:paraId="472D94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25,385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9B51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11,652 </w:t>
            </w:r>
          </w:p>
        </w:tc>
      </w:tr>
      <w:tr w:rsidR="00736C7F" w:rsidRPr="00736C7F" w14:paraId="681B57A4" w14:textId="77777777">
        <w:tblPrEx>
          <w:tblCellMar>
            <w:top w:w="0" w:type="dxa"/>
            <w:bottom w:w="0" w:type="dxa"/>
          </w:tblCellMar>
        </w:tblPrEx>
        <w:tc>
          <w:tcPr>
            <w:tcW w:w="1350" w:type="dxa"/>
            <w:tcBorders>
              <w:top w:val="nil"/>
              <w:left w:val="single" w:sz="6" w:space="0" w:color="auto"/>
              <w:bottom w:val="nil"/>
              <w:right w:val="nil"/>
            </w:tcBorders>
            <w:tcMar>
              <w:top w:w="114" w:type="dxa"/>
              <w:left w:w="28" w:type="dxa"/>
              <w:bottom w:w="114" w:type="dxa"/>
              <w:right w:w="28" w:type="dxa"/>
            </w:tcMar>
          </w:tcPr>
          <w:p w14:paraId="33F97060"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nil"/>
              <w:right w:val="nil"/>
            </w:tcBorders>
            <w:tcMar>
              <w:top w:w="114" w:type="dxa"/>
              <w:left w:w="28" w:type="dxa"/>
              <w:bottom w:w="114" w:type="dxa"/>
              <w:right w:w="28" w:type="dxa"/>
            </w:tcMar>
          </w:tcPr>
          <w:p w14:paraId="0358E0E1" w14:textId="60D8BB27"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1"/>
                <w:sz w:val="24"/>
                <w:szCs w:val="24"/>
              </w:rPr>
              <w:drawing>
                <wp:inline distT="0" distB="0" distL="0" distR="0" wp14:anchorId="03D1942E" wp14:editId="392F262F">
                  <wp:extent cx="231775" cy="23876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tc>
        <w:tc>
          <w:tcPr>
            <w:tcW w:w="1050" w:type="dxa"/>
            <w:tcBorders>
              <w:top w:val="nil"/>
              <w:left w:val="single" w:sz="6" w:space="0" w:color="auto"/>
              <w:bottom w:val="nil"/>
              <w:right w:val="nil"/>
            </w:tcBorders>
            <w:tcMar>
              <w:top w:w="114" w:type="dxa"/>
              <w:left w:w="28" w:type="dxa"/>
              <w:bottom w:w="114" w:type="dxa"/>
              <w:right w:w="28" w:type="dxa"/>
            </w:tcMar>
          </w:tcPr>
          <w:p w14:paraId="03B7CE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134,880 </w:t>
            </w:r>
          </w:p>
        </w:tc>
        <w:tc>
          <w:tcPr>
            <w:tcW w:w="1050" w:type="dxa"/>
            <w:tcBorders>
              <w:top w:val="nil"/>
              <w:left w:val="single" w:sz="6" w:space="0" w:color="auto"/>
              <w:bottom w:val="nil"/>
              <w:right w:val="nil"/>
            </w:tcBorders>
            <w:tcMar>
              <w:top w:w="114" w:type="dxa"/>
              <w:left w:w="28" w:type="dxa"/>
              <w:bottom w:w="114" w:type="dxa"/>
              <w:right w:w="28" w:type="dxa"/>
            </w:tcMar>
          </w:tcPr>
          <w:p w14:paraId="3D7D28D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111,080 </w:t>
            </w:r>
          </w:p>
        </w:tc>
        <w:tc>
          <w:tcPr>
            <w:tcW w:w="900" w:type="dxa"/>
            <w:tcBorders>
              <w:top w:val="nil"/>
              <w:left w:val="single" w:sz="6" w:space="0" w:color="auto"/>
              <w:bottom w:val="nil"/>
              <w:right w:val="nil"/>
            </w:tcBorders>
            <w:tcMar>
              <w:top w:w="114" w:type="dxa"/>
              <w:left w:w="28" w:type="dxa"/>
              <w:bottom w:w="114" w:type="dxa"/>
              <w:right w:w="28" w:type="dxa"/>
            </w:tcMar>
          </w:tcPr>
          <w:p w14:paraId="059453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73,119 </w:t>
            </w:r>
          </w:p>
        </w:tc>
        <w:tc>
          <w:tcPr>
            <w:tcW w:w="900" w:type="dxa"/>
            <w:tcBorders>
              <w:top w:val="nil"/>
              <w:left w:val="single" w:sz="6" w:space="0" w:color="auto"/>
              <w:bottom w:val="nil"/>
              <w:right w:val="nil"/>
            </w:tcBorders>
            <w:tcMar>
              <w:top w:w="114" w:type="dxa"/>
              <w:left w:w="28" w:type="dxa"/>
              <w:bottom w:w="114" w:type="dxa"/>
              <w:right w:w="28" w:type="dxa"/>
            </w:tcMar>
          </w:tcPr>
          <w:p w14:paraId="264644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45,729 </w:t>
            </w:r>
          </w:p>
        </w:tc>
        <w:tc>
          <w:tcPr>
            <w:tcW w:w="1050" w:type="dxa"/>
            <w:tcBorders>
              <w:top w:val="nil"/>
              <w:left w:val="single" w:sz="6" w:space="0" w:color="auto"/>
              <w:bottom w:val="nil"/>
              <w:right w:val="nil"/>
            </w:tcBorders>
            <w:tcMar>
              <w:top w:w="114" w:type="dxa"/>
              <w:left w:w="28" w:type="dxa"/>
              <w:bottom w:w="114" w:type="dxa"/>
              <w:right w:w="28" w:type="dxa"/>
            </w:tcMar>
          </w:tcPr>
          <w:p w14:paraId="70CA33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26,385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1B3DB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12,652 </w:t>
            </w:r>
          </w:p>
        </w:tc>
      </w:tr>
      <w:tr w:rsidR="00736C7F" w:rsidRPr="00736C7F" w14:paraId="69F38D6B" w14:textId="77777777">
        <w:tblPrEx>
          <w:tblCellMar>
            <w:top w:w="0" w:type="dxa"/>
            <w:bottom w:w="0" w:type="dxa"/>
          </w:tblCellMar>
        </w:tblPrEx>
        <w:tc>
          <w:tcPr>
            <w:tcW w:w="1350" w:type="dxa"/>
            <w:tcBorders>
              <w:top w:val="nil"/>
              <w:left w:val="single" w:sz="6" w:space="0" w:color="auto"/>
              <w:bottom w:val="single" w:sz="6" w:space="0" w:color="auto"/>
              <w:right w:val="nil"/>
            </w:tcBorders>
            <w:tcMar>
              <w:top w:w="114" w:type="dxa"/>
              <w:left w:w="28" w:type="dxa"/>
              <w:bottom w:w="114" w:type="dxa"/>
              <w:right w:w="28" w:type="dxa"/>
            </w:tcMar>
          </w:tcPr>
          <w:p w14:paraId="7BFE1753" w14:textId="77777777" w:rsidR="0072737E" w:rsidRPr="00736C7F" w:rsidRDefault="0072737E">
            <w:pPr>
              <w:pStyle w:val="FORMATTEXT"/>
              <w:jc w:val="center"/>
              <w:rPr>
                <w:rFonts w:ascii="Times New Roman" w:hAnsi="Times New Roman" w:cs="Times New Roman"/>
                <w:sz w:val="18"/>
                <w:szCs w:val="18"/>
              </w:rPr>
            </w:pPr>
          </w:p>
        </w:tc>
        <w:tc>
          <w:tcPr>
            <w:tcW w:w="1530" w:type="dxa"/>
            <w:tcBorders>
              <w:top w:val="nil"/>
              <w:left w:val="single" w:sz="6" w:space="0" w:color="auto"/>
              <w:bottom w:val="single" w:sz="6" w:space="0" w:color="auto"/>
              <w:right w:val="nil"/>
            </w:tcBorders>
            <w:tcMar>
              <w:top w:w="114" w:type="dxa"/>
              <w:left w:w="28" w:type="dxa"/>
              <w:bottom w:w="114" w:type="dxa"/>
              <w:right w:w="28" w:type="dxa"/>
            </w:tcMar>
          </w:tcPr>
          <w:p w14:paraId="5DD1C8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i/>
                <w:iCs/>
                <w:sz w:val="18"/>
                <w:szCs w:val="18"/>
              </w:rPr>
              <w:t>K</w:t>
            </w:r>
            <w:r w:rsidRPr="00736C7F">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541178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11,614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3D3D35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10,101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704A0F5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7,350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43CA6A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4,975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05D200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2,951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7B51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1,185 </w:t>
            </w:r>
          </w:p>
        </w:tc>
      </w:tr>
    </w:tbl>
    <w:p w14:paraId="3F8538DC"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4E3147A" w14:textId="0A9AE40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найденным значениям </w:t>
      </w:r>
      <w:r w:rsidR="003D0D7D" w:rsidRPr="00736C7F">
        <w:rPr>
          <w:rFonts w:ascii="Times New Roman" w:hAnsi="Times New Roman" w:cs="Times New Roman"/>
          <w:noProof/>
          <w:position w:val="-11"/>
        </w:rPr>
        <w:drawing>
          <wp:inline distT="0" distB="0" distL="0" distR="0" wp14:anchorId="1A2E651B" wp14:editId="75A9B53D">
            <wp:extent cx="211455" cy="23177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определяются </w:t>
      </w:r>
      <w:r w:rsidR="003D0D7D" w:rsidRPr="00736C7F">
        <w:rPr>
          <w:rFonts w:ascii="Times New Roman" w:hAnsi="Times New Roman" w:cs="Times New Roman"/>
          <w:noProof/>
          <w:position w:val="-7"/>
        </w:rPr>
        <w:drawing>
          <wp:inline distT="0" distB="0" distL="0" distR="0" wp14:anchorId="00E97FB9" wp14:editId="76316D6F">
            <wp:extent cx="136525" cy="13652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18D5978E" wp14:editId="6059C1FD">
            <wp:extent cx="266065" cy="21844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36C7F">
        <w:rPr>
          <w:rFonts w:ascii="Times New Roman" w:hAnsi="Times New Roman" w:cs="Times New Roman"/>
        </w:rPr>
        <w:t xml:space="preserve">, используемые для построения графика (см. рисунок К.1, </w:t>
      </w:r>
      <w:r w:rsidRPr="00736C7F">
        <w:rPr>
          <w:rFonts w:ascii="Times New Roman" w:hAnsi="Times New Roman" w:cs="Times New Roman"/>
          <w:i/>
          <w:iCs/>
        </w:rPr>
        <w:t>б</w:t>
      </w:r>
      <w:r w:rsidRPr="00736C7F">
        <w:rPr>
          <w:rFonts w:ascii="Times New Roman" w:hAnsi="Times New Roman" w:cs="Times New Roman"/>
        </w:rPr>
        <w:t xml:space="preserve">), по формулам: </w:t>
      </w:r>
    </w:p>
    <w:p w14:paraId="4695943D" w14:textId="5A4C527D"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5523D0AB" wp14:editId="05D8694D">
            <wp:extent cx="1146175" cy="41656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146175" cy="416560"/>
                    </a:xfrm>
                    <a:prstGeom prst="rect">
                      <a:avLst/>
                    </a:prstGeom>
                    <a:noFill/>
                    <a:ln>
                      <a:noFill/>
                    </a:ln>
                  </pic:spPr>
                </pic:pic>
              </a:graphicData>
            </a:graphic>
          </wp:inline>
        </w:drawing>
      </w:r>
      <w:r w:rsidR="0072737E" w:rsidRPr="00736C7F">
        <w:rPr>
          <w:rFonts w:ascii="Times New Roman" w:hAnsi="Times New Roman" w:cs="Times New Roman"/>
        </w:rPr>
        <w:t xml:space="preserve">;                                                                   (К.8) </w:t>
      </w:r>
    </w:p>
    <w:p w14:paraId="7364D52E" w14:textId="478230F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8"/>
        </w:rPr>
        <w:drawing>
          <wp:inline distT="0" distB="0" distL="0" distR="0" wp14:anchorId="5A090A4C" wp14:editId="56098D65">
            <wp:extent cx="1050925" cy="41656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50925" cy="416560"/>
                    </a:xfrm>
                    <a:prstGeom prst="rect">
                      <a:avLst/>
                    </a:prstGeom>
                    <a:noFill/>
                    <a:ln>
                      <a:noFill/>
                    </a:ln>
                  </pic:spPr>
                </pic:pic>
              </a:graphicData>
            </a:graphic>
          </wp:inline>
        </w:drawing>
      </w:r>
      <w:r w:rsidR="0072737E" w:rsidRPr="00736C7F">
        <w:rPr>
          <w:rFonts w:ascii="Times New Roman" w:hAnsi="Times New Roman" w:cs="Times New Roman"/>
        </w:rPr>
        <w:t xml:space="preserve">.                                                                      (К.9) </w:t>
      </w:r>
    </w:p>
    <w:p w14:paraId="7E532A90" w14:textId="79B22ECC"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К.4 При действии на сооружение только вертикальных сил предельная (разрушающая) вертикальная нагрузки на основание может быть определена указанным выше методом. При этом построение призмы обрушения производится только для </w:t>
      </w:r>
      <w:r w:rsidR="003D0D7D" w:rsidRPr="00736C7F">
        <w:rPr>
          <w:rFonts w:ascii="Times New Roman" w:hAnsi="Times New Roman" w:cs="Times New Roman"/>
          <w:noProof/>
          <w:position w:val="-9"/>
        </w:rPr>
        <w:drawing>
          <wp:inline distT="0" distB="0" distL="0" distR="0" wp14:anchorId="27DCE36C" wp14:editId="68720838">
            <wp:extent cx="149860" cy="18415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736C7F">
        <w:rPr>
          <w:rFonts w:ascii="Times New Roman" w:hAnsi="Times New Roman" w:cs="Times New Roman"/>
        </w:rPr>
        <w:t xml:space="preserve">=0 и </w:t>
      </w:r>
      <w:r w:rsidR="003D0D7D" w:rsidRPr="00736C7F">
        <w:rPr>
          <w:rFonts w:ascii="Times New Roman" w:hAnsi="Times New Roman" w:cs="Times New Roman"/>
          <w:noProof/>
          <w:position w:val="-17"/>
        </w:rPr>
        <w:drawing>
          <wp:inline distT="0" distB="0" distL="0" distR="0" wp14:anchorId="600D6998" wp14:editId="1B57ACBD">
            <wp:extent cx="791845" cy="38925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791845" cy="389255"/>
                    </a:xfrm>
                    <a:prstGeom prst="rect">
                      <a:avLst/>
                    </a:prstGeom>
                    <a:noFill/>
                    <a:ln>
                      <a:noFill/>
                    </a:ln>
                  </pic:spPr>
                </pic:pic>
              </a:graphicData>
            </a:graphic>
          </wp:inline>
        </w:drawing>
      </w:r>
      <w:r w:rsidRPr="00736C7F">
        <w:rPr>
          <w:rFonts w:ascii="Times New Roman" w:hAnsi="Times New Roman" w:cs="Times New Roman"/>
        </w:rPr>
        <w:t xml:space="preserve">. </w:t>
      </w:r>
    </w:p>
    <w:p w14:paraId="5794C308" w14:textId="6FA7C1C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К.5 При наличии в основании фильтрационного потока и необходимости учета фильтрационных сил </w:t>
      </w:r>
      <w:r w:rsidR="003D0D7D" w:rsidRPr="00736C7F">
        <w:rPr>
          <w:rFonts w:ascii="Times New Roman" w:hAnsi="Times New Roman" w:cs="Times New Roman"/>
          <w:noProof/>
          <w:position w:val="-11"/>
        </w:rPr>
        <w:drawing>
          <wp:inline distT="0" distB="0" distL="0" distR="0" wp14:anchorId="7D98D15E" wp14:editId="015D3430">
            <wp:extent cx="211455" cy="23177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аналитически или графоаналитическим методом - построением многоугольника сил на базе равнодействующих весов каждой из трех зон призмы обрушения с учетом суммарных фильтрационных сил, действующих в каждой из них. </w:t>
      </w:r>
    </w:p>
    <w:p w14:paraId="010AF95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Направления и значения суммарных фильтрационных сил определяются по заданной гидродинамической сетке движения фильтрационного потока под сооружением. </w:t>
      </w:r>
    </w:p>
    <w:p w14:paraId="1D0BC2D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Для этого после построения объемлющей поверхности скольжения по методу, изложенному в К.2, и построения гидродинамической сетки (методом электрогидродинамической аналогии (ЭГДА) или расчетным способом) каждая из зон I, II, III (см. рисунок К.1, </w:t>
      </w:r>
      <w:r w:rsidRPr="00736C7F">
        <w:rPr>
          <w:rFonts w:ascii="Times New Roman" w:hAnsi="Times New Roman" w:cs="Times New Roman"/>
          <w:i/>
          <w:iCs/>
        </w:rPr>
        <w:t>а</w:t>
      </w:r>
      <w:r w:rsidRPr="00736C7F">
        <w:rPr>
          <w:rFonts w:ascii="Times New Roman" w:hAnsi="Times New Roman" w:cs="Times New Roman"/>
        </w:rPr>
        <w:t xml:space="preserve">) оказывается разбитой на ряд участков, для каждого из которых находится линия тока, проходящая через центр тяжести участка. Направление фильтрационной силы принимается по касательной к этой линии тоже в центре тяжести участка, а ее значение вычисляется по формуле </w:t>
      </w:r>
    </w:p>
    <w:p w14:paraId="673D8159" w14:textId="34F1BE0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6AA50B97" wp14:editId="29622352">
            <wp:extent cx="846455" cy="23876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72737E" w:rsidRPr="00736C7F">
        <w:rPr>
          <w:rFonts w:ascii="Times New Roman" w:hAnsi="Times New Roman" w:cs="Times New Roman"/>
        </w:rPr>
        <w:t xml:space="preserve">,                                                              (К.10) </w:t>
      </w:r>
    </w:p>
    <w:p w14:paraId="3D982C3B" w14:textId="39E53AB2"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58BA9737" wp14:editId="725B76B0">
            <wp:extent cx="211455" cy="23177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удельный вес воды; </w:t>
      </w:r>
    </w:p>
    <w:p w14:paraId="11E59D04" w14:textId="6A45EA7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9480063" wp14:editId="13E599B1">
            <wp:extent cx="266065" cy="23876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72737E" w:rsidRPr="00736C7F">
        <w:rPr>
          <w:rFonts w:ascii="Times New Roman" w:hAnsi="Times New Roman" w:cs="Times New Roman"/>
        </w:rPr>
        <w:t xml:space="preserve">- средний градиент напора для данного участка; </w:t>
      </w:r>
    </w:p>
    <w:p w14:paraId="30C5642B" w14:textId="30197FF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A437C8E" wp14:editId="75073217">
            <wp:extent cx="184150" cy="23177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площадь участка. </w:t>
      </w:r>
    </w:p>
    <w:p w14:paraId="1FA08490" w14:textId="607BB49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Значения суммарных фильтрационных сил </w:t>
      </w:r>
      <w:r w:rsidR="003D0D7D" w:rsidRPr="00736C7F">
        <w:rPr>
          <w:rFonts w:ascii="Times New Roman" w:hAnsi="Times New Roman" w:cs="Times New Roman"/>
          <w:noProof/>
          <w:position w:val="-11"/>
        </w:rPr>
        <w:drawing>
          <wp:inline distT="0" distB="0" distL="0" distR="0" wp14:anchorId="7A0E1BF7" wp14:editId="7CBFADCE">
            <wp:extent cx="313690" cy="23876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0A53BE68" wp14:editId="79E12117">
            <wp:extent cx="340995" cy="23876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49BC5002" wp14:editId="56FDF9B2">
            <wp:extent cx="334645" cy="23876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36C7F">
        <w:rPr>
          <w:rFonts w:ascii="Times New Roman" w:hAnsi="Times New Roman" w:cs="Times New Roman"/>
        </w:rPr>
        <w:t xml:space="preserve">определяются как геометрические суммы фильтрационных сил в пределах рассматриваемой зоны I, II или III. </w:t>
      </w:r>
    </w:p>
    <w:p w14:paraId="6C0A51F7" w14:textId="780F3385"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К.6 При определении силы предельного сопротивления в случае сдвига с выпором при сейсмических воздействиях </w:t>
      </w:r>
      <w:r w:rsidR="003D0D7D" w:rsidRPr="00736C7F">
        <w:rPr>
          <w:rFonts w:ascii="Times New Roman" w:hAnsi="Times New Roman" w:cs="Times New Roman"/>
          <w:noProof/>
          <w:position w:val="-11"/>
        </w:rPr>
        <w:drawing>
          <wp:inline distT="0" distB="0" distL="0" distR="0" wp14:anchorId="5856275B" wp14:editId="71E4F81C">
            <wp:extent cx="340995" cy="23876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736C7F">
        <w:rPr>
          <w:rFonts w:ascii="Times New Roman" w:hAnsi="Times New Roman" w:cs="Times New Roman"/>
        </w:rPr>
        <w:t xml:space="preserve">следует учитывать силы инерции, действующие на </w:t>
      </w:r>
      <w:r w:rsidRPr="00736C7F">
        <w:rPr>
          <w:rFonts w:ascii="Times New Roman" w:hAnsi="Times New Roman" w:cs="Times New Roman"/>
        </w:rPr>
        <w:lastRenderedPageBreak/>
        <w:t xml:space="preserve">грунт в пределах призмы выпора и на пригрузку, определяемые по ускорению земной поверхности, соответствующему принятым расчетной сейсмичности и направлению сейсмических колебаний. </w:t>
      </w:r>
    </w:p>
    <w:p w14:paraId="62F75FC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Если основание и пригрузка расположены ниже уровня воды, то по СП 14.13330 вес грунта основания и пригрузки принимается с учетом взвешивающего действия воды, а силы инерции определяются по плотности грунтов в водонасыщенном состоянии. </w:t>
      </w:r>
    </w:p>
    <w:p w14:paraId="4722104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К.7 При расчете устойчивости сооружений по схеме смешанного сдвига сопротивление основания сдвигу следует принимать равным сумме сопротивлений на участках плоского сдвига и сдвига с выпором (см. рисунок К.2). </w:t>
      </w:r>
    </w:p>
    <w:p w14:paraId="00D6B24F" w14:textId="67BAC0C1"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Силу предельного сопротивления при расчете устойчивости сооружений по схеме смешанного сдвига </w:t>
      </w:r>
      <w:r w:rsidR="003D0D7D" w:rsidRPr="00736C7F">
        <w:rPr>
          <w:rFonts w:ascii="Times New Roman" w:hAnsi="Times New Roman" w:cs="Times New Roman"/>
          <w:noProof/>
          <w:position w:val="-11"/>
        </w:rPr>
        <w:drawing>
          <wp:inline distT="0" distB="0" distL="0" distR="0" wp14:anchorId="7C30A499" wp14:editId="73142ACC">
            <wp:extent cx="334645" cy="23177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36C7F">
        <w:rPr>
          <w:rFonts w:ascii="Times New Roman" w:hAnsi="Times New Roman" w:cs="Times New Roman"/>
        </w:rPr>
        <w:t xml:space="preserve">при поступательной форме сдвига рекомендуется определять по формуле </w:t>
      </w:r>
    </w:p>
    <w:p w14:paraId="47833D9E" w14:textId="0384DCE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712779EA" wp14:editId="32EB2F5D">
            <wp:extent cx="1965325" cy="23177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965325" cy="231775"/>
                    </a:xfrm>
                    <a:prstGeom prst="rect">
                      <a:avLst/>
                    </a:prstGeom>
                    <a:noFill/>
                    <a:ln>
                      <a:noFill/>
                    </a:ln>
                  </pic:spPr>
                </pic:pic>
              </a:graphicData>
            </a:graphic>
          </wp:inline>
        </w:drawing>
      </w:r>
      <w:r w:rsidR="0072737E" w:rsidRPr="00736C7F">
        <w:rPr>
          <w:rFonts w:ascii="Times New Roman" w:hAnsi="Times New Roman" w:cs="Times New Roman"/>
        </w:rPr>
        <w:t xml:space="preserve">,                                             (К.11) </w:t>
      </w:r>
    </w:p>
    <w:p w14:paraId="10DFA3BB" w14:textId="7747059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27CFB6C" wp14:editId="62C694CA">
            <wp:extent cx="231775" cy="23177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FC629FC" wp14:editId="171C87F1">
            <wp:extent cx="307340" cy="21844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50459AE3" wp14:editId="1522F8D9">
            <wp:extent cx="149860" cy="21844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 см. К.2; </w:t>
      </w:r>
    </w:p>
    <w:p w14:paraId="6E98E6E4" w14:textId="643DA26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1953D75A" wp14:editId="5A2BFAB4">
            <wp:extent cx="149860" cy="21844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407945DA" wp14:editId="15F4E978">
            <wp:extent cx="163830" cy="218440"/>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значения ширины участков подошвы сооружения, на которых происходят сдвиг с выпором и плоский сдвиг; </w:t>
      </w:r>
    </w:p>
    <w:p w14:paraId="7ADEAE3D" w14:textId="05B2C46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077991D8" wp14:editId="11C6763D">
            <wp:extent cx="266065" cy="21844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0072737E" w:rsidRPr="00736C7F">
        <w:rPr>
          <w:rFonts w:ascii="Times New Roman" w:hAnsi="Times New Roman" w:cs="Times New Roman"/>
        </w:rPr>
        <w:t xml:space="preserve">- предельное касательное напряжение на участке сдвига с выпором, определяемое по формуле (К.9) при </w:t>
      </w:r>
      <w:r w:rsidRPr="00736C7F">
        <w:rPr>
          <w:rFonts w:ascii="Times New Roman" w:hAnsi="Times New Roman" w:cs="Times New Roman"/>
          <w:noProof/>
          <w:position w:val="-11"/>
        </w:rPr>
        <w:drawing>
          <wp:inline distT="0" distB="0" distL="0" distR="0" wp14:anchorId="5DDCB02F" wp14:editId="4773B375">
            <wp:extent cx="361950" cy="231775"/>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4BCF4C47" w14:textId="67E1E33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765FD50F" wp14:editId="75EB8889">
            <wp:extent cx="88900" cy="18415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2737E" w:rsidRPr="00736C7F">
        <w:rPr>
          <w:rFonts w:ascii="Times New Roman" w:hAnsi="Times New Roman" w:cs="Times New Roman"/>
        </w:rPr>
        <w:t xml:space="preserve">- размер стороны прямоугольной подошвы сооружения, перпендикулярной сдвигающей силе. </w:t>
      </w:r>
    </w:p>
    <w:p w14:paraId="6AAE0BD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3209455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28B52B30"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880"/>
      </w:tblGrid>
      <w:tr w:rsidR="00736C7F" w:rsidRPr="00736C7F" w14:paraId="366C9E10" w14:textId="77777777">
        <w:tblPrEx>
          <w:tblCellMar>
            <w:top w:w="0" w:type="dxa"/>
            <w:bottom w:w="0" w:type="dxa"/>
          </w:tblCellMar>
        </w:tblPrEx>
        <w:trPr>
          <w:jc w:val="center"/>
        </w:trPr>
        <w:tc>
          <w:tcPr>
            <w:tcW w:w="5880" w:type="dxa"/>
            <w:tcBorders>
              <w:top w:val="nil"/>
              <w:left w:val="nil"/>
              <w:bottom w:val="nil"/>
              <w:right w:val="nil"/>
            </w:tcBorders>
            <w:tcMar>
              <w:top w:w="114" w:type="dxa"/>
              <w:left w:w="28" w:type="dxa"/>
              <w:bottom w:w="114" w:type="dxa"/>
              <w:right w:w="28" w:type="dxa"/>
            </w:tcMar>
          </w:tcPr>
          <w:p w14:paraId="4946A674" w14:textId="1B4BB20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54"/>
                <w:sz w:val="24"/>
                <w:szCs w:val="24"/>
              </w:rPr>
              <w:drawing>
                <wp:inline distT="0" distB="0" distL="0" distR="0" wp14:anchorId="557DA66C" wp14:editId="5A702516">
                  <wp:extent cx="3152775" cy="133096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152775" cy="1330960"/>
                          </a:xfrm>
                          <a:prstGeom prst="rect">
                            <a:avLst/>
                          </a:prstGeom>
                          <a:noFill/>
                          <a:ln>
                            <a:noFill/>
                          </a:ln>
                        </pic:spPr>
                      </pic:pic>
                    </a:graphicData>
                  </a:graphic>
                </wp:inline>
              </w:drawing>
            </w:r>
          </w:p>
        </w:tc>
      </w:tr>
    </w:tbl>
    <w:p w14:paraId="7FF89131"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DE70CA4"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Pr="00736C7F">
        <w:rPr>
          <w:rFonts w:ascii="Times New Roman" w:hAnsi="Times New Roman" w:cs="Times New Roman"/>
          <w:i/>
          <w:iCs/>
        </w:rPr>
        <w:t>аб</w:t>
      </w:r>
      <w:r w:rsidRPr="00736C7F">
        <w:rPr>
          <w:rFonts w:ascii="Times New Roman" w:hAnsi="Times New Roman" w:cs="Times New Roman"/>
        </w:rPr>
        <w:t xml:space="preserve"> - участок плоского сдвига; </w:t>
      </w:r>
      <w:r w:rsidRPr="00736C7F">
        <w:rPr>
          <w:rFonts w:ascii="Times New Roman" w:hAnsi="Times New Roman" w:cs="Times New Roman"/>
          <w:i/>
          <w:iCs/>
        </w:rPr>
        <w:t>бе</w:t>
      </w:r>
      <w:r w:rsidRPr="00736C7F">
        <w:rPr>
          <w:rFonts w:ascii="Times New Roman" w:hAnsi="Times New Roman" w:cs="Times New Roman"/>
        </w:rPr>
        <w:t xml:space="preserve"> - участок сдвига с выпором; </w:t>
      </w:r>
      <w:r w:rsidRPr="00736C7F">
        <w:rPr>
          <w:rFonts w:ascii="Times New Roman" w:hAnsi="Times New Roman" w:cs="Times New Roman"/>
          <w:i/>
          <w:iCs/>
        </w:rPr>
        <w:t>бвгдб</w:t>
      </w:r>
      <w:r w:rsidRPr="00736C7F">
        <w:rPr>
          <w:rFonts w:ascii="Times New Roman" w:hAnsi="Times New Roman" w:cs="Times New Roman"/>
        </w:rPr>
        <w:t xml:space="preserve"> - зона выпора </w:t>
      </w:r>
    </w:p>
    <w:p w14:paraId="23DCFBEC"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К.2 - Схема к расчету несущей способности основания и устойчивости сооружения при смешанном сдвиге </w:t>
      </w:r>
    </w:p>
    <w:p w14:paraId="6FB94873" w14:textId="743DF7E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Значение </w:t>
      </w:r>
      <w:r w:rsidR="003D0D7D" w:rsidRPr="00736C7F">
        <w:rPr>
          <w:rFonts w:ascii="Times New Roman" w:hAnsi="Times New Roman" w:cs="Times New Roman"/>
          <w:noProof/>
          <w:position w:val="-10"/>
        </w:rPr>
        <w:drawing>
          <wp:inline distT="0" distB="0" distL="0" distR="0" wp14:anchorId="50664E62" wp14:editId="2ED31E4B">
            <wp:extent cx="149860" cy="218440"/>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следует определять в зависимости от </w:t>
      </w:r>
      <w:r w:rsidR="003D0D7D" w:rsidRPr="00736C7F">
        <w:rPr>
          <w:rFonts w:ascii="Times New Roman" w:hAnsi="Times New Roman" w:cs="Times New Roman"/>
          <w:noProof/>
          <w:position w:val="-11"/>
        </w:rPr>
        <w:drawing>
          <wp:inline distT="0" distB="0" distL="0" distR="0" wp14:anchorId="7FD9D493" wp14:editId="24CD51F3">
            <wp:extent cx="340995" cy="23177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736C7F">
        <w:rPr>
          <w:rFonts w:ascii="Times New Roman" w:hAnsi="Times New Roman" w:cs="Times New Roman"/>
        </w:rPr>
        <w:t xml:space="preserve">(с низовой стороны) по формуле </w:t>
      </w:r>
    </w:p>
    <w:p w14:paraId="321D5B10" w14:textId="20F2E5E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62BCF679" wp14:editId="50567C7F">
            <wp:extent cx="921385" cy="457200"/>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921385" cy="457200"/>
                    </a:xfrm>
                    <a:prstGeom prst="rect">
                      <a:avLst/>
                    </a:prstGeom>
                    <a:noFill/>
                    <a:ln>
                      <a:noFill/>
                    </a:ln>
                  </pic:spPr>
                </pic:pic>
              </a:graphicData>
            </a:graphic>
          </wp:inline>
        </w:drawing>
      </w:r>
      <w:r w:rsidR="0072737E" w:rsidRPr="00736C7F">
        <w:rPr>
          <w:rFonts w:ascii="Times New Roman" w:hAnsi="Times New Roman" w:cs="Times New Roman"/>
        </w:rPr>
        <w:t xml:space="preserve">,                                                             (К.12) </w:t>
      </w:r>
    </w:p>
    <w:p w14:paraId="2B3B553F" w14:textId="58F34FC1"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06486F87" wp14:editId="51EBAA5B">
            <wp:extent cx="764540" cy="2317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736C7F">
        <w:rPr>
          <w:rFonts w:ascii="Times New Roman" w:hAnsi="Times New Roman" w:cs="Times New Roman"/>
        </w:rPr>
        <w:t xml:space="preserve">для грунтов с коэффициентом сдвига </w:t>
      </w:r>
      <w:r w:rsidR="003D0D7D" w:rsidRPr="00736C7F">
        <w:rPr>
          <w:rFonts w:ascii="Times New Roman" w:hAnsi="Times New Roman" w:cs="Times New Roman"/>
          <w:noProof/>
          <w:position w:val="-10"/>
        </w:rPr>
        <w:drawing>
          <wp:inline distT="0" distB="0" distL="0" distR="0" wp14:anchorId="23EB5347" wp14:editId="1222F93D">
            <wp:extent cx="307340" cy="218440"/>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736C7F">
        <w:rPr>
          <w:rFonts w:ascii="Times New Roman" w:hAnsi="Times New Roman" w:cs="Times New Roman"/>
        </w:rPr>
        <w:t xml:space="preserve">&gt;0,45 и </w:t>
      </w:r>
      <w:r w:rsidR="003D0D7D" w:rsidRPr="00736C7F">
        <w:rPr>
          <w:rFonts w:ascii="Times New Roman" w:hAnsi="Times New Roman" w:cs="Times New Roman"/>
          <w:noProof/>
          <w:position w:val="-11"/>
        </w:rPr>
        <w:drawing>
          <wp:inline distT="0" distB="0" distL="0" distR="0" wp14:anchorId="15E69E57" wp14:editId="4F9662F3">
            <wp:extent cx="238760" cy="2317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36C7F">
        <w:rPr>
          <w:rFonts w:ascii="Times New Roman" w:hAnsi="Times New Roman" w:cs="Times New Roman"/>
        </w:rPr>
        <w:t xml:space="preserve">=0 при </w:t>
      </w:r>
      <w:r w:rsidR="003D0D7D" w:rsidRPr="00736C7F">
        <w:rPr>
          <w:rFonts w:ascii="Times New Roman" w:hAnsi="Times New Roman" w:cs="Times New Roman"/>
          <w:noProof/>
          <w:position w:val="-10"/>
        </w:rPr>
        <w:drawing>
          <wp:inline distT="0" distB="0" distL="0" distR="0" wp14:anchorId="4B553763" wp14:editId="4AD46845">
            <wp:extent cx="313690" cy="21844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36C7F">
        <w:rPr>
          <w:rFonts w:ascii="Times New Roman" w:hAnsi="Times New Roman" w:cs="Times New Roman"/>
        </w:rPr>
        <w:t xml:space="preserve">&lt;0,45; </w:t>
      </w:r>
    </w:p>
    <w:p w14:paraId="1E4222F6" w14:textId="642600B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F3AAB41" wp14:editId="1DC33070">
            <wp:extent cx="273050" cy="23876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среднее нормальное напряжение в подошве сооружения, при котором происходит разрушение основания от одной вертикальной нагрузки (см. рисунок К.1, </w:t>
      </w:r>
      <w:r w:rsidR="0072737E" w:rsidRPr="00736C7F">
        <w:rPr>
          <w:rFonts w:ascii="Times New Roman" w:hAnsi="Times New Roman" w:cs="Times New Roman"/>
          <w:i/>
          <w:iCs/>
        </w:rPr>
        <w:t>б</w:t>
      </w:r>
      <w:r w:rsidR="0072737E" w:rsidRPr="00736C7F">
        <w:rPr>
          <w:rFonts w:ascii="Times New Roman" w:hAnsi="Times New Roman" w:cs="Times New Roman"/>
        </w:rPr>
        <w:t xml:space="preserve">); </w:t>
      </w:r>
    </w:p>
    <w:p w14:paraId="6A43FF5F" w14:textId="6ADE9CC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lastRenderedPageBreak/>
        <w:drawing>
          <wp:inline distT="0" distB="0" distL="0" distR="0" wp14:anchorId="28C8B1BC" wp14:editId="3315EAD4">
            <wp:extent cx="231775" cy="23177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см. 7.7. </w:t>
      </w:r>
    </w:p>
    <w:p w14:paraId="4DA8CEB4" w14:textId="549AAC9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эксцентриситете </w:t>
      </w:r>
      <w:r w:rsidR="003D0D7D" w:rsidRPr="00736C7F">
        <w:rPr>
          <w:rFonts w:ascii="Times New Roman" w:hAnsi="Times New Roman" w:cs="Times New Roman"/>
          <w:noProof/>
          <w:position w:val="-11"/>
        </w:rPr>
        <w:drawing>
          <wp:inline distT="0" distB="0" distL="0" distR="0" wp14:anchorId="365739F6" wp14:editId="1A87537D">
            <wp:extent cx="191135" cy="23876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нормальной силы </w:t>
      </w:r>
      <w:r w:rsidRPr="00736C7F">
        <w:rPr>
          <w:rFonts w:ascii="Times New Roman" w:hAnsi="Times New Roman" w:cs="Times New Roman"/>
          <w:i/>
          <w:iCs/>
        </w:rPr>
        <w:t>р</w:t>
      </w:r>
      <w:r w:rsidRPr="00736C7F">
        <w:rPr>
          <w:rFonts w:ascii="Times New Roman" w:hAnsi="Times New Roman" w:cs="Times New Roman"/>
        </w:rPr>
        <w:t xml:space="preserve"> в сторону нижнего бьефа в формуле (К.11) вместо </w:t>
      </w:r>
      <w:r w:rsidRPr="00736C7F">
        <w:rPr>
          <w:rFonts w:ascii="Times New Roman" w:hAnsi="Times New Roman" w:cs="Times New Roman"/>
          <w:i/>
          <w:iCs/>
        </w:rPr>
        <w:t>b</w:t>
      </w:r>
      <w:r w:rsidRPr="00736C7F">
        <w:rPr>
          <w:rFonts w:ascii="Times New Roman" w:hAnsi="Times New Roman" w:cs="Times New Roman"/>
        </w:rPr>
        <w:t xml:space="preserve">, </w:t>
      </w:r>
      <w:r w:rsidR="003D0D7D" w:rsidRPr="00736C7F">
        <w:rPr>
          <w:rFonts w:ascii="Times New Roman" w:hAnsi="Times New Roman" w:cs="Times New Roman"/>
          <w:noProof/>
          <w:position w:val="-10"/>
        </w:rPr>
        <w:drawing>
          <wp:inline distT="0" distB="0" distL="0" distR="0" wp14:anchorId="4B5762D7" wp14:editId="3B6F36E4">
            <wp:extent cx="149860" cy="21844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0"/>
        </w:rPr>
        <w:drawing>
          <wp:inline distT="0" distB="0" distL="0" distR="0" wp14:anchorId="7277AF17" wp14:editId="31B9BEA1">
            <wp:extent cx="163830" cy="21844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36C7F">
        <w:rPr>
          <w:rFonts w:ascii="Times New Roman" w:hAnsi="Times New Roman" w:cs="Times New Roman"/>
        </w:rPr>
        <w:t xml:space="preserve">следует принимать b, </w:t>
      </w:r>
      <w:r w:rsidR="003D0D7D" w:rsidRPr="00736C7F">
        <w:rPr>
          <w:rFonts w:ascii="Times New Roman" w:hAnsi="Times New Roman" w:cs="Times New Roman"/>
          <w:noProof/>
          <w:position w:val="-11"/>
        </w:rPr>
        <w:drawing>
          <wp:inline distT="0" distB="0" distL="0" distR="0" wp14:anchorId="7484EF27" wp14:editId="09D46113">
            <wp:extent cx="218440" cy="23876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36C7F">
        <w:rPr>
          <w:rFonts w:ascii="Times New Roman" w:hAnsi="Times New Roman" w:cs="Times New Roman"/>
        </w:rPr>
        <w:t xml:space="preserve">и </w:t>
      </w:r>
      <w:r w:rsidR="003D0D7D" w:rsidRPr="00736C7F">
        <w:rPr>
          <w:rFonts w:ascii="Times New Roman" w:hAnsi="Times New Roman" w:cs="Times New Roman"/>
          <w:noProof/>
          <w:position w:val="-11"/>
        </w:rPr>
        <w:drawing>
          <wp:inline distT="0" distB="0" distL="0" distR="0" wp14:anchorId="2AD7974B" wp14:editId="2C22EF37">
            <wp:extent cx="231775" cy="23876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36C7F">
        <w:rPr>
          <w:rFonts w:ascii="Times New Roman" w:hAnsi="Times New Roman" w:cs="Times New Roman"/>
        </w:rPr>
        <w:t xml:space="preserve">(где </w:t>
      </w:r>
      <w:r w:rsidR="003D0D7D" w:rsidRPr="00736C7F">
        <w:rPr>
          <w:rFonts w:ascii="Times New Roman" w:hAnsi="Times New Roman" w:cs="Times New Roman"/>
          <w:noProof/>
          <w:position w:val="-12"/>
        </w:rPr>
        <w:drawing>
          <wp:inline distT="0" distB="0" distL="0" distR="0" wp14:anchorId="2BD3CFEB" wp14:editId="2137275B">
            <wp:extent cx="764540" cy="27305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736C7F">
        <w:rPr>
          <w:rFonts w:ascii="Times New Roman" w:hAnsi="Times New Roman" w:cs="Times New Roman"/>
        </w:rPr>
        <w:t xml:space="preserve">, a </w:t>
      </w:r>
      <w:r w:rsidR="003D0D7D" w:rsidRPr="00736C7F">
        <w:rPr>
          <w:rFonts w:ascii="Times New Roman" w:hAnsi="Times New Roman" w:cs="Times New Roman"/>
          <w:noProof/>
          <w:position w:val="-19"/>
        </w:rPr>
        <w:drawing>
          <wp:inline distT="0" distB="0" distL="0" distR="0" wp14:anchorId="77DC42A2" wp14:editId="0079468A">
            <wp:extent cx="675640" cy="43688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75640" cy="436880"/>
                    </a:xfrm>
                    <a:prstGeom prst="rect">
                      <a:avLst/>
                    </a:prstGeom>
                    <a:noFill/>
                    <a:ln>
                      <a:noFill/>
                    </a:ln>
                  </pic:spPr>
                </pic:pic>
              </a:graphicData>
            </a:graphic>
          </wp:inline>
        </w:drawing>
      </w:r>
      <w:r w:rsidRPr="00736C7F">
        <w:rPr>
          <w:rFonts w:ascii="Times New Roman" w:hAnsi="Times New Roman" w:cs="Times New Roman"/>
        </w:rPr>
        <w:t xml:space="preserve">); эксцентриситет в сторону верхнего бьефа в расчетах не учитывается. </w:t>
      </w:r>
    </w:p>
    <w:p w14:paraId="600EBE82" w14:textId="2862FF0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смешанном сдвиге с поворотом в плане предельную сдвигающую силу принимают равной </w:t>
      </w:r>
      <w:r w:rsidR="003D0D7D" w:rsidRPr="00736C7F">
        <w:rPr>
          <w:rFonts w:ascii="Times New Roman" w:hAnsi="Times New Roman" w:cs="Times New Roman"/>
          <w:noProof/>
          <w:position w:val="-11"/>
        </w:rPr>
        <w:drawing>
          <wp:inline distT="0" distB="0" distL="0" distR="0" wp14:anchorId="57F54001" wp14:editId="31E48F87">
            <wp:extent cx="464185" cy="23177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736C7F">
        <w:rPr>
          <w:rFonts w:ascii="Times New Roman" w:hAnsi="Times New Roman" w:cs="Times New Roman"/>
        </w:rPr>
        <w:t xml:space="preserve">, где </w:t>
      </w:r>
      <w:r w:rsidR="003D0D7D" w:rsidRPr="00736C7F">
        <w:rPr>
          <w:rFonts w:ascii="Times New Roman" w:hAnsi="Times New Roman" w:cs="Times New Roman"/>
          <w:noProof/>
          <w:position w:val="-11"/>
        </w:rPr>
        <w:drawing>
          <wp:inline distT="0" distB="0" distL="0" distR="0" wp14:anchorId="76A549A4" wp14:editId="4E6EEE68">
            <wp:extent cx="191135" cy="23177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36C7F">
        <w:rPr>
          <w:rFonts w:ascii="Times New Roman" w:hAnsi="Times New Roman" w:cs="Times New Roman"/>
        </w:rPr>
        <w:t xml:space="preserve">определяют по 7.10 и приложению И. </w:t>
      </w:r>
    </w:p>
    <w:p w14:paraId="30AF6961" w14:textId="3E3B6B56"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К.8 При прямоугольной подошве сооружения длиной </w:t>
      </w:r>
      <w:r w:rsidR="003D0D7D" w:rsidRPr="00736C7F">
        <w:rPr>
          <w:rFonts w:ascii="Times New Roman" w:hAnsi="Times New Roman" w:cs="Times New Roman"/>
          <w:noProof/>
          <w:position w:val="-9"/>
        </w:rPr>
        <w:drawing>
          <wp:inline distT="0" distB="0" distL="0" distR="0" wp14:anchorId="3E070C45" wp14:editId="26484994">
            <wp:extent cx="88900" cy="18415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36C7F">
        <w:rPr>
          <w:rFonts w:ascii="Times New Roman" w:hAnsi="Times New Roman" w:cs="Times New Roman"/>
        </w:rPr>
        <w:t xml:space="preserve">и шириной </w:t>
      </w:r>
      <w:r w:rsidRPr="00736C7F">
        <w:rPr>
          <w:rFonts w:ascii="Times New Roman" w:hAnsi="Times New Roman" w:cs="Times New Roman"/>
          <w:i/>
          <w:iCs/>
        </w:rPr>
        <w:t>b</w:t>
      </w:r>
      <w:r w:rsidRPr="00736C7F">
        <w:rPr>
          <w:rFonts w:ascii="Times New Roman" w:hAnsi="Times New Roman" w:cs="Times New Roman"/>
        </w:rPr>
        <w:t xml:space="preserve"> сила предельного сопротивления основания определяется по формуле </w:t>
      </w:r>
    </w:p>
    <w:p w14:paraId="546A7425" w14:textId="61B4087E"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2F6E77ED" wp14:editId="39D9558E">
            <wp:extent cx="2245360" cy="27305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45360" cy="273050"/>
                    </a:xfrm>
                    <a:prstGeom prst="rect">
                      <a:avLst/>
                    </a:prstGeom>
                    <a:noFill/>
                    <a:ln>
                      <a:noFill/>
                    </a:ln>
                  </pic:spPr>
                </pic:pic>
              </a:graphicData>
            </a:graphic>
          </wp:inline>
        </w:drawing>
      </w:r>
      <w:r w:rsidR="0072737E" w:rsidRPr="00736C7F">
        <w:rPr>
          <w:rFonts w:ascii="Times New Roman" w:hAnsi="Times New Roman" w:cs="Times New Roman"/>
        </w:rPr>
        <w:t xml:space="preserve">,                                  (К.13) </w:t>
      </w:r>
    </w:p>
    <w:p w14:paraId="12F69B57"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p>
    <w:p w14:paraId="19B221AA" w14:textId="26B9541A"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3BFB962A" wp14:editId="0FF4359C">
            <wp:extent cx="532130" cy="23177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9"/>
        </w:rPr>
        <w:drawing>
          <wp:inline distT="0" distB="0" distL="0" distR="0" wp14:anchorId="3DBCA5A5" wp14:editId="6309DB91">
            <wp:extent cx="962025" cy="436880"/>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962025" cy="43688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9"/>
        </w:rPr>
        <w:drawing>
          <wp:inline distT="0" distB="0" distL="0" distR="0" wp14:anchorId="092B835C" wp14:editId="0CF2A595">
            <wp:extent cx="982345" cy="436880"/>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982345" cy="43688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21"/>
        </w:rPr>
        <w:drawing>
          <wp:inline distT="0" distB="0" distL="0" distR="0" wp14:anchorId="655B20C9" wp14:editId="4FC7C606">
            <wp:extent cx="1446530" cy="497840"/>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446530" cy="497840"/>
                    </a:xfrm>
                    <a:prstGeom prst="rect">
                      <a:avLst/>
                    </a:prstGeom>
                    <a:noFill/>
                    <a:ln>
                      <a:noFill/>
                    </a:ln>
                  </pic:spPr>
                </pic:pic>
              </a:graphicData>
            </a:graphic>
          </wp:inline>
        </w:drawing>
      </w:r>
      <w:r w:rsidR="0072737E" w:rsidRPr="00736C7F">
        <w:rPr>
          <w:rFonts w:ascii="Times New Roman" w:hAnsi="Times New Roman" w:cs="Times New Roman"/>
        </w:rPr>
        <w:t xml:space="preserve">  (К.14) </w:t>
      </w:r>
    </w:p>
    <w:p w14:paraId="61C22E0E" w14:textId="0417187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40599FB" wp14:editId="4E5092A8">
            <wp:extent cx="184150" cy="2317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15F11FA8" wp14:editId="1B0B2FE7">
            <wp:extent cx="307340" cy="218440"/>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0"/>
        </w:rPr>
        <w:drawing>
          <wp:inline distT="0" distB="0" distL="0" distR="0" wp14:anchorId="5E58320B" wp14:editId="1A85D8D8">
            <wp:extent cx="149860" cy="218440"/>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2737E" w:rsidRPr="00736C7F">
        <w:rPr>
          <w:rFonts w:ascii="Times New Roman" w:hAnsi="Times New Roman" w:cs="Times New Roman"/>
        </w:rPr>
        <w:t>- см. 7.7;</w:t>
      </w:r>
    </w:p>
    <w:p w14:paraId="716DAADF" w14:textId="77777777" w:rsidR="0072737E" w:rsidRPr="00736C7F" w:rsidRDefault="0072737E">
      <w:pPr>
        <w:pStyle w:val="FORMATTEXT"/>
        <w:ind w:firstLine="568"/>
        <w:jc w:val="both"/>
        <w:rPr>
          <w:rFonts w:ascii="Times New Roman" w:hAnsi="Times New Roman" w:cs="Times New Roman"/>
        </w:rPr>
      </w:pPr>
    </w:p>
    <w:p w14:paraId="17411A69" w14:textId="6CF99D2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884AACE" wp14:editId="3D1F1872">
            <wp:extent cx="218440" cy="23876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499A6BC" wp14:editId="4E7BAF2E">
            <wp:extent cx="218440" cy="23177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и </w:t>
      </w:r>
      <w:r w:rsidRPr="00736C7F">
        <w:rPr>
          <w:rFonts w:ascii="Times New Roman" w:hAnsi="Times New Roman" w:cs="Times New Roman"/>
          <w:noProof/>
          <w:position w:val="-11"/>
        </w:rPr>
        <w:drawing>
          <wp:inline distT="0" distB="0" distL="0" distR="0" wp14:anchorId="659E448D" wp14:editId="57F9D06A">
            <wp:extent cx="231775" cy="23876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72737E" w:rsidRPr="00736C7F">
        <w:rPr>
          <w:rFonts w:ascii="Times New Roman" w:hAnsi="Times New Roman" w:cs="Times New Roman"/>
        </w:rPr>
        <w:t xml:space="preserve">- см. И.3. </w:t>
      </w:r>
    </w:p>
    <w:p w14:paraId="379EE91D" w14:textId="77777777" w:rsidR="0072737E" w:rsidRPr="00736C7F" w:rsidRDefault="0072737E">
      <w:pPr>
        <w:pStyle w:val="FORMATTEXT"/>
        <w:ind w:firstLine="568"/>
        <w:jc w:val="both"/>
        <w:rPr>
          <w:rFonts w:ascii="Times New Roman" w:hAnsi="Times New Roman" w:cs="Times New Roman"/>
        </w:rPr>
      </w:pPr>
    </w:p>
    <w:p w14:paraId="6661D580" w14:textId="2D2AB72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К.9 Для определения вертикальной составляющей несущей способности в недренированных условиях при постоянной изотропной прочности на сдвиг </w:t>
      </w:r>
      <w:r w:rsidR="003D0D7D" w:rsidRPr="00736C7F">
        <w:rPr>
          <w:rFonts w:ascii="Times New Roman" w:hAnsi="Times New Roman" w:cs="Times New Roman"/>
          <w:noProof/>
          <w:position w:val="-11"/>
        </w:rPr>
        <w:drawing>
          <wp:inline distT="0" distB="0" distL="0" distR="0" wp14:anchorId="03B8AF4A" wp14:editId="10872F35">
            <wp:extent cx="238760" cy="23876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736C7F">
        <w:rPr>
          <w:rFonts w:ascii="Times New Roman" w:hAnsi="Times New Roman" w:cs="Times New Roman"/>
        </w:rPr>
        <w:t xml:space="preserve">можно использовать следующую общую формулу </w:t>
      </w:r>
    </w:p>
    <w:p w14:paraId="524872C7" w14:textId="3A226F4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2"/>
        </w:rPr>
        <w:drawing>
          <wp:inline distT="0" distB="0" distL="0" distR="0" wp14:anchorId="5F296A18" wp14:editId="4D8D2071">
            <wp:extent cx="2306320" cy="273050"/>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306320" cy="273050"/>
                    </a:xfrm>
                    <a:prstGeom prst="rect">
                      <a:avLst/>
                    </a:prstGeom>
                    <a:noFill/>
                    <a:ln>
                      <a:noFill/>
                    </a:ln>
                  </pic:spPr>
                </pic:pic>
              </a:graphicData>
            </a:graphic>
          </wp:inline>
        </w:drawing>
      </w:r>
      <w:r w:rsidR="0072737E" w:rsidRPr="00736C7F">
        <w:rPr>
          <w:rFonts w:ascii="Times New Roman" w:hAnsi="Times New Roman" w:cs="Times New Roman"/>
        </w:rPr>
        <w:t xml:space="preserve">,                                      (К.15) </w:t>
      </w:r>
    </w:p>
    <w:p w14:paraId="40682FFC" w14:textId="4500032F"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52D80E1C" wp14:editId="2B505CAC">
            <wp:extent cx="218440" cy="23177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36C7F">
        <w:rPr>
          <w:rFonts w:ascii="Times New Roman" w:hAnsi="Times New Roman" w:cs="Times New Roman"/>
        </w:rPr>
        <w:t xml:space="preserve">=5,14 - коэффициент несущей способности; </w:t>
      </w:r>
    </w:p>
    <w:p w14:paraId="78059B67" w14:textId="7E60FA9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5A21785" wp14:editId="05829A2A">
            <wp:extent cx="238760" cy="23876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сопротивления недренированному сдвигу; </w:t>
      </w:r>
    </w:p>
    <w:p w14:paraId="0A27BBDA" w14:textId="5E3E520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22"/>
        </w:rPr>
        <w:drawing>
          <wp:inline distT="0" distB="0" distL="0" distR="0" wp14:anchorId="766D30DD" wp14:editId="5447B6D8">
            <wp:extent cx="1412240" cy="52514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412240" cy="52514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наклона нагрузки; </w:t>
      </w:r>
    </w:p>
    <w:p w14:paraId="315E505F" w14:textId="133A786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9"/>
        </w:rPr>
        <w:drawing>
          <wp:inline distT="0" distB="0" distL="0" distR="0" wp14:anchorId="55F88F89" wp14:editId="0FC85390">
            <wp:extent cx="1255395" cy="436880"/>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55395" cy="436880"/>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формы; </w:t>
      </w:r>
    </w:p>
    <w:p w14:paraId="0A3E0C81" w14:textId="45700DE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8"/>
        </w:rPr>
        <w:drawing>
          <wp:inline distT="0" distB="0" distL="0" distR="0" wp14:anchorId="3BA76159" wp14:editId="295BE515">
            <wp:extent cx="1064260" cy="40957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064260" cy="4095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заглубления; </w:t>
      </w:r>
    </w:p>
    <w:p w14:paraId="097268FD" w14:textId="4FC6BF3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F4E605C" wp14:editId="360A9A1B">
            <wp:extent cx="1439545" cy="231775"/>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0072737E" w:rsidRPr="00736C7F">
        <w:rPr>
          <w:rFonts w:ascii="Times New Roman" w:hAnsi="Times New Roman" w:cs="Times New Roman"/>
        </w:rPr>
        <w:t xml:space="preserve">- горизонтальная нагрузка на площадь </w:t>
      </w:r>
      <w:r w:rsidRPr="00736C7F">
        <w:rPr>
          <w:rFonts w:ascii="Times New Roman" w:hAnsi="Times New Roman" w:cs="Times New Roman"/>
          <w:noProof/>
          <w:position w:val="-10"/>
        </w:rPr>
        <w:drawing>
          <wp:inline distT="0" distB="0" distL="0" distR="0" wp14:anchorId="1CD378C6" wp14:editId="52A3CB05">
            <wp:extent cx="211455" cy="218440"/>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05326743" w14:textId="3C17F44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77CD051D" wp14:editId="7A983436">
            <wp:extent cx="238760" cy="21844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72737E" w:rsidRPr="00736C7F">
        <w:rPr>
          <w:rFonts w:ascii="Times New Roman" w:hAnsi="Times New Roman" w:cs="Times New Roman"/>
        </w:rPr>
        <w:t xml:space="preserve">- полная горизонтальная нагрузка на фундамент; </w:t>
      </w:r>
    </w:p>
    <w:p w14:paraId="79B03566" w14:textId="6E2A4CA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F4A2ACA" wp14:editId="12309E01">
            <wp:extent cx="307340" cy="2317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72737E" w:rsidRPr="00736C7F">
        <w:rPr>
          <w:rFonts w:ascii="Times New Roman" w:hAnsi="Times New Roman" w:cs="Times New Roman"/>
        </w:rPr>
        <w:t xml:space="preserve">- сопротивление сдвигу вне </w:t>
      </w:r>
      <w:r w:rsidR="0072737E" w:rsidRPr="00736C7F">
        <w:rPr>
          <w:rFonts w:ascii="Times New Roman" w:hAnsi="Times New Roman" w:cs="Times New Roman"/>
          <w:i/>
          <w:iCs/>
        </w:rPr>
        <w:t>А</w:t>
      </w:r>
      <w:r w:rsidR="0072737E" w:rsidRPr="00736C7F">
        <w:rPr>
          <w:rFonts w:ascii="Times New Roman" w:hAnsi="Times New Roman" w:cs="Times New Roman"/>
        </w:rPr>
        <w:t xml:space="preserve">; </w:t>
      </w:r>
    </w:p>
    <w:p w14:paraId="77FD95DE" w14:textId="7AB3E84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lastRenderedPageBreak/>
        <w:drawing>
          <wp:inline distT="0" distB="0" distL="0" distR="0" wp14:anchorId="2B584799" wp14:editId="70E77657">
            <wp:extent cx="307340" cy="21844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0072737E" w:rsidRPr="00736C7F">
        <w:rPr>
          <w:rFonts w:ascii="Times New Roman" w:hAnsi="Times New Roman" w:cs="Times New Roman"/>
        </w:rPr>
        <w:t xml:space="preserve">- горизонтальная составляющая равнодействующей активного и пассивного давления на фундамент; </w:t>
      </w:r>
    </w:p>
    <w:p w14:paraId="566B63C0" w14:textId="0B85885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74BF859B" wp14:editId="4A2F16AB">
            <wp:extent cx="211455" cy="21844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2737E" w:rsidRPr="00736C7F">
        <w:rPr>
          <w:rFonts w:ascii="Times New Roman" w:hAnsi="Times New Roman" w:cs="Times New Roman"/>
        </w:rPr>
        <w:t xml:space="preserve">- см. К.8; </w:t>
      </w:r>
    </w:p>
    <w:p w14:paraId="70DEB19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 xml:space="preserve">d </w:t>
      </w:r>
      <w:r w:rsidRPr="00736C7F">
        <w:rPr>
          <w:rFonts w:ascii="Times New Roman" w:hAnsi="Times New Roman" w:cs="Times New Roman"/>
        </w:rPr>
        <w:t xml:space="preserve">- заглубление фундамента. </w:t>
      </w:r>
    </w:p>
    <w:p w14:paraId="2A4EC1F9"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Л. Определение контактных напряжений методом внецентренного сжатия</w:instrText>
      </w:r>
      <w:r w:rsidRPr="00736C7F">
        <w:rPr>
          <w:rFonts w:ascii="Times New Roman" w:hAnsi="Times New Roman" w:cs="Times New Roman"/>
        </w:rPr>
        <w:instrText>"</w:instrText>
      </w:r>
      <w:r>
        <w:rPr>
          <w:rFonts w:ascii="Times New Roman" w:hAnsi="Times New Roman" w:cs="Times New Roman"/>
        </w:rPr>
        <w:fldChar w:fldCharType="end"/>
      </w:r>
    </w:p>
    <w:p w14:paraId="2A742D39"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45F7AD49"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Л </w:t>
      </w:r>
    </w:p>
    <w:p w14:paraId="49BFB198" w14:textId="77777777" w:rsidR="0072737E" w:rsidRPr="00736C7F" w:rsidRDefault="0072737E">
      <w:pPr>
        <w:pStyle w:val="HEADERTEXT"/>
        <w:rPr>
          <w:rFonts w:ascii="Times New Roman" w:hAnsi="Times New Roman" w:cs="Times New Roman"/>
          <w:b/>
          <w:bCs/>
          <w:color w:val="auto"/>
        </w:rPr>
      </w:pPr>
    </w:p>
    <w:p w14:paraId="5A0CF985"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контактных напряжений методом внецентренного сжатия </w:t>
      </w:r>
    </w:p>
    <w:p w14:paraId="3ECD5356"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По методу внецентренного сжатия нормальные и касательные контактные напряжения при неплоской подошве сооружения (см. рисунок Л.1) определяются по формулам: </w:t>
      </w:r>
    </w:p>
    <w:p w14:paraId="6602D2EC" w14:textId="46DA5C88"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72758105" wp14:editId="49C5DDCA">
            <wp:extent cx="1439545" cy="43688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439545" cy="436880"/>
                    </a:xfrm>
                    <a:prstGeom prst="rect">
                      <a:avLst/>
                    </a:prstGeom>
                    <a:noFill/>
                    <a:ln>
                      <a:noFill/>
                    </a:ln>
                  </pic:spPr>
                </pic:pic>
              </a:graphicData>
            </a:graphic>
          </wp:inline>
        </w:drawing>
      </w:r>
      <w:r w:rsidR="0072737E" w:rsidRPr="00736C7F">
        <w:rPr>
          <w:rFonts w:ascii="Times New Roman" w:hAnsi="Times New Roman" w:cs="Times New Roman"/>
        </w:rPr>
        <w:t xml:space="preserve">;                                                            (Л.1) </w:t>
      </w:r>
    </w:p>
    <w:p w14:paraId="156288EB" w14:textId="7A71C9B8"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9"/>
        </w:rPr>
        <w:drawing>
          <wp:inline distT="0" distB="0" distL="0" distR="0" wp14:anchorId="20E38472" wp14:editId="538A4479">
            <wp:extent cx="1371600" cy="436880"/>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371600" cy="436880"/>
                    </a:xfrm>
                    <a:prstGeom prst="rect">
                      <a:avLst/>
                    </a:prstGeom>
                    <a:noFill/>
                    <a:ln>
                      <a:noFill/>
                    </a:ln>
                  </pic:spPr>
                </pic:pic>
              </a:graphicData>
            </a:graphic>
          </wp:inline>
        </w:drawing>
      </w:r>
      <w:r w:rsidR="0072737E" w:rsidRPr="00736C7F">
        <w:rPr>
          <w:rFonts w:ascii="Times New Roman" w:hAnsi="Times New Roman" w:cs="Times New Roman"/>
        </w:rPr>
        <w:t xml:space="preserve">,                                                           (Л.2) </w:t>
      </w:r>
    </w:p>
    <w:p w14:paraId="002B696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N</w:t>
      </w:r>
      <w:r w:rsidRPr="00736C7F">
        <w:rPr>
          <w:rFonts w:ascii="Times New Roman" w:hAnsi="Times New Roman" w:cs="Times New Roman"/>
        </w:rPr>
        <w:t xml:space="preserve"> - равнодействующая сил, приложенных к сооружению; </w:t>
      </w:r>
    </w:p>
    <w:p w14:paraId="1C77599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М=Ne</w:t>
      </w:r>
      <w:r w:rsidRPr="00736C7F">
        <w:rPr>
          <w:rFonts w:ascii="Times New Roman" w:hAnsi="Times New Roman" w:cs="Times New Roman"/>
        </w:rPr>
        <w:t xml:space="preserve"> - момент этой силы относительно центра тяжести подошвы (см. рисунок Л.1); </w:t>
      </w:r>
    </w:p>
    <w:p w14:paraId="29B44F58" w14:textId="15F6A19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535CC4FB" wp14:editId="2246ECC9">
            <wp:extent cx="163830" cy="231775"/>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площадь подошвы и ее центральный момент инерции; </w:t>
      </w:r>
    </w:p>
    <w:p w14:paraId="0554BD4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r</w:t>
      </w:r>
      <w:r w:rsidRPr="00736C7F">
        <w:rPr>
          <w:rFonts w:ascii="Times New Roman" w:hAnsi="Times New Roman" w:cs="Times New Roman"/>
        </w:rPr>
        <w:t xml:space="preserve"> - радиус-вектор рассматриваемой точки </w:t>
      </w:r>
      <w:r w:rsidRPr="00736C7F">
        <w:rPr>
          <w:rFonts w:ascii="Times New Roman" w:hAnsi="Times New Roman" w:cs="Times New Roman"/>
          <w:i/>
          <w:iCs/>
        </w:rPr>
        <w:t>K</w:t>
      </w:r>
      <w:r w:rsidRPr="00736C7F">
        <w:rPr>
          <w:rFonts w:ascii="Times New Roman" w:hAnsi="Times New Roman" w:cs="Times New Roman"/>
        </w:rPr>
        <w:t xml:space="preserve"> подошвы относительно центра 0; </w:t>
      </w:r>
    </w:p>
    <w:p w14:paraId="1EED6219" w14:textId="13B67F0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28FDBA89" wp14:editId="0D265C7A">
            <wp:extent cx="122555" cy="18415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2737E" w:rsidRPr="00736C7F">
        <w:rPr>
          <w:rFonts w:ascii="Times New Roman" w:hAnsi="Times New Roman" w:cs="Times New Roman"/>
        </w:rPr>
        <w:t xml:space="preserve">- угол между направлением равнодействующей </w:t>
      </w:r>
      <w:r w:rsidR="0072737E" w:rsidRPr="00736C7F">
        <w:rPr>
          <w:rFonts w:ascii="Times New Roman" w:hAnsi="Times New Roman" w:cs="Times New Roman"/>
          <w:i/>
          <w:iCs/>
        </w:rPr>
        <w:t>N</w:t>
      </w:r>
      <w:r w:rsidR="0072737E" w:rsidRPr="00736C7F">
        <w:rPr>
          <w:rFonts w:ascii="Times New Roman" w:hAnsi="Times New Roman" w:cs="Times New Roman"/>
        </w:rPr>
        <w:t xml:space="preserve"> и нормалью к подошве в точке </w:t>
      </w:r>
      <w:r w:rsidR="0072737E" w:rsidRPr="00736C7F">
        <w:rPr>
          <w:rFonts w:ascii="Times New Roman" w:hAnsi="Times New Roman" w:cs="Times New Roman"/>
          <w:i/>
          <w:iCs/>
        </w:rPr>
        <w:t>K</w:t>
      </w:r>
      <w:r w:rsidR="0072737E" w:rsidRPr="00736C7F">
        <w:rPr>
          <w:rFonts w:ascii="Times New Roman" w:hAnsi="Times New Roman" w:cs="Times New Roman"/>
        </w:rPr>
        <w:t xml:space="preserve">; </w:t>
      </w:r>
    </w:p>
    <w:p w14:paraId="13D919C0" w14:textId="5595E2F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28E9DC15" wp14:editId="6D4A4715">
            <wp:extent cx="122555" cy="21145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72737E" w:rsidRPr="00736C7F">
        <w:rPr>
          <w:rFonts w:ascii="Times New Roman" w:hAnsi="Times New Roman" w:cs="Times New Roman"/>
        </w:rPr>
        <w:t xml:space="preserve">- угол между нормалями к подошве в точке </w:t>
      </w:r>
      <w:r w:rsidR="0072737E" w:rsidRPr="00736C7F">
        <w:rPr>
          <w:rFonts w:ascii="Times New Roman" w:hAnsi="Times New Roman" w:cs="Times New Roman"/>
          <w:i/>
          <w:iCs/>
        </w:rPr>
        <w:t>K</w:t>
      </w:r>
      <w:r w:rsidR="0072737E" w:rsidRPr="00736C7F">
        <w:rPr>
          <w:rFonts w:ascii="Times New Roman" w:hAnsi="Times New Roman" w:cs="Times New Roman"/>
        </w:rPr>
        <w:t xml:space="preserve"> и к радиусу-вектору этой точки. </w:t>
      </w:r>
    </w:p>
    <w:p w14:paraId="0ABD84DD"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 плоской подошве сооружения контактные напряжения определяются по формулам </w:t>
      </w:r>
    </w:p>
    <w:p w14:paraId="239EC8E9" w14:textId="5AD4DDF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2EACE1F4" wp14:editId="66941ACB">
            <wp:extent cx="1125855" cy="45720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125855" cy="457200"/>
                    </a:xfrm>
                    <a:prstGeom prst="rect">
                      <a:avLst/>
                    </a:prstGeom>
                    <a:noFill/>
                    <a:ln>
                      <a:noFill/>
                    </a:ln>
                  </pic:spPr>
                </pic:pic>
              </a:graphicData>
            </a:graphic>
          </wp:inline>
        </w:drawing>
      </w:r>
      <w:r w:rsidR="0072737E" w:rsidRPr="00736C7F">
        <w:rPr>
          <w:rFonts w:ascii="Times New Roman" w:hAnsi="Times New Roman" w:cs="Times New Roman"/>
        </w:rPr>
        <w:t xml:space="preserve">;                                                                      (Л.3) </w:t>
      </w:r>
    </w:p>
    <w:p w14:paraId="1D8E5615" w14:textId="07F2ACA0"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7"/>
        </w:rPr>
        <w:drawing>
          <wp:inline distT="0" distB="0" distL="0" distR="0" wp14:anchorId="39651CB1" wp14:editId="24E5336D">
            <wp:extent cx="702945" cy="38925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702945" cy="389255"/>
                    </a:xfrm>
                    <a:prstGeom prst="rect">
                      <a:avLst/>
                    </a:prstGeom>
                    <a:noFill/>
                    <a:ln>
                      <a:noFill/>
                    </a:ln>
                  </pic:spPr>
                </pic:pic>
              </a:graphicData>
            </a:graphic>
          </wp:inline>
        </w:drawing>
      </w:r>
      <w:r w:rsidR="0072737E" w:rsidRPr="00736C7F">
        <w:rPr>
          <w:rFonts w:ascii="Times New Roman" w:hAnsi="Times New Roman" w:cs="Times New Roman"/>
        </w:rPr>
        <w:t xml:space="preserve">,                                                                           (Л.4) </w:t>
      </w:r>
    </w:p>
    <w:p w14:paraId="78892962"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 xml:space="preserve">х </w:t>
      </w:r>
      <w:r w:rsidRPr="00736C7F">
        <w:rPr>
          <w:rFonts w:ascii="Times New Roman" w:hAnsi="Times New Roman" w:cs="Times New Roman"/>
        </w:rPr>
        <w:t xml:space="preserve">- расстояние от рассматриваемой точки до центра тяжести подошвы; </w:t>
      </w:r>
    </w:p>
    <w:p w14:paraId="410598ED" w14:textId="0363FB2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70A7DFA" wp14:editId="16317BB8">
            <wp:extent cx="184150" cy="23876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72737E" w:rsidRPr="00736C7F">
        <w:rPr>
          <w:rFonts w:ascii="Times New Roman" w:hAnsi="Times New Roman" w:cs="Times New Roman"/>
        </w:rPr>
        <w:t xml:space="preserve">- момент инерции площади подошвы.    </w:t>
      </w:r>
    </w:p>
    <w:p w14:paraId="0EC88D8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3EEAF858"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640"/>
      </w:tblGrid>
      <w:tr w:rsidR="00736C7F" w:rsidRPr="00736C7F" w14:paraId="38A89294" w14:textId="77777777">
        <w:tblPrEx>
          <w:tblCellMar>
            <w:top w:w="0" w:type="dxa"/>
            <w:bottom w:w="0" w:type="dxa"/>
          </w:tblCellMar>
        </w:tblPrEx>
        <w:trPr>
          <w:jc w:val="center"/>
        </w:trPr>
        <w:tc>
          <w:tcPr>
            <w:tcW w:w="5640" w:type="dxa"/>
            <w:tcBorders>
              <w:top w:val="nil"/>
              <w:left w:val="nil"/>
              <w:bottom w:val="nil"/>
              <w:right w:val="nil"/>
            </w:tcBorders>
            <w:tcMar>
              <w:top w:w="114" w:type="dxa"/>
              <w:left w:w="28" w:type="dxa"/>
              <w:bottom w:w="114" w:type="dxa"/>
              <w:right w:w="28" w:type="dxa"/>
            </w:tcMar>
          </w:tcPr>
          <w:p w14:paraId="5746228E" w14:textId="7DFAA360"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64"/>
                <w:sz w:val="24"/>
                <w:szCs w:val="24"/>
              </w:rPr>
              <w:drawing>
                <wp:inline distT="0" distB="0" distL="0" distR="0" wp14:anchorId="688FCB31" wp14:editId="6CB52FE0">
                  <wp:extent cx="2907030" cy="158305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907030" cy="1583055"/>
                          </a:xfrm>
                          <a:prstGeom prst="rect">
                            <a:avLst/>
                          </a:prstGeom>
                          <a:noFill/>
                          <a:ln>
                            <a:noFill/>
                          </a:ln>
                        </pic:spPr>
                      </pic:pic>
                    </a:graphicData>
                  </a:graphic>
                </wp:inline>
              </w:drawing>
            </w:r>
          </w:p>
        </w:tc>
      </w:tr>
    </w:tbl>
    <w:p w14:paraId="360C0E4F" w14:textId="77777777" w:rsidR="00736C7F" w:rsidRDefault="0072737E" w:rsidP="00736C7F">
      <w:pPr>
        <w:pStyle w:val="FORMATTEXT"/>
        <w:jc w:val="center"/>
        <w:rPr>
          <w:rFonts w:ascii="Times New Roman" w:hAnsi="Times New Roman" w:cs="Times New Roman"/>
        </w:rPr>
      </w:pPr>
      <w:r w:rsidRPr="00736C7F">
        <w:rPr>
          <w:rFonts w:ascii="Times New Roman" w:hAnsi="Times New Roman" w:cs="Times New Roman"/>
        </w:rPr>
        <w:t>     Рисунок Л.1 - Схема к определению нормальных и касательных контактных напряжений при ломаной подошве сооружения  </w:t>
      </w:r>
    </w:p>
    <w:p w14:paraId="078DBEAD"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М </w:t>
      </w:r>
    </w:p>
    <w:p w14:paraId="63D89B62" w14:textId="77777777" w:rsidR="0072737E" w:rsidRPr="00736C7F" w:rsidRDefault="0072737E">
      <w:pPr>
        <w:pStyle w:val="HEADERTEXT"/>
        <w:rPr>
          <w:rFonts w:ascii="Times New Roman" w:hAnsi="Times New Roman" w:cs="Times New Roman"/>
          <w:b/>
          <w:bCs/>
          <w:color w:val="auto"/>
        </w:rPr>
      </w:pPr>
    </w:p>
    <w:p w14:paraId="07CDE2B6"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контактных напряжений для сооружений на однородных песчаных основаниях методом экспериментальных эпюр </w:t>
      </w:r>
    </w:p>
    <w:p w14:paraId="007F070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Нормальные контактные напряжения методом экспериментальных эпюр определяются: </w:t>
      </w:r>
    </w:p>
    <w:p w14:paraId="243C959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в случае, когда равнодействующая всех внешних сил</w:t>
      </w:r>
      <w:r w:rsidRPr="00736C7F">
        <w:rPr>
          <w:rFonts w:ascii="Times New Roman" w:hAnsi="Times New Roman" w:cs="Times New Roman"/>
          <w:i/>
          <w:iCs/>
        </w:rPr>
        <w:t xml:space="preserve"> Р</w:t>
      </w:r>
      <w:r w:rsidRPr="00736C7F">
        <w:rPr>
          <w:rFonts w:ascii="Times New Roman" w:hAnsi="Times New Roman" w:cs="Times New Roman"/>
        </w:rPr>
        <w:t xml:space="preserve"> проходит через центр подошвы сооружения, по формуле </w:t>
      </w:r>
    </w:p>
    <w:p w14:paraId="4344A996" w14:textId="4BA9BE72"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6F72FBE0" wp14:editId="23493CAF">
            <wp:extent cx="791845" cy="23177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72737E" w:rsidRPr="00736C7F">
        <w:rPr>
          <w:rFonts w:ascii="Times New Roman" w:hAnsi="Times New Roman" w:cs="Times New Roman"/>
        </w:rPr>
        <w:t xml:space="preserve">,                                                                        (М.1) </w:t>
      </w:r>
    </w:p>
    <w:p w14:paraId="3C2AC702" w14:textId="4221224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2935C1DA" wp14:editId="7B7E94D8">
            <wp:extent cx="211455" cy="23177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нормальное контактное напряжение в точке, находящейся на расстоянии </w:t>
      </w:r>
      <w:r w:rsidRPr="00736C7F">
        <w:rPr>
          <w:rFonts w:ascii="Times New Roman" w:hAnsi="Times New Roman" w:cs="Times New Roman"/>
          <w:i/>
          <w:iCs/>
        </w:rPr>
        <w:t xml:space="preserve">х </w:t>
      </w:r>
      <w:r w:rsidRPr="00736C7F">
        <w:rPr>
          <w:rFonts w:ascii="Times New Roman" w:hAnsi="Times New Roman" w:cs="Times New Roman"/>
        </w:rPr>
        <w:t xml:space="preserve">от центра подошвы сооружения; </w:t>
      </w:r>
    </w:p>
    <w:p w14:paraId="50215BE9" w14:textId="1A3A5C0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E5A9D3E" wp14:editId="1141893B">
            <wp:extent cx="211455" cy="2317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относительное нормальное контактное напряжение в соответствующей точке, определяемое по таблице М.1 в зависимости от </w:t>
      </w:r>
      <w:r w:rsidRPr="00736C7F">
        <w:rPr>
          <w:rFonts w:ascii="Times New Roman" w:hAnsi="Times New Roman" w:cs="Times New Roman"/>
          <w:noProof/>
          <w:position w:val="-19"/>
        </w:rPr>
        <w:drawing>
          <wp:inline distT="0" distB="0" distL="0" distR="0" wp14:anchorId="454F0D38" wp14:editId="7CF7AE67">
            <wp:extent cx="621030" cy="43688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21030" cy="436880"/>
                    </a:xfrm>
                    <a:prstGeom prst="rect">
                      <a:avLst/>
                    </a:prstGeom>
                    <a:noFill/>
                    <a:ln>
                      <a:noFill/>
                    </a:ln>
                  </pic:spPr>
                </pic:pic>
              </a:graphicData>
            </a:graphic>
          </wp:inline>
        </w:drawing>
      </w:r>
      <w:r w:rsidR="0072737E" w:rsidRPr="00736C7F">
        <w:rPr>
          <w:rFonts w:ascii="Times New Roman" w:hAnsi="Times New Roman" w:cs="Times New Roman"/>
        </w:rPr>
        <w:t xml:space="preserve">(ниже уровня воды удельный вес грунта следует принимать с учетом взвешивающего действия воды); </w:t>
      </w:r>
    </w:p>
    <w:p w14:paraId="2ACFDEB9" w14:textId="4873DCE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4BAF1F1" wp14:editId="6678EEF3">
            <wp:extent cx="231775" cy="23177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среднее нормальное контактное напряжение по подошве сооружения, равное </w:t>
      </w:r>
    </w:p>
    <w:p w14:paraId="03A03A53" w14:textId="363FA0AB"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7"/>
        </w:rPr>
        <w:drawing>
          <wp:inline distT="0" distB="0" distL="0" distR="0" wp14:anchorId="12E060CD" wp14:editId="03F70320">
            <wp:extent cx="532130" cy="38925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Pr="00736C7F">
        <w:rPr>
          <w:rFonts w:ascii="Times New Roman" w:hAnsi="Times New Roman" w:cs="Times New Roman"/>
        </w:rPr>
        <w:t xml:space="preserve">; </w:t>
      </w:r>
    </w:p>
    <w:p w14:paraId="34EA30D5" w14:textId="24085430"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 в случае внецентренного приложения к основанию равнодействующей внешних сил и отсутствия растягивающих напряжений по контакту подошвы фундамента с основанием при </w:t>
      </w:r>
      <w:r w:rsidR="003D0D7D" w:rsidRPr="00736C7F">
        <w:rPr>
          <w:rFonts w:ascii="Times New Roman" w:hAnsi="Times New Roman" w:cs="Times New Roman"/>
          <w:noProof/>
          <w:position w:val="-20"/>
        </w:rPr>
        <w:drawing>
          <wp:inline distT="0" distB="0" distL="0" distR="0" wp14:anchorId="44EE5F6E" wp14:editId="24567662">
            <wp:extent cx="723265" cy="4572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723265" cy="457200"/>
                    </a:xfrm>
                    <a:prstGeom prst="rect">
                      <a:avLst/>
                    </a:prstGeom>
                    <a:noFill/>
                    <a:ln>
                      <a:noFill/>
                    </a:ln>
                  </pic:spPr>
                </pic:pic>
              </a:graphicData>
            </a:graphic>
          </wp:inline>
        </w:drawing>
      </w:r>
      <w:r w:rsidRPr="00736C7F">
        <w:rPr>
          <w:rFonts w:ascii="Times New Roman" w:hAnsi="Times New Roman" w:cs="Times New Roman"/>
        </w:rPr>
        <w:t xml:space="preserve">по формуле </w:t>
      </w:r>
    </w:p>
    <w:p w14:paraId="17603B71" w14:textId="14E08015"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07CFD954" wp14:editId="61DA75A7">
            <wp:extent cx="1617345" cy="47752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617345" cy="477520"/>
                    </a:xfrm>
                    <a:prstGeom prst="rect">
                      <a:avLst/>
                    </a:prstGeom>
                    <a:noFill/>
                    <a:ln>
                      <a:noFill/>
                    </a:ln>
                  </pic:spPr>
                </pic:pic>
              </a:graphicData>
            </a:graphic>
          </wp:inline>
        </w:drawing>
      </w:r>
      <w:r w:rsidR="0072737E" w:rsidRPr="00736C7F">
        <w:rPr>
          <w:rFonts w:ascii="Times New Roman" w:hAnsi="Times New Roman" w:cs="Times New Roman"/>
        </w:rPr>
        <w:t xml:space="preserve">,                                                  (М.2) </w:t>
      </w:r>
    </w:p>
    <w:p w14:paraId="61D50C48" w14:textId="7FFB81D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BD1213D" wp14:editId="376D87B2">
            <wp:extent cx="211455" cy="231775"/>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30F50411" wp14:editId="1231CFF0">
            <wp:extent cx="211455" cy="23177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х</w:t>
      </w:r>
      <w:r w:rsidRPr="00736C7F">
        <w:rPr>
          <w:rFonts w:ascii="Times New Roman" w:hAnsi="Times New Roman" w:cs="Times New Roman"/>
        </w:rPr>
        <w:t xml:space="preserve"> - см. формулу (М.1); </w:t>
      </w:r>
    </w:p>
    <w:p w14:paraId="454502C5" w14:textId="6EC6E3A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2A9D106" wp14:editId="386AA84A">
            <wp:extent cx="191135" cy="23876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72737E" w:rsidRPr="00736C7F">
        <w:rPr>
          <w:rFonts w:ascii="Times New Roman" w:hAnsi="Times New Roman" w:cs="Times New Roman"/>
        </w:rPr>
        <w:t xml:space="preserve">- эксцентриситет приложения нагрузки, нормальной к плоскости подошвы сооружения; </w:t>
      </w:r>
    </w:p>
    <w:p w14:paraId="03880687" w14:textId="22344DA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7C4ACA6" wp14:editId="3CFF1E25">
            <wp:extent cx="218440" cy="23177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определяемый по таблице М.2. </w:t>
      </w:r>
    </w:p>
    <w:p w14:paraId="146F1D0C" w14:textId="6198AEB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Примечание - При подстановке в формулу (М.2) </w:t>
      </w:r>
      <w:r w:rsidR="003D0D7D" w:rsidRPr="00736C7F">
        <w:rPr>
          <w:rFonts w:ascii="Times New Roman" w:hAnsi="Times New Roman" w:cs="Times New Roman"/>
          <w:noProof/>
          <w:position w:val="-11"/>
        </w:rPr>
        <w:drawing>
          <wp:inline distT="0" distB="0" distL="0" distR="0" wp14:anchorId="1F200B23" wp14:editId="14718219">
            <wp:extent cx="191135" cy="23876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36C7F">
        <w:rPr>
          <w:rFonts w:ascii="Times New Roman" w:hAnsi="Times New Roman" w:cs="Times New Roman"/>
        </w:rPr>
        <w:t xml:space="preserve">и </w:t>
      </w:r>
      <w:r w:rsidRPr="00736C7F">
        <w:rPr>
          <w:rFonts w:ascii="Times New Roman" w:hAnsi="Times New Roman" w:cs="Times New Roman"/>
          <w:i/>
          <w:iCs/>
        </w:rPr>
        <w:t>х</w:t>
      </w:r>
      <w:r w:rsidRPr="00736C7F">
        <w:rPr>
          <w:rFonts w:ascii="Times New Roman" w:hAnsi="Times New Roman" w:cs="Times New Roman"/>
        </w:rPr>
        <w:t xml:space="preserve"> следует учитывать их полярность относительно начала координат, принимаемого в центре подошвы сооружения.      </w:t>
      </w:r>
    </w:p>
    <w:p w14:paraId="05BA0B16" w14:textId="77777777" w:rsidR="00736C7F" w:rsidRDefault="00736C7F">
      <w:pPr>
        <w:pStyle w:val="FORMATTEXT"/>
        <w:jc w:val="both"/>
        <w:rPr>
          <w:rFonts w:ascii="Times New Roman" w:hAnsi="Times New Roman" w:cs="Times New Roman"/>
        </w:rPr>
      </w:pPr>
    </w:p>
    <w:p w14:paraId="4D480789" w14:textId="77777777" w:rsidR="00736C7F" w:rsidRDefault="00736C7F">
      <w:pPr>
        <w:pStyle w:val="FORMATTEXT"/>
        <w:jc w:val="both"/>
        <w:rPr>
          <w:rFonts w:ascii="Times New Roman" w:hAnsi="Times New Roman" w:cs="Times New Roman"/>
        </w:rPr>
      </w:pPr>
    </w:p>
    <w:p w14:paraId="5F55E39E" w14:textId="77777777" w:rsidR="00736C7F" w:rsidRDefault="00736C7F">
      <w:pPr>
        <w:pStyle w:val="FORMATTEXT"/>
        <w:jc w:val="both"/>
        <w:rPr>
          <w:rFonts w:ascii="Times New Roman" w:hAnsi="Times New Roman" w:cs="Times New Roman"/>
        </w:rPr>
      </w:pPr>
    </w:p>
    <w:p w14:paraId="7D09FDDC" w14:textId="77777777" w:rsidR="00736C7F" w:rsidRDefault="00736C7F">
      <w:pPr>
        <w:pStyle w:val="FORMATTEXT"/>
        <w:jc w:val="both"/>
        <w:rPr>
          <w:rFonts w:ascii="Times New Roman" w:hAnsi="Times New Roman" w:cs="Times New Roman"/>
        </w:rPr>
      </w:pPr>
    </w:p>
    <w:p w14:paraId="035CDC7C" w14:textId="77777777" w:rsidR="00736C7F" w:rsidRDefault="00736C7F">
      <w:pPr>
        <w:pStyle w:val="FORMATTEXT"/>
        <w:jc w:val="both"/>
        <w:rPr>
          <w:rFonts w:ascii="Times New Roman" w:hAnsi="Times New Roman" w:cs="Times New Roman"/>
        </w:rPr>
      </w:pPr>
    </w:p>
    <w:p w14:paraId="1C832264" w14:textId="77777777" w:rsidR="00736C7F" w:rsidRDefault="00736C7F">
      <w:pPr>
        <w:pStyle w:val="FORMATTEXT"/>
        <w:jc w:val="both"/>
        <w:rPr>
          <w:rFonts w:ascii="Times New Roman" w:hAnsi="Times New Roman" w:cs="Times New Roman"/>
        </w:rPr>
      </w:pPr>
    </w:p>
    <w:p w14:paraId="6DCB29A5" w14:textId="77777777" w:rsidR="00736C7F" w:rsidRDefault="00736C7F">
      <w:pPr>
        <w:pStyle w:val="FORMATTEXT"/>
        <w:jc w:val="both"/>
        <w:rPr>
          <w:rFonts w:ascii="Times New Roman" w:hAnsi="Times New Roman" w:cs="Times New Roman"/>
        </w:rPr>
      </w:pPr>
    </w:p>
    <w:p w14:paraId="26099E8C" w14:textId="77777777" w:rsidR="00736C7F" w:rsidRDefault="00736C7F">
      <w:pPr>
        <w:pStyle w:val="FORMATTEXT"/>
        <w:jc w:val="both"/>
        <w:rPr>
          <w:rFonts w:ascii="Times New Roman" w:hAnsi="Times New Roman" w:cs="Times New Roman"/>
        </w:rPr>
      </w:pPr>
    </w:p>
    <w:p w14:paraId="5A142139" w14:textId="77777777" w:rsidR="00736C7F" w:rsidRDefault="00736C7F">
      <w:pPr>
        <w:pStyle w:val="FORMATTEXT"/>
        <w:jc w:val="both"/>
        <w:rPr>
          <w:rFonts w:ascii="Times New Roman" w:hAnsi="Times New Roman" w:cs="Times New Roman"/>
        </w:rPr>
      </w:pPr>
    </w:p>
    <w:p w14:paraId="514B62AB" w14:textId="77777777" w:rsidR="00736C7F" w:rsidRDefault="00736C7F">
      <w:pPr>
        <w:pStyle w:val="FORMATTEXT"/>
        <w:jc w:val="both"/>
        <w:rPr>
          <w:rFonts w:ascii="Times New Roman" w:hAnsi="Times New Roman" w:cs="Times New Roman"/>
        </w:rPr>
      </w:pPr>
    </w:p>
    <w:p w14:paraId="54152797" w14:textId="77777777" w:rsidR="00736C7F" w:rsidRDefault="00736C7F">
      <w:pPr>
        <w:pStyle w:val="FORMATTEXT"/>
        <w:jc w:val="both"/>
        <w:rPr>
          <w:rFonts w:ascii="Times New Roman" w:hAnsi="Times New Roman" w:cs="Times New Roman"/>
        </w:rPr>
      </w:pPr>
    </w:p>
    <w:p w14:paraId="4A9CB428" w14:textId="0B59B116"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lastRenderedPageBreak/>
        <w:t xml:space="preserve">Таблица М.1 - Значения </w:t>
      </w:r>
      <w:r w:rsidR="003D0D7D" w:rsidRPr="00736C7F">
        <w:rPr>
          <w:rFonts w:ascii="Times New Roman" w:hAnsi="Times New Roman" w:cs="Times New Roman"/>
          <w:b/>
          <w:bCs/>
          <w:noProof/>
          <w:position w:val="-11"/>
        </w:rPr>
        <w:drawing>
          <wp:inline distT="0" distB="0" distL="0" distR="0" wp14:anchorId="2B580559" wp14:editId="422472EC">
            <wp:extent cx="211455" cy="231775"/>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78B8365F"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200"/>
        <w:gridCol w:w="1050"/>
        <w:gridCol w:w="750"/>
        <w:gridCol w:w="1050"/>
        <w:gridCol w:w="900"/>
        <w:gridCol w:w="1350"/>
        <w:gridCol w:w="900"/>
      </w:tblGrid>
      <w:tr w:rsidR="00736C7F" w:rsidRPr="00736C7F" w14:paraId="4F6A50FA"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0AE487" w14:textId="7B949122"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7"/>
                <w:sz w:val="24"/>
                <w:szCs w:val="24"/>
              </w:rPr>
              <w:drawing>
                <wp:inline distT="0" distB="0" distL="0" distR="0" wp14:anchorId="6AD1F3AF" wp14:editId="6BCEE784">
                  <wp:extent cx="231775" cy="38925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31775" cy="389255"/>
                          </a:xfrm>
                          <a:prstGeom prst="rect">
                            <a:avLst/>
                          </a:prstGeom>
                          <a:noFill/>
                          <a:ln>
                            <a:noFill/>
                          </a:ln>
                        </pic:spPr>
                      </pic:pic>
                    </a:graphicData>
                  </a:graphic>
                </wp:inline>
              </w:drawing>
            </w:r>
          </w:p>
        </w:tc>
        <w:tc>
          <w:tcPr>
            <w:tcW w:w="7200"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EDFF5D" w14:textId="563F7409" w:rsidR="0072737E" w:rsidRPr="00736C7F" w:rsidRDefault="003D0D7D">
            <w:pPr>
              <w:pStyle w:val="FORMATTEXT"/>
              <w:jc w:val="center"/>
              <w:rPr>
                <w:rFonts w:ascii="Times New Roman" w:hAnsi="Times New Roman" w:cs="Times New Roman"/>
                <w:sz w:val="18"/>
                <w:szCs w:val="18"/>
              </w:rPr>
            </w:pPr>
            <w:r w:rsidRPr="00736C7F">
              <w:rPr>
                <w:rFonts w:ascii="Times New Roman" w:hAnsi="Times New Roman" w:cs="Times New Roman"/>
                <w:b/>
                <w:bCs/>
                <w:noProof/>
                <w:position w:val="-11"/>
                <w:sz w:val="18"/>
                <w:szCs w:val="18"/>
              </w:rPr>
              <w:drawing>
                <wp:inline distT="0" distB="0" distL="0" distR="0" wp14:anchorId="137E5DF0" wp14:editId="3AE3F51F">
                  <wp:extent cx="211455" cy="23177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sz w:val="18"/>
                <w:szCs w:val="18"/>
              </w:rPr>
              <w:t xml:space="preserve">при </w:t>
            </w:r>
            <w:r w:rsidRPr="00736C7F">
              <w:rPr>
                <w:rFonts w:ascii="Times New Roman" w:hAnsi="Times New Roman" w:cs="Times New Roman"/>
                <w:noProof/>
                <w:position w:val="-11"/>
                <w:sz w:val="18"/>
                <w:szCs w:val="18"/>
              </w:rPr>
              <w:drawing>
                <wp:inline distT="0" distB="0" distL="0" distR="0" wp14:anchorId="71E68040" wp14:editId="57AC1D94">
                  <wp:extent cx="238760" cy="231775"/>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736C7F" w:rsidRPr="00736C7F" w14:paraId="0108E65C"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3CB15785" w14:textId="77777777" w:rsidR="0072737E" w:rsidRPr="00736C7F" w:rsidRDefault="0072737E">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A7754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EFEBF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E14EE3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404748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9F714C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76E486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F9B10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r>
      <w:tr w:rsidR="00736C7F" w:rsidRPr="00736C7F" w14:paraId="479A5A70"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D7A0D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5E5A07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ED3C7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D9AA49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0A91C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2AAFD0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1,38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34BAF4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3F99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1,42 </w:t>
            </w:r>
          </w:p>
        </w:tc>
      </w:tr>
      <w:tr w:rsidR="00736C7F" w:rsidRPr="00736C7F" w14:paraId="54BA5AF7"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78C52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D574A6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8CF5E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1,21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667C2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1,27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59A256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59A23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254672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A205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1,40 </w:t>
            </w:r>
          </w:p>
        </w:tc>
      </w:tr>
      <w:tr w:rsidR="00736C7F" w:rsidRPr="00736C7F" w14:paraId="7047AA5C"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C4090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3F604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1,16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00571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1,20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BD02C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C3832B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1,29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2FD7CF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1,33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01AF6F8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55CA8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1,36 </w:t>
            </w:r>
          </w:p>
        </w:tc>
      </w:tr>
      <w:tr w:rsidR="00736C7F" w:rsidRPr="00736C7F" w14:paraId="7910DF91"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85F6B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FBC61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1,14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8F555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46E76F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7BECF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E212A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1,27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970298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F6470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1,30 </w:t>
            </w:r>
          </w:p>
        </w:tc>
      </w:tr>
      <w:tr w:rsidR="00736C7F" w:rsidRPr="00736C7F" w14:paraId="5E67C60E"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75DA4B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7E845D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714A4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1,14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DE9DEE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1,15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0193E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1,18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379D4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1,20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3E912A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7CB63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1,23 </w:t>
            </w:r>
          </w:p>
        </w:tc>
      </w:tr>
      <w:tr w:rsidR="00736C7F" w:rsidRPr="00736C7F" w14:paraId="21C6DB62"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E25F2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20C2184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12A6F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63F236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1,09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E201B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0C4D31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1,11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69E2B2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EAC6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1,12 </w:t>
            </w:r>
          </w:p>
        </w:tc>
      </w:tr>
      <w:tr w:rsidR="00736C7F" w:rsidRPr="00736C7F" w14:paraId="371CA9FC"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4DAFC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4020C8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1,03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44B688F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1,02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9B062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6ED24A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148C212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0,99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5EE042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5EACE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0,98 </w:t>
            </w:r>
          </w:p>
        </w:tc>
      </w:tr>
      <w:tr w:rsidR="00736C7F" w:rsidRPr="00736C7F" w14:paraId="474E54E2"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1B1F0A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0269204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16087B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0,95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5E775F7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0,91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2496CB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0,87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7F9662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0,85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5CFCB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804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0,82 </w:t>
            </w:r>
          </w:p>
        </w:tc>
      </w:tr>
      <w:tr w:rsidR="00736C7F" w:rsidRPr="00736C7F" w14:paraId="2F0A7D3D" w14:textId="77777777">
        <w:tblPrEx>
          <w:tblCellMar>
            <w:top w:w="0" w:type="dxa"/>
            <w:bottom w:w="0" w:type="dxa"/>
          </w:tblCellMar>
        </w:tblPrEx>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31B36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tc>
        <w:tc>
          <w:tcPr>
            <w:tcW w:w="1200" w:type="dxa"/>
            <w:tcBorders>
              <w:top w:val="single" w:sz="6" w:space="0" w:color="auto"/>
              <w:left w:val="single" w:sz="6" w:space="0" w:color="auto"/>
              <w:bottom w:val="nil"/>
              <w:right w:val="nil"/>
            </w:tcBorders>
            <w:tcMar>
              <w:top w:w="114" w:type="dxa"/>
              <w:left w:w="28" w:type="dxa"/>
              <w:bottom w:w="114" w:type="dxa"/>
              <w:right w:w="28" w:type="dxa"/>
            </w:tcMar>
          </w:tcPr>
          <w:p w14:paraId="660B476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0,92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9BF2BD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0,87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160270E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6B27A4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808E0C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0,70 </w:t>
            </w:r>
          </w:p>
        </w:tc>
        <w:tc>
          <w:tcPr>
            <w:tcW w:w="1350" w:type="dxa"/>
            <w:tcBorders>
              <w:top w:val="single" w:sz="6" w:space="0" w:color="auto"/>
              <w:left w:val="single" w:sz="6" w:space="0" w:color="auto"/>
              <w:bottom w:val="nil"/>
              <w:right w:val="nil"/>
            </w:tcBorders>
            <w:tcMar>
              <w:top w:w="114" w:type="dxa"/>
              <w:left w:w="28" w:type="dxa"/>
              <w:bottom w:w="114" w:type="dxa"/>
              <w:right w:w="28" w:type="dxa"/>
            </w:tcMar>
          </w:tcPr>
          <w:p w14:paraId="47A367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D561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0,65 </w:t>
            </w:r>
          </w:p>
        </w:tc>
      </w:tr>
      <w:tr w:rsidR="00736C7F" w:rsidRPr="00736C7F" w14:paraId="18CCB2D1" w14:textId="77777777">
        <w:tblPrEx>
          <w:tblCellMar>
            <w:top w:w="0" w:type="dxa"/>
            <w:bottom w:w="0" w:type="dxa"/>
          </w:tblCellMar>
        </w:tblPrEx>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0734BC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22FCB9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0,82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EA345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8B084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0,68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6EB02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0,59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0D570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 </w:t>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75B9F2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66D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0,43 </w:t>
            </w:r>
          </w:p>
        </w:tc>
      </w:tr>
      <w:tr w:rsidR="00736C7F" w:rsidRPr="00736C7F" w14:paraId="6370E551" w14:textId="77777777">
        <w:tblPrEx>
          <w:tblCellMar>
            <w:top w:w="0" w:type="dxa"/>
            <w:bottom w:w="0" w:type="dxa"/>
          </w:tblCellMar>
        </w:tblPrEx>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FF4AF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8EE54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A30A85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7B69F8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41369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7B3902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13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EAD87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12BF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 </w:t>
            </w:r>
          </w:p>
        </w:tc>
      </w:tr>
    </w:tbl>
    <w:p w14:paraId="7D1A49FC"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4954886" w14:textId="71959F00"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М.2 - Значения коэффициента </w:t>
      </w:r>
      <w:r w:rsidR="003D0D7D" w:rsidRPr="00736C7F">
        <w:rPr>
          <w:rFonts w:ascii="Times New Roman" w:hAnsi="Times New Roman" w:cs="Times New Roman"/>
          <w:noProof/>
          <w:position w:val="-11"/>
        </w:rPr>
        <w:drawing>
          <wp:inline distT="0" distB="0" distL="0" distR="0" wp14:anchorId="32D2FCB4" wp14:editId="0E8A7ACC">
            <wp:extent cx="218440" cy="231775"/>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1E0C1FD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750"/>
        <w:gridCol w:w="900"/>
        <w:gridCol w:w="900"/>
        <w:gridCol w:w="900"/>
        <w:gridCol w:w="900"/>
        <w:gridCol w:w="750"/>
        <w:gridCol w:w="900"/>
      </w:tblGrid>
      <w:tr w:rsidR="00736C7F" w:rsidRPr="00736C7F" w14:paraId="76AF5371" w14:textId="77777777">
        <w:tblPrEx>
          <w:tblCellMar>
            <w:top w:w="0" w:type="dxa"/>
            <w:bottom w:w="0" w:type="dxa"/>
          </w:tblCellMar>
        </w:tblPrEx>
        <w:tc>
          <w:tcPr>
            <w:tcW w:w="2850" w:type="dxa"/>
            <w:tcBorders>
              <w:top w:val="single" w:sz="6" w:space="0" w:color="auto"/>
              <w:left w:val="single" w:sz="6" w:space="0" w:color="auto"/>
              <w:bottom w:val="nil"/>
              <w:right w:val="nil"/>
            </w:tcBorders>
            <w:tcMar>
              <w:top w:w="114" w:type="dxa"/>
              <w:left w:w="28" w:type="dxa"/>
              <w:bottom w:w="114" w:type="dxa"/>
              <w:right w:w="28" w:type="dxa"/>
            </w:tcMar>
          </w:tcPr>
          <w:p w14:paraId="522D2E07" w14:textId="393BBEBF"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Число моделирования </w:t>
            </w:r>
            <w:r w:rsidR="003D0D7D" w:rsidRPr="00736C7F">
              <w:rPr>
                <w:rFonts w:ascii="Times New Roman" w:hAnsi="Times New Roman" w:cs="Times New Roman"/>
                <w:noProof/>
                <w:position w:val="-11"/>
                <w:sz w:val="18"/>
                <w:szCs w:val="18"/>
              </w:rPr>
              <w:drawing>
                <wp:inline distT="0" distB="0" distL="0" distR="0" wp14:anchorId="63355D21" wp14:editId="40E2008B">
                  <wp:extent cx="238760" cy="231775"/>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2A4B969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0DDD7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4996D63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AA5B9E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02D9A14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 </w:t>
            </w:r>
          </w:p>
        </w:tc>
        <w:tc>
          <w:tcPr>
            <w:tcW w:w="750" w:type="dxa"/>
            <w:tcBorders>
              <w:top w:val="single" w:sz="6" w:space="0" w:color="auto"/>
              <w:left w:val="single" w:sz="6" w:space="0" w:color="auto"/>
              <w:bottom w:val="nil"/>
              <w:right w:val="nil"/>
            </w:tcBorders>
            <w:tcMar>
              <w:top w:w="114" w:type="dxa"/>
              <w:left w:w="28" w:type="dxa"/>
              <w:bottom w:w="114" w:type="dxa"/>
              <w:right w:w="28" w:type="dxa"/>
            </w:tcMar>
          </w:tcPr>
          <w:p w14:paraId="720D93E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8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F121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r>
      <w:tr w:rsidR="00736C7F" w:rsidRPr="00736C7F" w14:paraId="748EB447" w14:textId="77777777">
        <w:tblPrEx>
          <w:tblCellMar>
            <w:top w:w="0" w:type="dxa"/>
            <w:bottom w:w="0" w:type="dxa"/>
          </w:tblCellMar>
        </w:tblPrEx>
        <w:tc>
          <w:tcPr>
            <w:tcW w:w="28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F2107CB" w14:textId="38B90069"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Коэффициент </w:t>
            </w:r>
            <w:r w:rsidR="003D0D7D" w:rsidRPr="00736C7F">
              <w:rPr>
                <w:rFonts w:ascii="Times New Roman" w:hAnsi="Times New Roman" w:cs="Times New Roman"/>
                <w:b/>
                <w:bCs/>
                <w:noProof/>
                <w:position w:val="-11"/>
                <w:sz w:val="18"/>
                <w:szCs w:val="18"/>
              </w:rPr>
              <w:drawing>
                <wp:inline distT="0" distB="0" distL="0" distR="0" wp14:anchorId="1142AFBB" wp14:editId="1F31132A">
                  <wp:extent cx="218440" cy="23177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134C66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1,221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0ABED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1,296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ECCCF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1,345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247A2B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1,402 </w:t>
            </w:r>
          </w:p>
        </w:tc>
        <w:tc>
          <w:tcPr>
            <w:tcW w:w="90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1395CC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1,464 </w:t>
            </w:r>
          </w:p>
        </w:tc>
        <w:tc>
          <w:tcPr>
            <w:tcW w:w="7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0A84D0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1,501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EF7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1,628 </w:t>
            </w:r>
          </w:p>
        </w:tc>
      </w:tr>
    </w:tbl>
    <w:p w14:paraId="21A6EB00"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1B92255C"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Н. Определение осадки основания методом послойного суммирования</w:instrText>
      </w:r>
      <w:r w:rsidRPr="00736C7F">
        <w:rPr>
          <w:rFonts w:ascii="Times New Roman" w:hAnsi="Times New Roman" w:cs="Times New Roman"/>
        </w:rPr>
        <w:instrText>"</w:instrText>
      </w:r>
      <w:r>
        <w:rPr>
          <w:rFonts w:ascii="Times New Roman" w:hAnsi="Times New Roman" w:cs="Times New Roman"/>
        </w:rPr>
        <w:fldChar w:fldCharType="end"/>
      </w:r>
    </w:p>
    <w:p w14:paraId="50B00367"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lastRenderedPageBreak/>
        <w:t xml:space="preserve">     Приложение Н </w:t>
      </w:r>
    </w:p>
    <w:p w14:paraId="0B7F5D1D" w14:textId="77777777" w:rsidR="0072737E" w:rsidRPr="00736C7F" w:rsidRDefault="0072737E">
      <w:pPr>
        <w:pStyle w:val="HEADERTEXT"/>
        <w:rPr>
          <w:rFonts w:ascii="Times New Roman" w:hAnsi="Times New Roman" w:cs="Times New Roman"/>
          <w:b/>
          <w:bCs/>
          <w:color w:val="auto"/>
        </w:rPr>
      </w:pPr>
    </w:p>
    <w:p w14:paraId="3023DB15"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осадки основания методом послойного суммирования </w:t>
      </w:r>
    </w:p>
    <w:p w14:paraId="6A987B49" w14:textId="75D1737A"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Н.1 Осадка основания определяется методом послойного суммирования в соответствии с 11.6.1. Дополнительные вертикальные напряжения в середине </w:t>
      </w:r>
      <w:r w:rsidRPr="00736C7F">
        <w:rPr>
          <w:rFonts w:ascii="Times New Roman" w:hAnsi="Times New Roman" w:cs="Times New Roman"/>
          <w:i/>
          <w:iCs/>
        </w:rPr>
        <w:t>i</w:t>
      </w:r>
      <w:r w:rsidRPr="00736C7F">
        <w:rPr>
          <w:rFonts w:ascii="Times New Roman" w:hAnsi="Times New Roman" w:cs="Times New Roman"/>
        </w:rPr>
        <w:t xml:space="preserve">-го слоя грунта принимаются равными полусумме указанных напряжений на верхней </w:t>
      </w:r>
      <w:r w:rsidR="003D0D7D" w:rsidRPr="00736C7F">
        <w:rPr>
          <w:rFonts w:ascii="Times New Roman" w:hAnsi="Times New Roman" w:cs="Times New Roman"/>
          <w:noProof/>
          <w:position w:val="-11"/>
        </w:rPr>
        <w:drawing>
          <wp:inline distT="0" distB="0" distL="0" distR="0" wp14:anchorId="465C4C42" wp14:editId="6AD7D9F5">
            <wp:extent cx="245745" cy="23177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736C7F">
        <w:rPr>
          <w:rFonts w:ascii="Times New Roman" w:hAnsi="Times New Roman" w:cs="Times New Roman"/>
        </w:rPr>
        <w:t xml:space="preserve">и нижней </w:t>
      </w:r>
      <w:r w:rsidR="003D0D7D" w:rsidRPr="00736C7F">
        <w:rPr>
          <w:rFonts w:ascii="Times New Roman" w:hAnsi="Times New Roman" w:cs="Times New Roman"/>
          <w:noProof/>
          <w:position w:val="-11"/>
        </w:rPr>
        <w:drawing>
          <wp:inline distT="0" distB="0" distL="0" distR="0" wp14:anchorId="5DE66A13" wp14:editId="712C797B">
            <wp:extent cx="149860" cy="231775"/>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границах слоя. </w:t>
      </w:r>
    </w:p>
    <w:p w14:paraId="76BE845F" w14:textId="044E0AF3"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Н.2 Значение дополнительного вертикального напряжения на глубине </w:t>
      </w:r>
      <w:r w:rsidR="003D0D7D" w:rsidRPr="00736C7F">
        <w:rPr>
          <w:rFonts w:ascii="Times New Roman" w:hAnsi="Times New Roman" w:cs="Times New Roman"/>
          <w:noProof/>
          <w:position w:val="-11"/>
        </w:rPr>
        <w:drawing>
          <wp:inline distT="0" distB="0" distL="0" distR="0" wp14:anchorId="6B803C88" wp14:editId="0E0C2E04">
            <wp:extent cx="149860" cy="231775"/>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основания от нагрузок </w:t>
      </w:r>
      <w:r w:rsidRPr="00736C7F">
        <w:rPr>
          <w:rFonts w:ascii="Times New Roman" w:hAnsi="Times New Roman" w:cs="Times New Roman"/>
          <w:i/>
          <w:iCs/>
        </w:rPr>
        <w:t>р</w:t>
      </w:r>
      <w:r w:rsidRPr="00736C7F">
        <w:rPr>
          <w:rFonts w:ascii="Times New Roman" w:hAnsi="Times New Roman" w:cs="Times New Roman"/>
        </w:rPr>
        <w:t xml:space="preserve"> и пригрузок </w:t>
      </w:r>
      <w:r w:rsidRPr="00736C7F">
        <w:rPr>
          <w:rFonts w:ascii="Times New Roman" w:hAnsi="Times New Roman" w:cs="Times New Roman"/>
          <w:i/>
          <w:iCs/>
        </w:rPr>
        <w:t>q</w:t>
      </w:r>
      <w:r w:rsidRPr="00736C7F">
        <w:rPr>
          <w:rFonts w:ascii="Times New Roman" w:hAnsi="Times New Roman" w:cs="Times New Roman"/>
        </w:rPr>
        <w:t xml:space="preserve"> определяется по формуле </w:t>
      </w:r>
    </w:p>
    <w:p w14:paraId="05E91D16" w14:textId="5E5DF29D"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319F213F" wp14:editId="6251274F">
            <wp:extent cx="1296670" cy="23876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Pr="00736C7F">
        <w:rPr>
          <w:rFonts w:ascii="Times New Roman" w:hAnsi="Times New Roman" w:cs="Times New Roman"/>
        </w:rPr>
        <w:t xml:space="preserve">, </w:t>
      </w:r>
    </w:p>
    <w:p w14:paraId="5B0D901C"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Pr="00736C7F">
        <w:rPr>
          <w:rFonts w:ascii="Times New Roman" w:hAnsi="Times New Roman" w:cs="Times New Roman"/>
          <w:i/>
          <w:iCs/>
        </w:rPr>
        <w:t>р</w:t>
      </w:r>
      <w:r w:rsidRPr="00736C7F">
        <w:rPr>
          <w:rFonts w:ascii="Times New Roman" w:hAnsi="Times New Roman" w:cs="Times New Roman"/>
        </w:rPr>
        <w:t xml:space="preserve"> - среднее фактическое вертикальное давление на грунт по подошве фундамента; </w:t>
      </w:r>
    </w:p>
    <w:p w14:paraId="325E6813" w14:textId="3B3C838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0CB40D5" wp14:editId="3EBB8726">
            <wp:extent cx="245745" cy="238760"/>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учитывающий изменение по глубине дополнительного давления в грунте и принимаемый по таблице Н.1 для прямоугольной формы подошвы в зависимости от относительной глубины </w:t>
      </w:r>
      <w:r w:rsidRPr="00736C7F">
        <w:rPr>
          <w:rFonts w:ascii="Times New Roman" w:hAnsi="Times New Roman" w:cs="Times New Roman"/>
          <w:noProof/>
          <w:position w:val="-18"/>
        </w:rPr>
        <w:drawing>
          <wp:inline distT="0" distB="0" distL="0" distR="0" wp14:anchorId="50830824" wp14:editId="106AC9FE">
            <wp:extent cx="546100" cy="409575"/>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46100" cy="409575"/>
                    </a:xfrm>
                    <a:prstGeom prst="rect">
                      <a:avLst/>
                    </a:prstGeom>
                    <a:noFill/>
                    <a:ln>
                      <a:noFill/>
                    </a:ln>
                  </pic:spPr>
                </pic:pic>
              </a:graphicData>
            </a:graphic>
          </wp:inline>
        </w:drawing>
      </w:r>
      <w:r w:rsidR="0072737E" w:rsidRPr="00736C7F">
        <w:rPr>
          <w:rFonts w:ascii="Times New Roman" w:hAnsi="Times New Roman" w:cs="Times New Roman"/>
        </w:rPr>
        <w:t xml:space="preserve">и отношения сторон </w:t>
      </w:r>
      <w:r w:rsidRPr="00736C7F">
        <w:rPr>
          <w:rFonts w:ascii="Times New Roman" w:hAnsi="Times New Roman" w:cs="Times New Roman"/>
          <w:noProof/>
          <w:position w:val="-17"/>
        </w:rPr>
        <w:drawing>
          <wp:inline distT="0" distB="0" distL="0" distR="0" wp14:anchorId="4DDC21F9" wp14:editId="5364847A">
            <wp:extent cx="149860" cy="38925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49860" cy="389255"/>
                    </a:xfrm>
                    <a:prstGeom prst="rect">
                      <a:avLst/>
                    </a:prstGeom>
                    <a:noFill/>
                    <a:ln>
                      <a:noFill/>
                    </a:ln>
                  </pic:spPr>
                </pic:pic>
              </a:graphicData>
            </a:graphic>
          </wp:inline>
        </w:drawing>
      </w:r>
      <w:r w:rsidR="0072737E" w:rsidRPr="00736C7F">
        <w:rPr>
          <w:rFonts w:ascii="Times New Roman" w:hAnsi="Times New Roman" w:cs="Times New Roman"/>
        </w:rPr>
        <w:t xml:space="preserve">, для круглой - от отношения </w:t>
      </w:r>
      <w:r w:rsidRPr="00736C7F">
        <w:rPr>
          <w:rFonts w:ascii="Times New Roman" w:hAnsi="Times New Roman" w:cs="Times New Roman"/>
          <w:noProof/>
          <w:position w:val="-17"/>
        </w:rPr>
        <w:drawing>
          <wp:inline distT="0" distB="0" distL="0" distR="0" wp14:anchorId="11101F95" wp14:editId="07E331A4">
            <wp:extent cx="532130" cy="389255"/>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32130" cy="389255"/>
                    </a:xfrm>
                    <a:prstGeom prst="rect">
                      <a:avLst/>
                    </a:prstGeom>
                    <a:noFill/>
                    <a:ln>
                      <a:noFill/>
                    </a:ln>
                  </pic:spPr>
                </pic:pic>
              </a:graphicData>
            </a:graphic>
          </wp:inline>
        </w:drawing>
      </w:r>
      <w:r w:rsidR="0072737E" w:rsidRPr="00736C7F">
        <w:rPr>
          <w:rFonts w:ascii="Times New Roman" w:hAnsi="Times New Roman" w:cs="Times New Roman"/>
        </w:rPr>
        <w:t xml:space="preserve">; </w:t>
      </w:r>
    </w:p>
    <w:p w14:paraId="6ACB7BF0" w14:textId="453B885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2984D9A" wp14:editId="5FB887B8">
            <wp:extent cx="273050" cy="23876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коэффициент, определяемый для прямоугольной пригрузки по рисунку Н.1,</w:t>
      </w:r>
      <w:r w:rsidR="0072737E" w:rsidRPr="00736C7F">
        <w:rPr>
          <w:rFonts w:ascii="Times New Roman" w:hAnsi="Times New Roman" w:cs="Times New Roman"/>
          <w:i/>
          <w:iCs/>
        </w:rPr>
        <w:t xml:space="preserve"> а</w:t>
      </w:r>
      <w:r w:rsidR="0072737E" w:rsidRPr="00736C7F">
        <w:rPr>
          <w:rFonts w:ascii="Times New Roman" w:hAnsi="Times New Roman" w:cs="Times New Roman"/>
        </w:rPr>
        <w:t xml:space="preserve">, а для треугольной - по рисунку Н.1, </w:t>
      </w:r>
      <w:r w:rsidR="0072737E" w:rsidRPr="00736C7F">
        <w:rPr>
          <w:rFonts w:ascii="Times New Roman" w:hAnsi="Times New Roman" w:cs="Times New Roman"/>
          <w:i/>
          <w:iCs/>
        </w:rPr>
        <w:t>б</w:t>
      </w:r>
      <w:r w:rsidR="0072737E" w:rsidRPr="00736C7F">
        <w:rPr>
          <w:rFonts w:ascii="Times New Roman" w:hAnsi="Times New Roman" w:cs="Times New Roman"/>
        </w:rPr>
        <w:t xml:space="preserve">. </w:t>
      </w:r>
    </w:p>
    <w:p w14:paraId="1B5E9AA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Допускается пригрузку аппроксимировать прямоугольной, треугольной или трапецеидальной эпюрой в зависимости от формы засыпаемого котлована. В последнем случае осадки складываются из определенных для прямоугольной и треугольной нагрузок. </w:t>
      </w:r>
    </w:p>
    <w:p w14:paraId="175ED075"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Таблица Н.1 </w:t>
      </w:r>
    </w:p>
    <w:p w14:paraId="2B6FD44C"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050"/>
        <w:gridCol w:w="900"/>
        <w:gridCol w:w="900"/>
        <w:gridCol w:w="900"/>
        <w:gridCol w:w="1050"/>
        <w:gridCol w:w="900"/>
        <w:gridCol w:w="900"/>
        <w:gridCol w:w="900"/>
      </w:tblGrid>
      <w:tr w:rsidR="00736C7F" w:rsidRPr="00736C7F" w14:paraId="58B01602" w14:textId="77777777">
        <w:tblPrEx>
          <w:tblCellMar>
            <w:top w:w="0" w:type="dxa"/>
            <w:bottom w:w="0" w:type="dxa"/>
          </w:tblCellMar>
        </w:tblPrEx>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7C303F7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Относительная глубина </w:t>
            </w:r>
            <w:r w:rsidRPr="00736C7F">
              <w:rPr>
                <w:rFonts w:ascii="Times New Roman" w:hAnsi="Times New Roman" w:cs="Times New Roman"/>
                <w:i/>
                <w:iCs/>
                <w:sz w:val="18"/>
                <w:szCs w:val="18"/>
              </w:rPr>
              <w:t>m</w:t>
            </w:r>
            <w:r w:rsidRPr="00736C7F">
              <w:rPr>
                <w:rFonts w:ascii="Times New Roman" w:hAnsi="Times New Roman" w:cs="Times New Roman"/>
                <w:sz w:val="18"/>
                <w:szCs w:val="18"/>
              </w:rPr>
              <w:t xml:space="preserve"> </w:t>
            </w:r>
          </w:p>
        </w:tc>
        <w:tc>
          <w:tcPr>
            <w:tcW w:w="7500" w:type="dxa"/>
            <w:gridSpan w:val="8"/>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00EDCF" w14:textId="0896A200"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Значения коэффициента </w:t>
            </w:r>
            <w:r w:rsidR="003D0D7D" w:rsidRPr="00736C7F">
              <w:rPr>
                <w:rFonts w:ascii="Times New Roman" w:hAnsi="Times New Roman" w:cs="Times New Roman"/>
                <w:noProof/>
                <w:position w:val="-11"/>
                <w:sz w:val="18"/>
                <w:szCs w:val="18"/>
              </w:rPr>
              <w:drawing>
                <wp:inline distT="0" distB="0" distL="0" distR="0" wp14:anchorId="17E5E8CF" wp14:editId="64A77DEC">
                  <wp:extent cx="259080" cy="238760"/>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36C7F">
              <w:rPr>
                <w:rFonts w:ascii="Times New Roman" w:hAnsi="Times New Roman" w:cs="Times New Roman"/>
                <w:sz w:val="18"/>
                <w:szCs w:val="18"/>
              </w:rPr>
              <w:t xml:space="preserve">для фундаментов </w:t>
            </w:r>
          </w:p>
        </w:tc>
      </w:tr>
      <w:tr w:rsidR="00736C7F" w:rsidRPr="00736C7F" w14:paraId="265D3868"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76493592"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719922F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круглых </w:t>
            </w:r>
          </w:p>
        </w:tc>
        <w:tc>
          <w:tcPr>
            <w:tcW w:w="6450" w:type="dxa"/>
            <w:gridSpan w:val="7"/>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E034FB" w14:textId="22EF6543"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прямоугольных с отношением сторон </w:t>
            </w:r>
            <w:r w:rsidR="003D0D7D" w:rsidRPr="00736C7F">
              <w:rPr>
                <w:rFonts w:ascii="Times New Roman" w:hAnsi="Times New Roman" w:cs="Times New Roman"/>
                <w:noProof/>
                <w:position w:val="-9"/>
                <w:sz w:val="18"/>
                <w:szCs w:val="18"/>
              </w:rPr>
              <w:drawing>
                <wp:inline distT="0" distB="0" distL="0" distR="0" wp14:anchorId="6A211B33" wp14:editId="281E0696">
                  <wp:extent cx="266065" cy="18415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66065" cy="184150"/>
                          </a:xfrm>
                          <a:prstGeom prst="rect">
                            <a:avLst/>
                          </a:prstGeom>
                          <a:noFill/>
                          <a:ln>
                            <a:noFill/>
                          </a:ln>
                        </pic:spPr>
                      </pic:pic>
                    </a:graphicData>
                  </a:graphic>
                </wp:inline>
              </w:drawing>
            </w:r>
          </w:p>
        </w:tc>
      </w:tr>
      <w:tr w:rsidR="00736C7F" w:rsidRPr="00736C7F" w14:paraId="4D39B176"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6149C299"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nil"/>
              <w:left w:val="single" w:sz="6" w:space="0" w:color="auto"/>
              <w:bottom w:val="nil"/>
              <w:right w:val="nil"/>
            </w:tcBorders>
            <w:tcMar>
              <w:top w:w="114" w:type="dxa"/>
              <w:left w:w="28" w:type="dxa"/>
              <w:bottom w:w="114" w:type="dxa"/>
              <w:right w:w="28" w:type="dxa"/>
            </w:tcMar>
          </w:tcPr>
          <w:p w14:paraId="65BB5919"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F55F5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FA65C1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C28E2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1,8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3791047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51656C6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AFD5C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D652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 </w:t>
            </w:r>
          </w:p>
        </w:tc>
      </w:tr>
      <w:tr w:rsidR="00736C7F" w:rsidRPr="00736C7F" w14:paraId="77222044" w14:textId="77777777">
        <w:tblPrEx>
          <w:tblCellMar>
            <w:top w:w="0" w:type="dxa"/>
            <w:bottom w:w="0" w:type="dxa"/>
          </w:tblCellMar>
        </w:tblPrEx>
        <w:tc>
          <w:tcPr>
            <w:tcW w:w="1650" w:type="dxa"/>
            <w:tcBorders>
              <w:top w:val="single" w:sz="6" w:space="0" w:color="auto"/>
              <w:left w:val="single" w:sz="6" w:space="0" w:color="auto"/>
              <w:bottom w:val="nil"/>
              <w:right w:val="nil"/>
            </w:tcBorders>
            <w:tcMar>
              <w:top w:w="114" w:type="dxa"/>
              <w:left w:w="28" w:type="dxa"/>
              <w:bottom w:w="114" w:type="dxa"/>
              <w:right w:w="28" w:type="dxa"/>
            </w:tcMar>
          </w:tcPr>
          <w:p w14:paraId="3959CCA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 </w:t>
            </w:r>
          </w:p>
          <w:p w14:paraId="450C8213" w14:textId="77777777" w:rsidR="0072737E" w:rsidRPr="00736C7F" w:rsidRDefault="0072737E">
            <w:pPr>
              <w:pStyle w:val="FORMATTEXT"/>
              <w:jc w:val="center"/>
              <w:rPr>
                <w:rFonts w:ascii="Times New Roman" w:hAnsi="Times New Roman" w:cs="Times New Roman"/>
                <w:sz w:val="18"/>
                <w:szCs w:val="18"/>
              </w:rPr>
            </w:pP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0BE6EC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3500E7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7EC1CE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C2819E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1050" w:type="dxa"/>
            <w:tcBorders>
              <w:top w:val="single" w:sz="6" w:space="0" w:color="auto"/>
              <w:left w:val="single" w:sz="6" w:space="0" w:color="auto"/>
              <w:bottom w:val="nil"/>
              <w:right w:val="nil"/>
            </w:tcBorders>
            <w:tcMar>
              <w:top w:w="114" w:type="dxa"/>
              <w:left w:w="28" w:type="dxa"/>
              <w:bottom w:w="114" w:type="dxa"/>
              <w:right w:w="28" w:type="dxa"/>
            </w:tcMar>
          </w:tcPr>
          <w:p w14:paraId="597624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245BB4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c>
          <w:tcPr>
            <w:tcW w:w="900" w:type="dxa"/>
            <w:tcBorders>
              <w:top w:val="single" w:sz="6" w:space="0" w:color="auto"/>
              <w:left w:val="single" w:sz="6" w:space="0" w:color="auto"/>
              <w:bottom w:val="nil"/>
              <w:right w:val="nil"/>
            </w:tcBorders>
            <w:tcMar>
              <w:top w:w="114" w:type="dxa"/>
              <w:left w:w="28" w:type="dxa"/>
              <w:bottom w:w="114" w:type="dxa"/>
              <w:right w:w="28" w:type="dxa"/>
            </w:tcMar>
          </w:tcPr>
          <w:p w14:paraId="6D288F7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p w14:paraId="48153AA0"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76D6F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1,000 </w:t>
            </w:r>
          </w:p>
        </w:tc>
      </w:tr>
      <w:tr w:rsidR="00736C7F" w:rsidRPr="00736C7F" w14:paraId="40C93B10"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733CBCD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 </w:t>
            </w:r>
          </w:p>
        </w:tc>
        <w:tc>
          <w:tcPr>
            <w:tcW w:w="1050" w:type="dxa"/>
            <w:tcBorders>
              <w:top w:val="nil"/>
              <w:left w:val="single" w:sz="6" w:space="0" w:color="auto"/>
              <w:bottom w:val="nil"/>
              <w:right w:val="nil"/>
            </w:tcBorders>
            <w:tcMar>
              <w:top w:w="114" w:type="dxa"/>
              <w:left w:w="28" w:type="dxa"/>
              <w:bottom w:w="114" w:type="dxa"/>
              <w:right w:w="28" w:type="dxa"/>
            </w:tcMar>
          </w:tcPr>
          <w:p w14:paraId="7C24C8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0,949 </w:t>
            </w:r>
          </w:p>
          <w:p w14:paraId="2A33E048"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232FE3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0,960 </w:t>
            </w:r>
          </w:p>
        </w:tc>
        <w:tc>
          <w:tcPr>
            <w:tcW w:w="900" w:type="dxa"/>
            <w:tcBorders>
              <w:top w:val="nil"/>
              <w:left w:val="single" w:sz="6" w:space="0" w:color="auto"/>
              <w:bottom w:val="nil"/>
              <w:right w:val="nil"/>
            </w:tcBorders>
            <w:tcMar>
              <w:top w:w="114" w:type="dxa"/>
              <w:left w:w="28" w:type="dxa"/>
              <w:bottom w:w="114" w:type="dxa"/>
              <w:right w:w="28" w:type="dxa"/>
            </w:tcMar>
          </w:tcPr>
          <w:p w14:paraId="7F3C572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0,972 </w:t>
            </w:r>
          </w:p>
        </w:tc>
        <w:tc>
          <w:tcPr>
            <w:tcW w:w="900" w:type="dxa"/>
            <w:tcBorders>
              <w:top w:val="nil"/>
              <w:left w:val="single" w:sz="6" w:space="0" w:color="auto"/>
              <w:bottom w:val="nil"/>
              <w:right w:val="nil"/>
            </w:tcBorders>
            <w:tcMar>
              <w:top w:w="114" w:type="dxa"/>
              <w:left w:w="28" w:type="dxa"/>
              <w:bottom w:w="114" w:type="dxa"/>
              <w:right w:w="28" w:type="dxa"/>
            </w:tcMar>
          </w:tcPr>
          <w:p w14:paraId="48E942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0,975 </w:t>
            </w:r>
          </w:p>
        </w:tc>
        <w:tc>
          <w:tcPr>
            <w:tcW w:w="1050" w:type="dxa"/>
            <w:tcBorders>
              <w:top w:val="nil"/>
              <w:left w:val="single" w:sz="6" w:space="0" w:color="auto"/>
              <w:bottom w:val="nil"/>
              <w:right w:val="nil"/>
            </w:tcBorders>
            <w:tcMar>
              <w:top w:w="114" w:type="dxa"/>
              <w:left w:w="28" w:type="dxa"/>
              <w:bottom w:w="114" w:type="dxa"/>
              <w:right w:w="28" w:type="dxa"/>
            </w:tcMar>
          </w:tcPr>
          <w:p w14:paraId="37A2301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0,976 </w:t>
            </w:r>
          </w:p>
        </w:tc>
        <w:tc>
          <w:tcPr>
            <w:tcW w:w="900" w:type="dxa"/>
            <w:tcBorders>
              <w:top w:val="nil"/>
              <w:left w:val="single" w:sz="6" w:space="0" w:color="auto"/>
              <w:bottom w:val="nil"/>
              <w:right w:val="nil"/>
            </w:tcBorders>
            <w:tcMar>
              <w:top w:w="114" w:type="dxa"/>
              <w:left w:w="28" w:type="dxa"/>
              <w:bottom w:w="114" w:type="dxa"/>
              <w:right w:w="28" w:type="dxa"/>
            </w:tcMar>
          </w:tcPr>
          <w:p w14:paraId="641A9B5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0,977 </w:t>
            </w:r>
          </w:p>
        </w:tc>
        <w:tc>
          <w:tcPr>
            <w:tcW w:w="900" w:type="dxa"/>
            <w:tcBorders>
              <w:top w:val="nil"/>
              <w:left w:val="single" w:sz="6" w:space="0" w:color="auto"/>
              <w:bottom w:val="nil"/>
              <w:right w:val="nil"/>
            </w:tcBorders>
            <w:tcMar>
              <w:top w:w="114" w:type="dxa"/>
              <w:left w:w="28" w:type="dxa"/>
              <w:bottom w:w="114" w:type="dxa"/>
              <w:right w:w="28" w:type="dxa"/>
            </w:tcMar>
          </w:tcPr>
          <w:p w14:paraId="6BC66E6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85A9A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0,977 </w:t>
            </w:r>
          </w:p>
        </w:tc>
      </w:tr>
      <w:tr w:rsidR="00736C7F" w:rsidRPr="00736C7F" w14:paraId="3908529A"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02EBA9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 </w:t>
            </w:r>
          </w:p>
        </w:tc>
        <w:tc>
          <w:tcPr>
            <w:tcW w:w="1050" w:type="dxa"/>
            <w:tcBorders>
              <w:top w:val="nil"/>
              <w:left w:val="single" w:sz="6" w:space="0" w:color="auto"/>
              <w:bottom w:val="nil"/>
              <w:right w:val="nil"/>
            </w:tcBorders>
            <w:tcMar>
              <w:top w:w="114" w:type="dxa"/>
              <w:left w:w="28" w:type="dxa"/>
              <w:bottom w:w="114" w:type="dxa"/>
              <w:right w:w="28" w:type="dxa"/>
            </w:tcMar>
          </w:tcPr>
          <w:p w14:paraId="25DD36B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0,756 </w:t>
            </w:r>
          </w:p>
          <w:p w14:paraId="328A161B"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767ED6A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0,800 </w:t>
            </w:r>
          </w:p>
        </w:tc>
        <w:tc>
          <w:tcPr>
            <w:tcW w:w="900" w:type="dxa"/>
            <w:tcBorders>
              <w:top w:val="nil"/>
              <w:left w:val="single" w:sz="6" w:space="0" w:color="auto"/>
              <w:bottom w:val="nil"/>
              <w:right w:val="nil"/>
            </w:tcBorders>
            <w:tcMar>
              <w:top w:w="114" w:type="dxa"/>
              <w:left w:w="28" w:type="dxa"/>
              <w:bottom w:w="114" w:type="dxa"/>
              <w:right w:w="28" w:type="dxa"/>
            </w:tcMar>
          </w:tcPr>
          <w:p w14:paraId="7AFEDF5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0,848 </w:t>
            </w:r>
          </w:p>
        </w:tc>
        <w:tc>
          <w:tcPr>
            <w:tcW w:w="900" w:type="dxa"/>
            <w:tcBorders>
              <w:top w:val="nil"/>
              <w:left w:val="single" w:sz="6" w:space="0" w:color="auto"/>
              <w:bottom w:val="nil"/>
              <w:right w:val="nil"/>
            </w:tcBorders>
            <w:tcMar>
              <w:top w:w="114" w:type="dxa"/>
              <w:left w:w="28" w:type="dxa"/>
              <w:bottom w:w="114" w:type="dxa"/>
              <w:right w:w="28" w:type="dxa"/>
            </w:tcMar>
          </w:tcPr>
          <w:p w14:paraId="1ECB493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0,866 </w:t>
            </w:r>
          </w:p>
        </w:tc>
        <w:tc>
          <w:tcPr>
            <w:tcW w:w="1050" w:type="dxa"/>
            <w:tcBorders>
              <w:top w:val="nil"/>
              <w:left w:val="single" w:sz="6" w:space="0" w:color="auto"/>
              <w:bottom w:val="nil"/>
              <w:right w:val="nil"/>
            </w:tcBorders>
            <w:tcMar>
              <w:top w:w="114" w:type="dxa"/>
              <w:left w:w="28" w:type="dxa"/>
              <w:bottom w:w="114" w:type="dxa"/>
              <w:right w:w="28" w:type="dxa"/>
            </w:tcMar>
          </w:tcPr>
          <w:p w14:paraId="77C40A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0,875 </w:t>
            </w:r>
          </w:p>
        </w:tc>
        <w:tc>
          <w:tcPr>
            <w:tcW w:w="900" w:type="dxa"/>
            <w:tcBorders>
              <w:top w:val="nil"/>
              <w:left w:val="single" w:sz="6" w:space="0" w:color="auto"/>
              <w:bottom w:val="nil"/>
              <w:right w:val="nil"/>
            </w:tcBorders>
            <w:tcMar>
              <w:top w:w="114" w:type="dxa"/>
              <w:left w:w="28" w:type="dxa"/>
              <w:bottom w:w="114" w:type="dxa"/>
              <w:right w:w="28" w:type="dxa"/>
            </w:tcMar>
          </w:tcPr>
          <w:p w14:paraId="36DBB22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0,879 </w:t>
            </w:r>
          </w:p>
        </w:tc>
        <w:tc>
          <w:tcPr>
            <w:tcW w:w="900" w:type="dxa"/>
            <w:tcBorders>
              <w:top w:val="nil"/>
              <w:left w:val="single" w:sz="6" w:space="0" w:color="auto"/>
              <w:bottom w:val="nil"/>
              <w:right w:val="nil"/>
            </w:tcBorders>
            <w:tcMar>
              <w:top w:w="114" w:type="dxa"/>
              <w:left w:w="28" w:type="dxa"/>
              <w:bottom w:w="114" w:type="dxa"/>
              <w:right w:w="28" w:type="dxa"/>
            </w:tcMar>
          </w:tcPr>
          <w:p w14:paraId="254E20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5370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0,881 </w:t>
            </w:r>
          </w:p>
        </w:tc>
      </w:tr>
      <w:tr w:rsidR="00736C7F" w:rsidRPr="00736C7F" w14:paraId="68141A0B"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0F55B7D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1,2 </w:t>
            </w:r>
          </w:p>
        </w:tc>
        <w:tc>
          <w:tcPr>
            <w:tcW w:w="1050" w:type="dxa"/>
            <w:tcBorders>
              <w:top w:val="nil"/>
              <w:left w:val="single" w:sz="6" w:space="0" w:color="auto"/>
              <w:bottom w:val="nil"/>
              <w:right w:val="nil"/>
            </w:tcBorders>
            <w:tcMar>
              <w:top w:w="114" w:type="dxa"/>
              <w:left w:w="28" w:type="dxa"/>
              <w:bottom w:w="114" w:type="dxa"/>
              <w:right w:w="28" w:type="dxa"/>
            </w:tcMar>
          </w:tcPr>
          <w:p w14:paraId="667B4B8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0,547 </w:t>
            </w:r>
          </w:p>
          <w:p w14:paraId="230EA895"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04662AB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0,606 </w:t>
            </w:r>
          </w:p>
        </w:tc>
        <w:tc>
          <w:tcPr>
            <w:tcW w:w="900" w:type="dxa"/>
            <w:tcBorders>
              <w:top w:val="nil"/>
              <w:left w:val="single" w:sz="6" w:space="0" w:color="auto"/>
              <w:bottom w:val="nil"/>
              <w:right w:val="nil"/>
            </w:tcBorders>
            <w:tcMar>
              <w:top w:w="114" w:type="dxa"/>
              <w:left w:w="28" w:type="dxa"/>
              <w:bottom w:w="114" w:type="dxa"/>
              <w:right w:w="28" w:type="dxa"/>
            </w:tcMar>
          </w:tcPr>
          <w:p w14:paraId="5E82102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0,682 </w:t>
            </w:r>
          </w:p>
        </w:tc>
        <w:tc>
          <w:tcPr>
            <w:tcW w:w="900" w:type="dxa"/>
            <w:tcBorders>
              <w:top w:val="nil"/>
              <w:left w:val="single" w:sz="6" w:space="0" w:color="auto"/>
              <w:bottom w:val="nil"/>
              <w:right w:val="nil"/>
            </w:tcBorders>
            <w:tcMar>
              <w:top w:w="114" w:type="dxa"/>
              <w:left w:w="28" w:type="dxa"/>
              <w:bottom w:w="114" w:type="dxa"/>
              <w:right w:w="28" w:type="dxa"/>
            </w:tcMar>
          </w:tcPr>
          <w:p w14:paraId="3EB2F8F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0,717 </w:t>
            </w:r>
          </w:p>
        </w:tc>
        <w:tc>
          <w:tcPr>
            <w:tcW w:w="1050" w:type="dxa"/>
            <w:tcBorders>
              <w:top w:val="nil"/>
              <w:left w:val="single" w:sz="6" w:space="0" w:color="auto"/>
              <w:bottom w:val="nil"/>
              <w:right w:val="nil"/>
            </w:tcBorders>
            <w:tcMar>
              <w:top w:w="114" w:type="dxa"/>
              <w:left w:w="28" w:type="dxa"/>
              <w:bottom w:w="114" w:type="dxa"/>
              <w:right w:w="28" w:type="dxa"/>
            </w:tcMar>
          </w:tcPr>
          <w:p w14:paraId="73070B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0,740 </w:t>
            </w:r>
          </w:p>
        </w:tc>
        <w:tc>
          <w:tcPr>
            <w:tcW w:w="900" w:type="dxa"/>
            <w:tcBorders>
              <w:top w:val="nil"/>
              <w:left w:val="single" w:sz="6" w:space="0" w:color="auto"/>
              <w:bottom w:val="nil"/>
              <w:right w:val="nil"/>
            </w:tcBorders>
            <w:tcMar>
              <w:top w:w="114" w:type="dxa"/>
              <w:left w:w="28" w:type="dxa"/>
              <w:bottom w:w="114" w:type="dxa"/>
              <w:right w:w="28" w:type="dxa"/>
            </w:tcMar>
          </w:tcPr>
          <w:p w14:paraId="703EF4D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0,749 </w:t>
            </w:r>
          </w:p>
        </w:tc>
        <w:tc>
          <w:tcPr>
            <w:tcW w:w="900" w:type="dxa"/>
            <w:tcBorders>
              <w:top w:val="nil"/>
              <w:left w:val="single" w:sz="6" w:space="0" w:color="auto"/>
              <w:bottom w:val="nil"/>
              <w:right w:val="nil"/>
            </w:tcBorders>
            <w:tcMar>
              <w:top w:w="114" w:type="dxa"/>
              <w:left w:w="28" w:type="dxa"/>
              <w:bottom w:w="114" w:type="dxa"/>
              <w:right w:w="28" w:type="dxa"/>
            </w:tcMar>
          </w:tcPr>
          <w:p w14:paraId="3A42D7B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0,754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5A163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0,775 </w:t>
            </w:r>
          </w:p>
        </w:tc>
      </w:tr>
      <w:tr w:rsidR="00736C7F" w:rsidRPr="00736C7F" w14:paraId="7562DF93"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663809C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1,6 </w:t>
            </w:r>
          </w:p>
        </w:tc>
        <w:tc>
          <w:tcPr>
            <w:tcW w:w="1050" w:type="dxa"/>
            <w:tcBorders>
              <w:top w:val="nil"/>
              <w:left w:val="single" w:sz="6" w:space="0" w:color="auto"/>
              <w:bottom w:val="nil"/>
              <w:right w:val="nil"/>
            </w:tcBorders>
            <w:tcMar>
              <w:top w:w="114" w:type="dxa"/>
              <w:left w:w="28" w:type="dxa"/>
              <w:bottom w:w="114" w:type="dxa"/>
              <w:right w:w="28" w:type="dxa"/>
            </w:tcMar>
          </w:tcPr>
          <w:p w14:paraId="0EDD470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0,390 </w:t>
            </w:r>
          </w:p>
          <w:p w14:paraId="59FAC8E9"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04FA65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0,449 </w:t>
            </w:r>
          </w:p>
        </w:tc>
        <w:tc>
          <w:tcPr>
            <w:tcW w:w="900" w:type="dxa"/>
            <w:tcBorders>
              <w:top w:val="nil"/>
              <w:left w:val="single" w:sz="6" w:space="0" w:color="auto"/>
              <w:bottom w:val="nil"/>
              <w:right w:val="nil"/>
            </w:tcBorders>
            <w:tcMar>
              <w:top w:w="114" w:type="dxa"/>
              <w:left w:w="28" w:type="dxa"/>
              <w:bottom w:w="114" w:type="dxa"/>
              <w:right w:w="28" w:type="dxa"/>
            </w:tcMar>
          </w:tcPr>
          <w:p w14:paraId="151B0E7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0,532 </w:t>
            </w:r>
          </w:p>
        </w:tc>
        <w:tc>
          <w:tcPr>
            <w:tcW w:w="900" w:type="dxa"/>
            <w:tcBorders>
              <w:top w:val="nil"/>
              <w:left w:val="single" w:sz="6" w:space="0" w:color="auto"/>
              <w:bottom w:val="nil"/>
              <w:right w:val="nil"/>
            </w:tcBorders>
            <w:tcMar>
              <w:top w:w="114" w:type="dxa"/>
              <w:left w:w="28" w:type="dxa"/>
              <w:bottom w:w="114" w:type="dxa"/>
              <w:right w:w="28" w:type="dxa"/>
            </w:tcMar>
          </w:tcPr>
          <w:p w14:paraId="4A07A22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0,578 </w:t>
            </w:r>
          </w:p>
        </w:tc>
        <w:tc>
          <w:tcPr>
            <w:tcW w:w="1050" w:type="dxa"/>
            <w:tcBorders>
              <w:top w:val="nil"/>
              <w:left w:val="single" w:sz="6" w:space="0" w:color="auto"/>
              <w:bottom w:val="nil"/>
              <w:right w:val="nil"/>
            </w:tcBorders>
            <w:tcMar>
              <w:top w:w="114" w:type="dxa"/>
              <w:left w:w="28" w:type="dxa"/>
              <w:bottom w:w="114" w:type="dxa"/>
              <w:right w:w="28" w:type="dxa"/>
            </w:tcMar>
          </w:tcPr>
          <w:p w14:paraId="21E5B79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0,612 </w:t>
            </w:r>
          </w:p>
        </w:tc>
        <w:tc>
          <w:tcPr>
            <w:tcW w:w="900" w:type="dxa"/>
            <w:tcBorders>
              <w:top w:val="nil"/>
              <w:left w:val="single" w:sz="6" w:space="0" w:color="auto"/>
              <w:bottom w:val="nil"/>
              <w:right w:val="nil"/>
            </w:tcBorders>
            <w:tcMar>
              <w:top w:w="114" w:type="dxa"/>
              <w:left w:w="28" w:type="dxa"/>
              <w:bottom w:w="114" w:type="dxa"/>
              <w:right w:w="28" w:type="dxa"/>
            </w:tcMar>
          </w:tcPr>
          <w:p w14:paraId="04C0355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0,630 </w:t>
            </w:r>
          </w:p>
        </w:tc>
        <w:tc>
          <w:tcPr>
            <w:tcW w:w="900" w:type="dxa"/>
            <w:tcBorders>
              <w:top w:val="nil"/>
              <w:left w:val="single" w:sz="6" w:space="0" w:color="auto"/>
              <w:bottom w:val="nil"/>
              <w:right w:val="nil"/>
            </w:tcBorders>
            <w:tcMar>
              <w:top w:w="114" w:type="dxa"/>
              <w:left w:w="28" w:type="dxa"/>
              <w:bottom w:w="114" w:type="dxa"/>
              <w:right w:w="28" w:type="dxa"/>
            </w:tcMar>
          </w:tcPr>
          <w:p w14:paraId="5CCBAB5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0,639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7812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0,642 </w:t>
            </w:r>
          </w:p>
        </w:tc>
      </w:tr>
      <w:tr w:rsidR="00736C7F" w:rsidRPr="00736C7F" w14:paraId="4E81F0D7"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6D27EEC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lastRenderedPageBreak/>
              <w:t xml:space="preserve">2,0 </w:t>
            </w:r>
          </w:p>
        </w:tc>
        <w:tc>
          <w:tcPr>
            <w:tcW w:w="1050" w:type="dxa"/>
            <w:tcBorders>
              <w:top w:val="nil"/>
              <w:left w:val="single" w:sz="6" w:space="0" w:color="auto"/>
              <w:bottom w:val="nil"/>
              <w:right w:val="nil"/>
            </w:tcBorders>
            <w:tcMar>
              <w:top w:w="114" w:type="dxa"/>
              <w:left w:w="28" w:type="dxa"/>
              <w:bottom w:w="114" w:type="dxa"/>
              <w:right w:w="28" w:type="dxa"/>
            </w:tcMar>
          </w:tcPr>
          <w:p w14:paraId="30013DF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0,285 </w:t>
            </w:r>
          </w:p>
          <w:p w14:paraId="3AB2DA36"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7A6A2D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0,336 </w:t>
            </w:r>
          </w:p>
        </w:tc>
        <w:tc>
          <w:tcPr>
            <w:tcW w:w="900" w:type="dxa"/>
            <w:tcBorders>
              <w:top w:val="nil"/>
              <w:left w:val="single" w:sz="6" w:space="0" w:color="auto"/>
              <w:bottom w:val="nil"/>
              <w:right w:val="nil"/>
            </w:tcBorders>
            <w:tcMar>
              <w:top w:w="114" w:type="dxa"/>
              <w:left w:w="28" w:type="dxa"/>
              <w:bottom w:w="114" w:type="dxa"/>
              <w:right w:w="28" w:type="dxa"/>
            </w:tcMar>
          </w:tcPr>
          <w:p w14:paraId="5657A03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0,414 </w:t>
            </w:r>
          </w:p>
        </w:tc>
        <w:tc>
          <w:tcPr>
            <w:tcW w:w="900" w:type="dxa"/>
            <w:tcBorders>
              <w:top w:val="nil"/>
              <w:left w:val="single" w:sz="6" w:space="0" w:color="auto"/>
              <w:bottom w:val="nil"/>
              <w:right w:val="nil"/>
            </w:tcBorders>
            <w:tcMar>
              <w:top w:w="114" w:type="dxa"/>
              <w:left w:w="28" w:type="dxa"/>
              <w:bottom w:w="114" w:type="dxa"/>
              <w:right w:w="28" w:type="dxa"/>
            </w:tcMar>
          </w:tcPr>
          <w:p w14:paraId="7AAAF47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0,463 </w:t>
            </w:r>
          </w:p>
        </w:tc>
        <w:tc>
          <w:tcPr>
            <w:tcW w:w="1050" w:type="dxa"/>
            <w:tcBorders>
              <w:top w:val="nil"/>
              <w:left w:val="single" w:sz="6" w:space="0" w:color="auto"/>
              <w:bottom w:val="nil"/>
              <w:right w:val="nil"/>
            </w:tcBorders>
            <w:tcMar>
              <w:top w:w="114" w:type="dxa"/>
              <w:left w:w="28" w:type="dxa"/>
              <w:bottom w:w="114" w:type="dxa"/>
              <w:right w:w="28" w:type="dxa"/>
            </w:tcMar>
          </w:tcPr>
          <w:p w14:paraId="0B723F5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0,505 </w:t>
            </w:r>
          </w:p>
        </w:tc>
        <w:tc>
          <w:tcPr>
            <w:tcW w:w="900" w:type="dxa"/>
            <w:tcBorders>
              <w:top w:val="nil"/>
              <w:left w:val="single" w:sz="6" w:space="0" w:color="auto"/>
              <w:bottom w:val="nil"/>
              <w:right w:val="nil"/>
            </w:tcBorders>
            <w:tcMar>
              <w:top w:w="114" w:type="dxa"/>
              <w:left w:w="28" w:type="dxa"/>
              <w:bottom w:w="114" w:type="dxa"/>
              <w:right w:w="28" w:type="dxa"/>
            </w:tcMar>
          </w:tcPr>
          <w:p w14:paraId="38F3F37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0,529 </w:t>
            </w:r>
          </w:p>
        </w:tc>
        <w:tc>
          <w:tcPr>
            <w:tcW w:w="900" w:type="dxa"/>
            <w:tcBorders>
              <w:top w:val="nil"/>
              <w:left w:val="single" w:sz="6" w:space="0" w:color="auto"/>
              <w:bottom w:val="nil"/>
              <w:right w:val="nil"/>
            </w:tcBorders>
            <w:tcMar>
              <w:top w:w="114" w:type="dxa"/>
              <w:left w:w="28" w:type="dxa"/>
              <w:bottom w:w="114" w:type="dxa"/>
              <w:right w:w="28" w:type="dxa"/>
            </w:tcMar>
          </w:tcPr>
          <w:p w14:paraId="01CF414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07BA4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0,550 </w:t>
            </w:r>
          </w:p>
        </w:tc>
      </w:tr>
      <w:tr w:rsidR="00736C7F" w:rsidRPr="00736C7F" w14:paraId="1FE2FD58"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6A0137A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2,4 </w:t>
            </w:r>
          </w:p>
        </w:tc>
        <w:tc>
          <w:tcPr>
            <w:tcW w:w="1050" w:type="dxa"/>
            <w:tcBorders>
              <w:top w:val="nil"/>
              <w:left w:val="single" w:sz="6" w:space="0" w:color="auto"/>
              <w:bottom w:val="nil"/>
              <w:right w:val="nil"/>
            </w:tcBorders>
            <w:tcMar>
              <w:top w:w="114" w:type="dxa"/>
              <w:left w:w="28" w:type="dxa"/>
              <w:bottom w:w="114" w:type="dxa"/>
              <w:right w:w="28" w:type="dxa"/>
            </w:tcMar>
          </w:tcPr>
          <w:p w14:paraId="4BC1884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0,214 </w:t>
            </w:r>
          </w:p>
          <w:p w14:paraId="5A9671AC"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5893B7D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0,257 </w:t>
            </w:r>
          </w:p>
        </w:tc>
        <w:tc>
          <w:tcPr>
            <w:tcW w:w="900" w:type="dxa"/>
            <w:tcBorders>
              <w:top w:val="nil"/>
              <w:left w:val="single" w:sz="6" w:space="0" w:color="auto"/>
              <w:bottom w:val="nil"/>
              <w:right w:val="nil"/>
            </w:tcBorders>
            <w:tcMar>
              <w:top w:w="114" w:type="dxa"/>
              <w:left w:w="28" w:type="dxa"/>
              <w:bottom w:w="114" w:type="dxa"/>
              <w:right w:w="28" w:type="dxa"/>
            </w:tcMar>
          </w:tcPr>
          <w:p w14:paraId="35FF88B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0,325 </w:t>
            </w:r>
          </w:p>
        </w:tc>
        <w:tc>
          <w:tcPr>
            <w:tcW w:w="900" w:type="dxa"/>
            <w:tcBorders>
              <w:top w:val="nil"/>
              <w:left w:val="single" w:sz="6" w:space="0" w:color="auto"/>
              <w:bottom w:val="nil"/>
              <w:right w:val="nil"/>
            </w:tcBorders>
            <w:tcMar>
              <w:top w:w="114" w:type="dxa"/>
              <w:left w:w="28" w:type="dxa"/>
              <w:bottom w:w="114" w:type="dxa"/>
              <w:right w:w="28" w:type="dxa"/>
            </w:tcMar>
          </w:tcPr>
          <w:p w14:paraId="272CD2B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0,374 </w:t>
            </w:r>
          </w:p>
        </w:tc>
        <w:tc>
          <w:tcPr>
            <w:tcW w:w="1050" w:type="dxa"/>
            <w:tcBorders>
              <w:top w:val="nil"/>
              <w:left w:val="single" w:sz="6" w:space="0" w:color="auto"/>
              <w:bottom w:val="nil"/>
              <w:right w:val="nil"/>
            </w:tcBorders>
            <w:tcMar>
              <w:top w:w="114" w:type="dxa"/>
              <w:left w:w="28" w:type="dxa"/>
              <w:bottom w:w="114" w:type="dxa"/>
              <w:right w:w="28" w:type="dxa"/>
            </w:tcMar>
          </w:tcPr>
          <w:p w14:paraId="7D9D529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0,419 </w:t>
            </w:r>
          </w:p>
        </w:tc>
        <w:tc>
          <w:tcPr>
            <w:tcW w:w="900" w:type="dxa"/>
            <w:tcBorders>
              <w:top w:val="nil"/>
              <w:left w:val="single" w:sz="6" w:space="0" w:color="auto"/>
              <w:bottom w:val="nil"/>
              <w:right w:val="nil"/>
            </w:tcBorders>
            <w:tcMar>
              <w:top w:w="114" w:type="dxa"/>
              <w:left w:w="28" w:type="dxa"/>
              <w:bottom w:w="114" w:type="dxa"/>
              <w:right w:w="28" w:type="dxa"/>
            </w:tcMar>
          </w:tcPr>
          <w:p w14:paraId="1776FC1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0,449 </w:t>
            </w:r>
          </w:p>
        </w:tc>
        <w:tc>
          <w:tcPr>
            <w:tcW w:w="900" w:type="dxa"/>
            <w:tcBorders>
              <w:top w:val="nil"/>
              <w:left w:val="single" w:sz="6" w:space="0" w:color="auto"/>
              <w:bottom w:val="nil"/>
              <w:right w:val="nil"/>
            </w:tcBorders>
            <w:tcMar>
              <w:top w:w="114" w:type="dxa"/>
              <w:left w:w="28" w:type="dxa"/>
              <w:bottom w:w="114" w:type="dxa"/>
              <w:right w:w="28" w:type="dxa"/>
            </w:tcMar>
          </w:tcPr>
          <w:p w14:paraId="4AB2F5D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8D5AD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0,477 </w:t>
            </w:r>
          </w:p>
        </w:tc>
      </w:tr>
      <w:tr w:rsidR="00736C7F" w:rsidRPr="00736C7F" w14:paraId="53626CD6"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621DC9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2,8 </w:t>
            </w:r>
          </w:p>
        </w:tc>
        <w:tc>
          <w:tcPr>
            <w:tcW w:w="1050" w:type="dxa"/>
            <w:tcBorders>
              <w:top w:val="nil"/>
              <w:left w:val="single" w:sz="6" w:space="0" w:color="auto"/>
              <w:bottom w:val="nil"/>
              <w:right w:val="nil"/>
            </w:tcBorders>
            <w:tcMar>
              <w:top w:w="114" w:type="dxa"/>
              <w:left w:w="28" w:type="dxa"/>
              <w:bottom w:w="114" w:type="dxa"/>
              <w:right w:w="28" w:type="dxa"/>
            </w:tcMar>
          </w:tcPr>
          <w:p w14:paraId="2BC8E82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0,165 </w:t>
            </w:r>
          </w:p>
          <w:p w14:paraId="557E1AA5"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1D111E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0,201 </w:t>
            </w:r>
          </w:p>
        </w:tc>
        <w:tc>
          <w:tcPr>
            <w:tcW w:w="900" w:type="dxa"/>
            <w:tcBorders>
              <w:top w:val="nil"/>
              <w:left w:val="single" w:sz="6" w:space="0" w:color="auto"/>
              <w:bottom w:val="nil"/>
              <w:right w:val="nil"/>
            </w:tcBorders>
            <w:tcMar>
              <w:top w:w="114" w:type="dxa"/>
              <w:left w:w="28" w:type="dxa"/>
              <w:bottom w:w="114" w:type="dxa"/>
              <w:right w:w="28" w:type="dxa"/>
            </w:tcMar>
          </w:tcPr>
          <w:p w14:paraId="2CA9466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0,260 </w:t>
            </w:r>
          </w:p>
        </w:tc>
        <w:tc>
          <w:tcPr>
            <w:tcW w:w="900" w:type="dxa"/>
            <w:tcBorders>
              <w:top w:val="nil"/>
              <w:left w:val="single" w:sz="6" w:space="0" w:color="auto"/>
              <w:bottom w:val="nil"/>
              <w:right w:val="nil"/>
            </w:tcBorders>
            <w:tcMar>
              <w:top w:w="114" w:type="dxa"/>
              <w:left w:w="28" w:type="dxa"/>
              <w:bottom w:w="114" w:type="dxa"/>
              <w:right w:w="28" w:type="dxa"/>
            </w:tcMar>
          </w:tcPr>
          <w:p w14:paraId="74FDC13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0,304 </w:t>
            </w:r>
          </w:p>
        </w:tc>
        <w:tc>
          <w:tcPr>
            <w:tcW w:w="1050" w:type="dxa"/>
            <w:tcBorders>
              <w:top w:val="nil"/>
              <w:left w:val="single" w:sz="6" w:space="0" w:color="auto"/>
              <w:bottom w:val="nil"/>
              <w:right w:val="nil"/>
            </w:tcBorders>
            <w:tcMar>
              <w:top w:w="114" w:type="dxa"/>
              <w:left w:w="28" w:type="dxa"/>
              <w:bottom w:w="114" w:type="dxa"/>
              <w:right w:w="28" w:type="dxa"/>
            </w:tcMar>
          </w:tcPr>
          <w:p w14:paraId="45E9595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0,350 </w:t>
            </w:r>
          </w:p>
        </w:tc>
        <w:tc>
          <w:tcPr>
            <w:tcW w:w="900" w:type="dxa"/>
            <w:tcBorders>
              <w:top w:val="nil"/>
              <w:left w:val="single" w:sz="6" w:space="0" w:color="auto"/>
              <w:bottom w:val="nil"/>
              <w:right w:val="nil"/>
            </w:tcBorders>
            <w:tcMar>
              <w:top w:w="114" w:type="dxa"/>
              <w:left w:w="28" w:type="dxa"/>
              <w:bottom w:w="114" w:type="dxa"/>
              <w:right w:w="28" w:type="dxa"/>
            </w:tcMar>
          </w:tcPr>
          <w:p w14:paraId="2415C8E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0,383 </w:t>
            </w:r>
          </w:p>
        </w:tc>
        <w:tc>
          <w:tcPr>
            <w:tcW w:w="900" w:type="dxa"/>
            <w:tcBorders>
              <w:top w:val="nil"/>
              <w:left w:val="single" w:sz="6" w:space="0" w:color="auto"/>
              <w:bottom w:val="nil"/>
              <w:right w:val="nil"/>
            </w:tcBorders>
            <w:tcMar>
              <w:top w:w="114" w:type="dxa"/>
              <w:left w:w="28" w:type="dxa"/>
              <w:bottom w:w="114" w:type="dxa"/>
              <w:right w:w="28" w:type="dxa"/>
            </w:tcMar>
          </w:tcPr>
          <w:p w14:paraId="72C945B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E85859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0,420 </w:t>
            </w:r>
          </w:p>
        </w:tc>
      </w:tr>
      <w:tr w:rsidR="00736C7F" w:rsidRPr="00736C7F" w14:paraId="06FD15D0"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01F621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3,2 </w:t>
            </w:r>
          </w:p>
        </w:tc>
        <w:tc>
          <w:tcPr>
            <w:tcW w:w="1050" w:type="dxa"/>
            <w:tcBorders>
              <w:top w:val="nil"/>
              <w:left w:val="single" w:sz="6" w:space="0" w:color="auto"/>
              <w:bottom w:val="nil"/>
              <w:right w:val="nil"/>
            </w:tcBorders>
            <w:tcMar>
              <w:top w:w="114" w:type="dxa"/>
              <w:left w:w="28" w:type="dxa"/>
              <w:bottom w:w="114" w:type="dxa"/>
              <w:right w:w="28" w:type="dxa"/>
            </w:tcMar>
          </w:tcPr>
          <w:p w14:paraId="5A5F3C0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0,130 </w:t>
            </w:r>
          </w:p>
          <w:p w14:paraId="128FA561"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2BC83EE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0,160 </w:t>
            </w:r>
          </w:p>
        </w:tc>
        <w:tc>
          <w:tcPr>
            <w:tcW w:w="900" w:type="dxa"/>
            <w:tcBorders>
              <w:top w:val="nil"/>
              <w:left w:val="single" w:sz="6" w:space="0" w:color="auto"/>
              <w:bottom w:val="nil"/>
              <w:right w:val="nil"/>
            </w:tcBorders>
            <w:tcMar>
              <w:top w:w="114" w:type="dxa"/>
              <w:left w:w="28" w:type="dxa"/>
              <w:bottom w:w="114" w:type="dxa"/>
              <w:right w:w="28" w:type="dxa"/>
            </w:tcMar>
          </w:tcPr>
          <w:p w14:paraId="3C20D98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0,210 </w:t>
            </w:r>
          </w:p>
        </w:tc>
        <w:tc>
          <w:tcPr>
            <w:tcW w:w="900" w:type="dxa"/>
            <w:tcBorders>
              <w:top w:val="nil"/>
              <w:left w:val="single" w:sz="6" w:space="0" w:color="auto"/>
              <w:bottom w:val="nil"/>
              <w:right w:val="nil"/>
            </w:tcBorders>
            <w:tcMar>
              <w:top w:w="114" w:type="dxa"/>
              <w:left w:w="28" w:type="dxa"/>
              <w:bottom w:w="114" w:type="dxa"/>
              <w:right w:w="28" w:type="dxa"/>
            </w:tcMar>
          </w:tcPr>
          <w:p w14:paraId="5346458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0,251 </w:t>
            </w:r>
          </w:p>
        </w:tc>
        <w:tc>
          <w:tcPr>
            <w:tcW w:w="1050" w:type="dxa"/>
            <w:tcBorders>
              <w:top w:val="nil"/>
              <w:left w:val="single" w:sz="6" w:space="0" w:color="auto"/>
              <w:bottom w:val="nil"/>
              <w:right w:val="nil"/>
            </w:tcBorders>
            <w:tcMar>
              <w:top w:w="114" w:type="dxa"/>
              <w:left w:w="28" w:type="dxa"/>
              <w:bottom w:w="114" w:type="dxa"/>
              <w:right w:w="28" w:type="dxa"/>
            </w:tcMar>
          </w:tcPr>
          <w:p w14:paraId="49E5D69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0,294 </w:t>
            </w:r>
          </w:p>
        </w:tc>
        <w:tc>
          <w:tcPr>
            <w:tcW w:w="900" w:type="dxa"/>
            <w:tcBorders>
              <w:top w:val="nil"/>
              <w:left w:val="single" w:sz="6" w:space="0" w:color="auto"/>
              <w:bottom w:val="nil"/>
              <w:right w:val="nil"/>
            </w:tcBorders>
            <w:tcMar>
              <w:top w:w="114" w:type="dxa"/>
              <w:left w:w="28" w:type="dxa"/>
              <w:bottom w:w="114" w:type="dxa"/>
              <w:right w:w="28" w:type="dxa"/>
            </w:tcMar>
          </w:tcPr>
          <w:p w14:paraId="1166E9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0,329 </w:t>
            </w:r>
          </w:p>
        </w:tc>
        <w:tc>
          <w:tcPr>
            <w:tcW w:w="900" w:type="dxa"/>
            <w:tcBorders>
              <w:top w:val="nil"/>
              <w:left w:val="single" w:sz="6" w:space="0" w:color="auto"/>
              <w:bottom w:val="nil"/>
              <w:right w:val="nil"/>
            </w:tcBorders>
            <w:tcMar>
              <w:top w:w="114" w:type="dxa"/>
              <w:left w:w="28" w:type="dxa"/>
              <w:bottom w:w="114" w:type="dxa"/>
              <w:right w:w="28" w:type="dxa"/>
            </w:tcMar>
          </w:tcPr>
          <w:p w14:paraId="341C850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0,360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2712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0,374 </w:t>
            </w:r>
          </w:p>
        </w:tc>
      </w:tr>
      <w:tr w:rsidR="00736C7F" w:rsidRPr="00736C7F" w14:paraId="1415BB0C"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363A7C3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3,6 </w:t>
            </w:r>
          </w:p>
        </w:tc>
        <w:tc>
          <w:tcPr>
            <w:tcW w:w="1050" w:type="dxa"/>
            <w:tcBorders>
              <w:top w:val="nil"/>
              <w:left w:val="single" w:sz="6" w:space="0" w:color="auto"/>
              <w:bottom w:val="nil"/>
              <w:right w:val="nil"/>
            </w:tcBorders>
            <w:tcMar>
              <w:top w:w="114" w:type="dxa"/>
              <w:left w:w="28" w:type="dxa"/>
              <w:bottom w:w="114" w:type="dxa"/>
              <w:right w:w="28" w:type="dxa"/>
            </w:tcMar>
          </w:tcPr>
          <w:p w14:paraId="7CBC37E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0,106 </w:t>
            </w:r>
          </w:p>
          <w:p w14:paraId="5BB95E4D"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7163919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0,130 </w:t>
            </w:r>
          </w:p>
        </w:tc>
        <w:tc>
          <w:tcPr>
            <w:tcW w:w="900" w:type="dxa"/>
            <w:tcBorders>
              <w:top w:val="nil"/>
              <w:left w:val="single" w:sz="6" w:space="0" w:color="auto"/>
              <w:bottom w:val="nil"/>
              <w:right w:val="nil"/>
            </w:tcBorders>
            <w:tcMar>
              <w:top w:w="114" w:type="dxa"/>
              <w:left w:w="28" w:type="dxa"/>
              <w:bottom w:w="114" w:type="dxa"/>
              <w:right w:w="28" w:type="dxa"/>
            </w:tcMar>
          </w:tcPr>
          <w:p w14:paraId="13D5B4C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0,173 </w:t>
            </w:r>
          </w:p>
        </w:tc>
        <w:tc>
          <w:tcPr>
            <w:tcW w:w="900" w:type="dxa"/>
            <w:tcBorders>
              <w:top w:val="nil"/>
              <w:left w:val="single" w:sz="6" w:space="0" w:color="auto"/>
              <w:bottom w:val="nil"/>
              <w:right w:val="nil"/>
            </w:tcBorders>
            <w:tcMar>
              <w:top w:w="114" w:type="dxa"/>
              <w:left w:w="28" w:type="dxa"/>
              <w:bottom w:w="114" w:type="dxa"/>
              <w:right w:w="28" w:type="dxa"/>
            </w:tcMar>
          </w:tcPr>
          <w:p w14:paraId="088555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0,209 </w:t>
            </w:r>
          </w:p>
        </w:tc>
        <w:tc>
          <w:tcPr>
            <w:tcW w:w="1050" w:type="dxa"/>
            <w:tcBorders>
              <w:top w:val="nil"/>
              <w:left w:val="single" w:sz="6" w:space="0" w:color="auto"/>
              <w:bottom w:val="nil"/>
              <w:right w:val="nil"/>
            </w:tcBorders>
            <w:tcMar>
              <w:top w:w="114" w:type="dxa"/>
              <w:left w:w="28" w:type="dxa"/>
              <w:bottom w:w="114" w:type="dxa"/>
              <w:right w:w="28" w:type="dxa"/>
            </w:tcMar>
          </w:tcPr>
          <w:p w14:paraId="7E3FC17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0,250 </w:t>
            </w:r>
          </w:p>
        </w:tc>
        <w:tc>
          <w:tcPr>
            <w:tcW w:w="900" w:type="dxa"/>
            <w:tcBorders>
              <w:top w:val="nil"/>
              <w:left w:val="single" w:sz="6" w:space="0" w:color="auto"/>
              <w:bottom w:val="nil"/>
              <w:right w:val="nil"/>
            </w:tcBorders>
            <w:tcMar>
              <w:top w:w="114" w:type="dxa"/>
              <w:left w:w="28" w:type="dxa"/>
              <w:bottom w:w="114" w:type="dxa"/>
              <w:right w:w="28" w:type="dxa"/>
            </w:tcMar>
          </w:tcPr>
          <w:p w14:paraId="6EEED3A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0,285 </w:t>
            </w:r>
          </w:p>
        </w:tc>
        <w:tc>
          <w:tcPr>
            <w:tcW w:w="900" w:type="dxa"/>
            <w:tcBorders>
              <w:top w:val="nil"/>
              <w:left w:val="single" w:sz="6" w:space="0" w:color="auto"/>
              <w:bottom w:val="nil"/>
              <w:right w:val="nil"/>
            </w:tcBorders>
            <w:tcMar>
              <w:top w:w="114" w:type="dxa"/>
              <w:left w:w="28" w:type="dxa"/>
              <w:bottom w:w="114" w:type="dxa"/>
              <w:right w:w="28" w:type="dxa"/>
            </w:tcMar>
          </w:tcPr>
          <w:p w14:paraId="5B3B195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5471C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0,337 </w:t>
            </w:r>
          </w:p>
        </w:tc>
      </w:tr>
      <w:tr w:rsidR="00736C7F" w:rsidRPr="00736C7F" w14:paraId="26F4E1CF"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20B5859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4,0 </w:t>
            </w:r>
          </w:p>
        </w:tc>
        <w:tc>
          <w:tcPr>
            <w:tcW w:w="1050" w:type="dxa"/>
            <w:tcBorders>
              <w:top w:val="nil"/>
              <w:left w:val="single" w:sz="6" w:space="0" w:color="auto"/>
              <w:bottom w:val="nil"/>
              <w:right w:val="nil"/>
            </w:tcBorders>
            <w:tcMar>
              <w:top w:w="114" w:type="dxa"/>
              <w:left w:w="28" w:type="dxa"/>
              <w:bottom w:w="114" w:type="dxa"/>
              <w:right w:w="28" w:type="dxa"/>
            </w:tcMar>
          </w:tcPr>
          <w:p w14:paraId="6ED3B2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0,087 </w:t>
            </w:r>
          </w:p>
          <w:p w14:paraId="4A644FA9"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0550D38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0,108 </w:t>
            </w:r>
          </w:p>
        </w:tc>
        <w:tc>
          <w:tcPr>
            <w:tcW w:w="900" w:type="dxa"/>
            <w:tcBorders>
              <w:top w:val="nil"/>
              <w:left w:val="single" w:sz="6" w:space="0" w:color="auto"/>
              <w:bottom w:val="nil"/>
              <w:right w:val="nil"/>
            </w:tcBorders>
            <w:tcMar>
              <w:top w:w="114" w:type="dxa"/>
              <w:left w:w="28" w:type="dxa"/>
              <w:bottom w:w="114" w:type="dxa"/>
              <w:right w:w="28" w:type="dxa"/>
            </w:tcMar>
          </w:tcPr>
          <w:p w14:paraId="08CE85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0,145 </w:t>
            </w:r>
          </w:p>
        </w:tc>
        <w:tc>
          <w:tcPr>
            <w:tcW w:w="900" w:type="dxa"/>
            <w:tcBorders>
              <w:top w:val="nil"/>
              <w:left w:val="single" w:sz="6" w:space="0" w:color="auto"/>
              <w:bottom w:val="nil"/>
              <w:right w:val="nil"/>
            </w:tcBorders>
            <w:tcMar>
              <w:top w:w="114" w:type="dxa"/>
              <w:left w:w="28" w:type="dxa"/>
              <w:bottom w:w="114" w:type="dxa"/>
              <w:right w:w="28" w:type="dxa"/>
            </w:tcMar>
          </w:tcPr>
          <w:p w14:paraId="75E2969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0,176 </w:t>
            </w:r>
          </w:p>
        </w:tc>
        <w:tc>
          <w:tcPr>
            <w:tcW w:w="1050" w:type="dxa"/>
            <w:tcBorders>
              <w:top w:val="nil"/>
              <w:left w:val="single" w:sz="6" w:space="0" w:color="auto"/>
              <w:bottom w:val="nil"/>
              <w:right w:val="nil"/>
            </w:tcBorders>
            <w:tcMar>
              <w:top w:w="114" w:type="dxa"/>
              <w:left w:w="28" w:type="dxa"/>
              <w:bottom w:w="114" w:type="dxa"/>
              <w:right w:w="28" w:type="dxa"/>
            </w:tcMar>
          </w:tcPr>
          <w:p w14:paraId="10B73A4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0,214 </w:t>
            </w:r>
          </w:p>
        </w:tc>
        <w:tc>
          <w:tcPr>
            <w:tcW w:w="900" w:type="dxa"/>
            <w:tcBorders>
              <w:top w:val="nil"/>
              <w:left w:val="single" w:sz="6" w:space="0" w:color="auto"/>
              <w:bottom w:val="nil"/>
              <w:right w:val="nil"/>
            </w:tcBorders>
            <w:tcMar>
              <w:top w:w="114" w:type="dxa"/>
              <w:left w:w="28" w:type="dxa"/>
              <w:bottom w:w="114" w:type="dxa"/>
              <w:right w:w="28" w:type="dxa"/>
            </w:tcMar>
          </w:tcPr>
          <w:p w14:paraId="60447F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0,248 </w:t>
            </w:r>
          </w:p>
        </w:tc>
        <w:tc>
          <w:tcPr>
            <w:tcW w:w="900" w:type="dxa"/>
            <w:tcBorders>
              <w:top w:val="nil"/>
              <w:left w:val="single" w:sz="6" w:space="0" w:color="auto"/>
              <w:bottom w:val="nil"/>
              <w:right w:val="nil"/>
            </w:tcBorders>
            <w:tcMar>
              <w:top w:w="114" w:type="dxa"/>
              <w:left w:w="28" w:type="dxa"/>
              <w:bottom w:w="114" w:type="dxa"/>
              <w:right w:w="28" w:type="dxa"/>
            </w:tcMar>
          </w:tcPr>
          <w:p w14:paraId="3ECCEE3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DAE7A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0,306 </w:t>
            </w:r>
          </w:p>
        </w:tc>
      </w:tr>
      <w:tr w:rsidR="00736C7F" w:rsidRPr="00736C7F" w14:paraId="1C9273A8"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1B877F4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4,4 </w:t>
            </w:r>
          </w:p>
        </w:tc>
        <w:tc>
          <w:tcPr>
            <w:tcW w:w="1050" w:type="dxa"/>
            <w:tcBorders>
              <w:top w:val="nil"/>
              <w:left w:val="single" w:sz="6" w:space="0" w:color="auto"/>
              <w:bottom w:val="nil"/>
              <w:right w:val="nil"/>
            </w:tcBorders>
            <w:tcMar>
              <w:top w:w="114" w:type="dxa"/>
              <w:left w:w="28" w:type="dxa"/>
              <w:bottom w:w="114" w:type="dxa"/>
              <w:right w:w="28" w:type="dxa"/>
            </w:tcMar>
          </w:tcPr>
          <w:p w14:paraId="382A2EF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0,073 </w:t>
            </w:r>
          </w:p>
          <w:p w14:paraId="45589CB6"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7380C9E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0,091 </w:t>
            </w:r>
          </w:p>
        </w:tc>
        <w:tc>
          <w:tcPr>
            <w:tcW w:w="900" w:type="dxa"/>
            <w:tcBorders>
              <w:top w:val="nil"/>
              <w:left w:val="single" w:sz="6" w:space="0" w:color="auto"/>
              <w:bottom w:val="nil"/>
              <w:right w:val="nil"/>
            </w:tcBorders>
            <w:tcMar>
              <w:top w:w="114" w:type="dxa"/>
              <w:left w:w="28" w:type="dxa"/>
              <w:bottom w:w="114" w:type="dxa"/>
              <w:right w:w="28" w:type="dxa"/>
            </w:tcMar>
          </w:tcPr>
          <w:p w14:paraId="2ECFAB2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0,122 </w:t>
            </w:r>
          </w:p>
        </w:tc>
        <w:tc>
          <w:tcPr>
            <w:tcW w:w="900" w:type="dxa"/>
            <w:tcBorders>
              <w:top w:val="nil"/>
              <w:left w:val="single" w:sz="6" w:space="0" w:color="auto"/>
              <w:bottom w:val="nil"/>
              <w:right w:val="nil"/>
            </w:tcBorders>
            <w:tcMar>
              <w:top w:w="114" w:type="dxa"/>
              <w:left w:w="28" w:type="dxa"/>
              <w:bottom w:w="114" w:type="dxa"/>
              <w:right w:w="28" w:type="dxa"/>
            </w:tcMar>
          </w:tcPr>
          <w:p w14:paraId="6FE6664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0,150 </w:t>
            </w:r>
          </w:p>
        </w:tc>
        <w:tc>
          <w:tcPr>
            <w:tcW w:w="1050" w:type="dxa"/>
            <w:tcBorders>
              <w:top w:val="nil"/>
              <w:left w:val="single" w:sz="6" w:space="0" w:color="auto"/>
              <w:bottom w:val="nil"/>
              <w:right w:val="nil"/>
            </w:tcBorders>
            <w:tcMar>
              <w:top w:w="114" w:type="dxa"/>
              <w:left w:w="28" w:type="dxa"/>
              <w:bottom w:w="114" w:type="dxa"/>
              <w:right w:w="28" w:type="dxa"/>
            </w:tcMar>
          </w:tcPr>
          <w:p w14:paraId="74EE09C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0,185 </w:t>
            </w:r>
          </w:p>
        </w:tc>
        <w:tc>
          <w:tcPr>
            <w:tcW w:w="900" w:type="dxa"/>
            <w:tcBorders>
              <w:top w:val="nil"/>
              <w:left w:val="single" w:sz="6" w:space="0" w:color="auto"/>
              <w:bottom w:val="nil"/>
              <w:right w:val="nil"/>
            </w:tcBorders>
            <w:tcMar>
              <w:top w:w="114" w:type="dxa"/>
              <w:left w:w="28" w:type="dxa"/>
              <w:bottom w:w="114" w:type="dxa"/>
              <w:right w:w="28" w:type="dxa"/>
            </w:tcMar>
          </w:tcPr>
          <w:p w14:paraId="6AFA17C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0,218 </w:t>
            </w:r>
          </w:p>
        </w:tc>
        <w:tc>
          <w:tcPr>
            <w:tcW w:w="900" w:type="dxa"/>
            <w:tcBorders>
              <w:top w:val="nil"/>
              <w:left w:val="single" w:sz="6" w:space="0" w:color="auto"/>
              <w:bottom w:val="nil"/>
              <w:right w:val="nil"/>
            </w:tcBorders>
            <w:tcMar>
              <w:top w:w="114" w:type="dxa"/>
              <w:left w:w="28" w:type="dxa"/>
              <w:bottom w:w="114" w:type="dxa"/>
              <w:right w:w="28" w:type="dxa"/>
            </w:tcMar>
          </w:tcPr>
          <w:p w14:paraId="176FB45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674A1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0,280 </w:t>
            </w:r>
          </w:p>
        </w:tc>
      </w:tr>
      <w:tr w:rsidR="00736C7F" w:rsidRPr="00736C7F" w14:paraId="7BA1677F"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396BADF4"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4,8 </w:t>
            </w:r>
          </w:p>
        </w:tc>
        <w:tc>
          <w:tcPr>
            <w:tcW w:w="1050" w:type="dxa"/>
            <w:tcBorders>
              <w:top w:val="nil"/>
              <w:left w:val="single" w:sz="6" w:space="0" w:color="auto"/>
              <w:bottom w:val="nil"/>
              <w:right w:val="nil"/>
            </w:tcBorders>
            <w:tcMar>
              <w:top w:w="114" w:type="dxa"/>
              <w:left w:w="28" w:type="dxa"/>
              <w:bottom w:w="114" w:type="dxa"/>
              <w:right w:w="28" w:type="dxa"/>
            </w:tcMar>
          </w:tcPr>
          <w:p w14:paraId="72FD2C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0,062 </w:t>
            </w:r>
          </w:p>
          <w:p w14:paraId="75AB9E8A"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53EE02A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0,077 </w:t>
            </w:r>
          </w:p>
        </w:tc>
        <w:tc>
          <w:tcPr>
            <w:tcW w:w="900" w:type="dxa"/>
            <w:tcBorders>
              <w:top w:val="nil"/>
              <w:left w:val="single" w:sz="6" w:space="0" w:color="auto"/>
              <w:bottom w:val="nil"/>
              <w:right w:val="nil"/>
            </w:tcBorders>
            <w:tcMar>
              <w:top w:w="114" w:type="dxa"/>
              <w:left w:w="28" w:type="dxa"/>
              <w:bottom w:w="114" w:type="dxa"/>
              <w:right w:w="28" w:type="dxa"/>
            </w:tcMar>
          </w:tcPr>
          <w:p w14:paraId="6CE8978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0,105 </w:t>
            </w:r>
          </w:p>
        </w:tc>
        <w:tc>
          <w:tcPr>
            <w:tcW w:w="900" w:type="dxa"/>
            <w:tcBorders>
              <w:top w:val="nil"/>
              <w:left w:val="single" w:sz="6" w:space="0" w:color="auto"/>
              <w:bottom w:val="nil"/>
              <w:right w:val="nil"/>
            </w:tcBorders>
            <w:tcMar>
              <w:top w:w="114" w:type="dxa"/>
              <w:left w:w="28" w:type="dxa"/>
              <w:bottom w:w="114" w:type="dxa"/>
              <w:right w:w="28" w:type="dxa"/>
            </w:tcMar>
          </w:tcPr>
          <w:p w14:paraId="32094413"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0,130 </w:t>
            </w:r>
          </w:p>
        </w:tc>
        <w:tc>
          <w:tcPr>
            <w:tcW w:w="1050" w:type="dxa"/>
            <w:tcBorders>
              <w:top w:val="nil"/>
              <w:left w:val="single" w:sz="6" w:space="0" w:color="auto"/>
              <w:bottom w:val="nil"/>
              <w:right w:val="nil"/>
            </w:tcBorders>
            <w:tcMar>
              <w:top w:w="114" w:type="dxa"/>
              <w:left w:w="28" w:type="dxa"/>
              <w:bottom w:w="114" w:type="dxa"/>
              <w:right w:w="28" w:type="dxa"/>
            </w:tcMar>
          </w:tcPr>
          <w:p w14:paraId="28854B7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0,161 </w:t>
            </w:r>
          </w:p>
        </w:tc>
        <w:tc>
          <w:tcPr>
            <w:tcW w:w="900" w:type="dxa"/>
            <w:tcBorders>
              <w:top w:val="nil"/>
              <w:left w:val="single" w:sz="6" w:space="0" w:color="auto"/>
              <w:bottom w:val="nil"/>
              <w:right w:val="nil"/>
            </w:tcBorders>
            <w:tcMar>
              <w:top w:w="114" w:type="dxa"/>
              <w:left w:w="28" w:type="dxa"/>
              <w:bottom w:w="114" w:type="dxa"/>
              <w:right w:w="28" w:type="dxa"/>
            </w:tcMar>
          </w:tcPr>
          <w:p w14:paraId="1CAD07C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0,192 </w:t>
            </w:r>
          </w:p>
        </w:tc>
        <w:tc>
          <w:tcPr>
            <w:tcW w:w="900" w:type="dxa"/>
            <w:tcBorders>
              <w:top w:val="nil"/>
              <w:left w:val="single" w:sz="6" w:space="0" w:color="auto"/>
              <w:bottom w:val="nil"/>
              <w:right w:val="nil"/>
            </w:tcBorders>
            <w:tcMar>
              <w:top w:w="114" w:type="dxa"/>
              <w:left w:w="28" w:type="dxa"/>
              <w:bottom w:w="114" w:type="dxa"/>
              <w:right w:w="28" w:type="dxa"/>
            </w:tcMar>
          </w:tcPr>
          <w:p w14:paraId="350FEDD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24A38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0,258 </w:t>
            </w:r>
          </w:p>
        </w:tc>
      </w:tr>
      <w:tr w:rsidR="00736C7F" w:rsidRPr="00736C7F" w14:paraId="150BBAF4"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7A0C78F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5,2 </w:t>
            </w:r>
          </w:p>
        </w:tc>
        <w:tc>
          <w:tcPr>
            <w:tcW w:w="1050" w:type="dxa"/>
            <w:tcBorders>
              <w:top w:val="nil"/>
              <w:left w:val="single" w:sz="6" w:space="0" w:color="auto"/>
              <w:bottom w:val="nil"/>
              <w:right w:val="nil"/>
            </w:tcBorders>
            <w:tcMar>
              <w:top w:w="114" w:type="dxa"/>
              <w:left w:w="28" w:type="dxa"/>
              <w:bottom w:w="114" w:type="dxa"/>
              <w:right w:w="28" w:type="dxa"/>
            </w:tcMar>
          </w:tcPr>
          <w:p w14:paraId="4B8938B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0,052 </w:t>
            </w:r>
          </w:p>
          <w:p w14:paraId="6A521CCC"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6B27A72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0,066 </w:t>
            </w:r>
          </w:p>
        </w:tc>
        <w:tc>
          <w:tcPr>
            <w:tcW w:w="900" w:type="dxa"/>
            <w:tcBorders>
              <w:top w:val="nil"/>
              <w:left w:val="single" w:sz="6" w:space="0" w:color="auto"/>
              <w:bottom w:val="nil"/>
              <w:right w:val="nil"/>
            </w:tcBorders>
            <w:tcMar>
              <w:top w:w="114" w:type="dxa"/>
              <w:left w:w="28" w:type="dxa"/>
              <w:bottom w:w="114" w:type="dxa"/>
              <w:right w:w="28" w:type="dxa"/>
            </w:tcMar>
          </w:tcPr>
          <w:p w14:paraId="6B449CB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0,091 </w:t>
            </w:r>
          </w:p>
        </w:tc>
        <w:tc>
          <w:tcPr>
            <w:tcW w:w="900" w:type="dxa"/>
            <w:tcBorders>
              <w:top w:val="nil"/>
              <w:left w:val="single" w:sz="6" w:space="0" w:color="auto"/>
              <w:bottom w:val="nil"/>
              <w:right w:val="nil"/>
            </w:tcBorders>
            <w:tcMar>
              <w:top w:w="114" w:type="dxa"/>
              <w:left w:w="28" w:type="dxa"/>
              <w:bottom w:w="114" w:type="dxa"/>
              <w:right w:w="28" w:type="dxa"/>
            </w:tcMar>
          </w:tcPr>
          <w:p w14:paraId="423C39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0,112 </w:t>
            </w:r>
          </w:p>
        </w:tc>
        <w:tc>
          <w:tcPr>
            <w:tcW w:w="1050" w:type="dxa"/>
            <w:tcBorders>
              <w:top w:val="nil"/>
              <w:left w:val="single" w:sz="6" w:space="0" w:color="auto"/>
              <w:bottom w:val="nil"/>
              <w:right w:val="nil"/>
            </w:tcBorders>
            <w:tcMar>
              <w:top w:w="114" w:type="dxa"/>
              <w:left w:w="28" w:type="dxa"/>
              <w:bottom w:w="114" w:type="dxa"/>
              <w:right w:w="28" w:type="dxa"/>
            </w:tcMar>
          </w:tcPr>
          <w:p w14:paraId="1B788475"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0,141 </w:t>
            </w:r>
          </w:p>
        </w:tc>
        <w:tc>
          <w:tcPr>
            <w:tcW w:w="900" w:type="dxa"/>
            <w:tcBorders>
              <w:top w:val="nil"/>
              <w:left w:val="single" w:sz="6" w:space="0" w:color="auto"/>
              <w:bottom w:val="nil"/>
              <w:right w:val="nil"/>
            </w:tcBorders>
            <w:tcMar>
              <w:top w:w="114" w:type="dxa"/>
              <w:left w:w="28" w:type="dxa"/>
              <w:bottom w:w="114" w:type="dxa"/>
              <w:right w:w="28" w:type="dxa"/>
            </w:tcMar>
          </w:tcPr>
          <w:p w14:paraId="797E32C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0,170 </w:t>
            </w:r>
          </w:p>
        </w:tc>
        <w:tc>
          <w:tcPr>
            <w:tcW w:w="900" w:type="dxa"/>
            <w:tcBorders>
              <w:top w:val="nil"/>
              <w:left w:val="single" w:sz="6" w:space="0" w:color="auto"/>
              <w:bottom w:val="nil"/>
              <w:right w:val="nil"/>
            </w:tcBorders>
            <w:tcMar>
              <w:top w:w="114" w:type="dxa"/>
              <w:left w:w="28" w:type="dxa"/>
              <w:bottom w:w="114" w:type="dxa"/>
              <w:right w:w="28" w:type="dxa"/>
            </w:tcMar>
          </w:tcPr>
          <w:p w14:paraId="796DDD1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6C6D5F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0,239 </w:t>
            </w:r>
          </w:p>
        </w:tc>
      </w:tr>
      <w:tr w:rsidR="00736C7F" w:rsidRPr="00736C7F" w14:paraId="1E71C4EB" w14:textId="77777777">
        <w:tblPrEx>
          <w:tblCellMar>
            <w:top w:w="0" w:type="dxa"/>
            <w:bottom w:w="0" w:type="dxa"/>
          </w:tblCellMar>
        </w:tblPrEx>
        <w:tc>
          <w:tcPr>
            <w:tcW w:w="1650" w:type="dxa"/>
            <w:tcBorders>
              <w:top w:val="nil"/>
              <w:left w:val="single" w:sz="6" w:space="0" w:color="auto"/>
              <w:bottom w:val="nil"/>
              <w:right w:val="nil"/>
            </w:tcBorders>
            <w:tcMar>
              <w:top w:w="114" w:type="dxa"/>
              <w:left w:w="28" w:type="dxa"/>
              <w:bottom w:w="114" w:type="dxa"/>
              <w:right w:w="28" w:type="dxa"/>
            </w:tcMar>
          </w:tcPr>
          <w:p w14:paraId="7E0FE2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5,6 </w:t>
            </w:r>
          </w:p>
        </w:tc>
        <w:tc>
          <w:tcPr>
            <w:tcW w:w="1050" w:type="dxa"/>
            <w:tcBorders>
              <w:top w:val="nil"/>
              <w:left w:val="single" w:sz="6" w:space="0" w:color="auto"/>
              <w:bottom w:val="nil"/>
              <w:right w:val="nil"/>
            </w:tcBorders>
            <w:tcMar>
              <w:top w:w="114" w:type="dxa"/>
              <w:left w:w="28" w:type="dxa"/>
              <w:bottom w:w="114" w:type="dxa"/>
              <w:right w:w="28" w:type="dxa"/>
            </w:tcMar>
          </w:tcPr>
          <w:p w14:paraId="425F1A0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0,046 </w:t>
            </w:r>
          </w:p>
          <w:p w14:paraId="5575951E" w14:textId="77777777" w:rsidR="0072737E" w:rsidRPr="00736C7F" w:rsidRDefault="0072737E">
            <w:pPr>
              <w:pStyle w:val="FORMATTEXT"/>
              <w:jc w:val="center"/>
              <w:rPr>
                <w:rFonts w:ascii="Times New Roman" w:hAnsi="Times New Roman" w:cs="Times New Roman"/>
                <w:sz w:val="18"/>
                <w:szCs w:val="18"/>
              </w:rPr>
            </w:pPr>
          </w:p>
        </w:tc>
        <w:tc>
          <w:tcPr>
            <w:tcW w:w="900" w:type="dxa"/>
            <w:tcBorders>
              <w:top w:val="nil"/>
              <w:left w:val="single" w:sz="6" w:space="0" w:color="auto"/>
              <w:bottom w:val="nil"/>
              <w:right w:val="nil"/>
            </w:tcBorders>
            <w:tcMar>
              <w:top w:w="114" w:type="dxa"/>
              <w:left w:w="28" w:type="dxa"/>
              <w:bottom w:w="114" w:type="dxa"/>
              <w:right w:w="28" w:type="dxa"/>
            </w:tcMar>
          </w:tcPr>
          <w:p w14:paraId="1AE68A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0,058 </w:t>
            </w:r>
          </w:p>
        </w:tc>
        <w:tc>
          <w:tcPr>
            <w:tcW w:w="900" w:type="dxa"/>
            <w:tcBorders>
              <w:top w:val="nil"/>
              <w:left w:val="single" w:sz="6" w:space="0" w:color="auto"/>
              <w:bottom w:val="nil"/>
              <w:right w:val="nil"/>
            </w:tcBorders>
            <w:tcMar>
              <w:top w:w="114" w:type="dxa"/>
              <w:left w:w="28" w:type="dxa"/>
              <w:bottom w:w="114" w:type="dxa"/>
              <w:right w:w="28" w:type="dxa"/>
            </w:tcMar>
          </w:tcPr>
          <w:p w14:paraId="19545CC1"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0,079 </w:t>
            </w:r>
          </w:p>
        </w:tc>
        <w:tc>
          <w:tcPr>
            <w:tcW w:w="900" w:type="dxa"/>
            <w:tcBorders>
              <w:top w:val="nil"/>
              <w:left w:val="single" w:sz="6" w:space="0" w:color="auto"/>
              <w:bottom w:val="nil"/>
              <w:right w:val="nil"/>
            </w:tcBorders>
            <w:tcMar>
              <w:top w:w="114" w:type="dxa"/>
              <w:left w:w="28" w:type="dxa"/>
              <w:bottom w:w="114" w:type="dxa"/>
              <w:right w:w="28" w:type="dxa"/>
            </w:tcMar>
          </w:tcPr>
          <w:p w14:paraId="5477151B"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0,099 </w:t>
            </w:r>
          </w:p>
        </w:tc>
        <w:tc>
          <w:tcPr>
            <w:tcW w:w="1050" w:type="dxa"/>
            <w:tcBorders>
              <w:top w:val="nil"/>
              <w:left w:val="single" w:sz="6" w:space="0" w:color="auto"/>
              <w:bottom w:val="nil"/>
              <w:right w:val="nil"/>
            </w:tcBorders>
            <w:tcMar>
              <w:top w:w="114" w:type="dxa"/>
              <w:left w:w="28" w:type="dxa"/>
              <w:bottom w:w="114" w:type="dxa"/>
              <w:right w:w="28" w:type="dxa"/>
            </w:tcMar>
          </w:tcPr>
          <w:p w14:paraId="7771811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0,124 </w:t>
            </w:r>
          </w:p>
        </w:tc>
        <w:tc>
          <w:tcPr>
            <w:tcW w:w="900" w:type="dxa"/>
            <w:tcBorders>
              <w:top w:val="nil"/>
              <w:left w:val="single" w:sz="6" w:space="0" w:color="auto"/>
              <w:bottom w:val="nil"/>
              <w:right w:val="nil"/>
            </w:tcBorders>
            <w:tcMar>
              <w:top w:w="114" w:type="dxa"/>
              <w:left w:w="28" w:type="dxa"/>
              <w:bottom w:w="114" w:type="dxa"/>
              <w:right w:w="28" w:type="dxa"/>
            </w:tcMar>
          </w:tcPr>
          <w:p w14:paraId="5872A98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0,152 </w:t>
            </w:r>
          </w:p>
        </w:tc>
        <w:tc>
          <w:tcPr>
            <w:tcW w:w="900" w:type="dxa"/>
            <w:tcBorders>
              <w:top w:val="nil"/>
              <w:left w:val="single" w:sz="6" w:space="0" w:color="auto"/>
              <w:bottom w:val="nil"/>
              <w:right w:val="nil"/>
            </w:tcBorders>
            <w:tcMar>
              <w:top w:w="114" w:type="dxa"/>
              <w:left w:w="28" w:type="dxa"/>
              <w:bottom w:w="114" w:type="dxa"/>
              <w:right w:w="28" w:type="dxa"/>
            </w:tcMar>
          </w:tcPr>
          <w:p w14:paraId="41DF374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0,189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595DD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0,223 </w:t>
            </w:r>
          </w:p>
        </w:tc>
      </w:tr>
      <w:tr w:rsidR="00736C7F" w:rsidRPr="00736C7F" w14:paraId="64E1AD4A" w14:textId="77777777">
        <w:tblPrEx>
          <w:tblCellMar>
            <w:top w:w="0" w:type="dxa"/>
            <w:bottom w:w="0" w:type="dxa"/>
          </w:tblCellMar>
        </w:tblPrEx>
        <w:tc>
          <w:tcPr>
            <w:tcW w:w="1650" w:type="dxa"/>
            <w:tcBorders>
              <w:top w:val="nil"/>
              <w:left w:val="single" w:sz="6" w:space="0" w:color="auto"/>
              <w:bottom w:val="single" w:sz="6" w:space="0" w:color="auto"/>
              <w:right w:val="nil"/>
            </w:tcBorders>
            <w:tcMar>
              <w:top w:w="114" w:type="dxa"/>
              <w:left w:w="28" w:type="dxa"/>
              <w:bottom w:w="114" w:type="dxa"/>
              <w:right w:w="28" w:type="dxa"/>
            </w:tcMar>
          </w:tcPr>
          <w:p w14:paraId="0D9C2D9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6,0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3B8E830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0,040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654576B6"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0,051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34E815C9"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0,070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4698888D"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0,087 </w:t>
            </w:r>
          </w:p>
        </w:tc>
        <w:tc>
          <w:tcPr>
            <w:tcW w:w="1050" w:type="dxa"/>
            <w:tcBorders>
              <w:top w:val="nil"/>
              <w:left w:val="single" w:sz="6" w:space="0" w:color="auto"/>
              <w:bottom w:val="single" w:sz="6" w:space="0" w:color="auto"/>
              <w:right w:val="nil"/>
            </w:tcBorders>
            <w:tcMar>
              <w:top w:w="114" w:type="dxa"/>
              <w:left w:w="28" w:type="dxa"/>
              <w:bottom w:w="114" w:type="dxa"/>
              <w:right w:w="28" w:type="dxa"/>
            </w:tcMar>
          </w:tcPr>
          <w:p w14:paraId="64BB5C77"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0,110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2D739DE"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0,136 </w:t>
            </w:r>
          </w:p>
        </w:tc>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15D3BE10"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0,172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2F1912"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0,208 </w:t>
            </w:r>
          </w:p>
        </w:tc>
      </w:tr>
      <w:tr w:rsidR="00736C7F" w:rsidRPr="00736C7F" w14:paraId="5D9579F7"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1E37F" w14:textId="47C51684" w:rsidR="0072737E" w:rsidRPr="00736C7F" w:rsidRDefault="0072737E">
            <w:pPr>
              <w:pStyle w:val="FORMATTEXT"/>
              <w:ind w:firstLine="568"/>
              <w:jc w:val="both"/>
              <w:rPr>
                <w:rFonts w:ascii="Times New Roman" w:hAnsi="Times New Roman" w:cs="Times New Roman"/>
                <w:sz w:val="18"/>
                <w:szCs w:val="18"/>
              </w:rPr>
            </w:pPr>
            <w:r w:rsidRPr="00736C7F">
              <w:rPr>
                <w:rFonts w:ascii="Times New Roman" w:hAnsi="Times New Roman" w:cs="Times New Roman"/>
                <w:sz w:val="18"/>
                <w:szCs w:val="18"/>
              </w:rPr>
              <w:t xml:space="preserve">Примечание - При определении дополнительных вертикальных напряжений на глубине </w:t>
            </w:r>
            <w:r w:rsidR="003D0D7D" w:rsidRPr="00736C7F">
              <w:rPr>
                <w:rFonts w:ascii="Times New Roman" w:hAnsi="Times New Roman" w:cs="Times New Roman"/>
                <w:noProof/>
                <w:position w:val="-11"/>
                <w:sz w:val="18"/>
                <w:szCs w:val="18"/>
              </w:rPr>
              <w:drawing>
                <wp:inline distT="0" distB="0" distL="0" distR="0" wp14:anchorId="131D50BE" wp14:editId="78FE1DAB">
                  <wp:extent cx="149860" cy="231775"/>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sz w:val="18"/>
                <w:szCs w:val="18"/>
              </w:rPr>
              <w:t xml:space="preserve">от подошвы фундамента по вертикали, проходящей через угловую точку прямоугольного фундамента, значения коэффициентов </w:t>
            </w:r>
            <w:r w:rsidR="003D0D7D" w:rsidRPr="00736C7F">
              <w:rPr>
                <w:rFonts w:ascii="Times New Roman" w:hAnsi="Times New Roman" w:cs="Times New Roman"/>
                <w:noProof/>
                <w:position w:val="-11"/>
                <w:sz w:val="18"/>
                <w:szCs w:val="18"/>
              </w:rPr>
              <w:drawing>
                <wp:inline distT="0" distB="0" distL="0" distR="0" wp14:anchorId="66AF3B00" wp14:editId="72F7A744">
                  <wp:extent cx="245745" cy="238760"/>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736C7F">
              <w:rPr>
                <w:rFonts w:ascii="Times New Roman" w:hAnsi="Times New Roman" w:cs="Times New Roman"/>
                <w:sz w:val="18"/>
                <w:szCs w:val="18"/>
              </w:rPr>
              <w:t xml:space="preserve">, определенные по настоящей таблице, умножаются на 0,25. </w:t>
            </w:r>
          </w:p>
          <w:p w14:paraId="69416363" w14:textId="77777777" w:rsidR="0072737E" w:rsidRPr="00736C7F" w:rsidRDefault="0072737E">
            <w:pPr>
              <w:pStyle w:val="FORMATTEXT"/>
              <w:jc w:val="center"/>
              <w:rPr>
                <w:rFonts w:ascii="Times New Roman" w:hAnsi="Times New Roman" w:cs="Times New Roman"/>
                <w:sz w:val="18"/>
                <w:szCs w:val="18"/>
              </w:rPr>
            </w:pPr>
          </w:p>
          <w:p w14:paraId="0C8ECE85" w14:textId="77777777" w:rsidR="0072737E" w:rsidRPr="00736C7F" w:rsidRDefault="0072737E">
            <w:pPr>
              <w:pStyle w:val="FORMATTEXT"/>
              <w:jc w:val="center"/>
              <w:rPr>
                <w:rFonts w:ascii="Times New Roman" w:hAnsi="Times New Roman" w:cs="Times New Roman"/>
                <w:sz w:val="18"/>
                <w:szCs w:val="18"/>
              </w:rPr>
            </w:pPr>
          </w:p>
        </w:tc>
      </w:tr>
    </w:tbl>
    <w:p w14:paraId="4A74D4AB"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F0F7916"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580"/>
      </w:tblGrid>
      <w:tr w:rsidR="00736C7F" w:rsidRPr="00736C7F" w14:paraId="51A62E34" w14:textId="77777777">
        <w:tblPrEx>
          <w:tblCellMar>
            <w:top w:w="0" w:type="dxa"/>
            <w:bottom w:w="0" w:type="dxa"/>
          </w:tblCellMar>
        </w:tblPrEx>
        <w:trPr>
          <w:jc w:val="center"/>
        </w:trPr>
        <w:tc>
          <w:tcPr>
            <w:tcW w:w="5580" w:type="dxa"/>
            <w:tcBorders>
              <w:top w:val="nil"/>
              <w:left w:val="nil"/>
              <w:bottom w:val="nil"/>
              <w:right w:val="nil"/>
            </w:tcBorders>
            <w:tcMar>
              <w:top w:w="114" w:type="dxa"/>
              <w:left w:w="28" w:type="dxa"/>
              <w:bottom w:w="114" w:type="dxa"/>
              <w:right w:w="28" w:type="dxa"/>
            </w:tcMar>
          </w:tcPr>
          <w:p w14:paraId="0FA54073" w14:textId="2CC5892C"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163"/>
                <w:sz w:val="24"/>
                <w:szCs w:val="24"/>
              </w:rPr>
              <w:lastRenderedPageBreak/>
              <w:drawing>
                <wp:inline distT="0" distB="0" distL="0" distR="0" wp14:anchorId="6B774EC2" wp14:editId="3836E394">
                  <wp:extent cx="2559050" cy="409448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559050" cy="4094480"/>
                          </a:xfrm>
                          <a:prstGeom prst="rect">
                            <a:avLst/>
                          </a:prstGeom>
                          <a:noFill/>
                          <a:ln>
                            <a:noFill/>
                          </a:ln>
                        </pic:spPr>
                      </pic:pic>
                    </a:graphicData>
                  </a:graphic>
                </wp:inline>
              </w:drawing>
            </w:r>
          </w:p>
        </w:tc>
      </w:tr>
    </w:tbl>
    <w:p w14:paraId="6F47641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0D7D971"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Pr="00736C7F">
        <w:rPr>
          <w:rFonts w:ascii="Times New Roman" w:hAnsi="Times New Roman" w:cs="Times New Roman"/>
          <w:i/>
          <w:iCs/>
        </w:rPr>
        <w:t>а</w:t>
      </w:r>
      <w:r w:rsidRPr="00736C7F">
        <w:rPr>
          <w:rFonts w:ascii="Times New Roman" w:hAnsi="Times New Roman" w:cs="Times New Roman"/>
        </w:rPr>
        <w:t xml:space="preserve"> - для прямоугольной пригрузки; </w:t>
      </w:r>
      <w:r w:rsidRPr="00736C7F">
        <w:rPr>
          <w:rFonts w:ascii="Times New Roman" w:hAnsi="Times New Roman" w:cs="Times New Roman"/>
          <w:i/>
          <w:iCs/>
        </w:rPr>
        <w:t>б</w:t>
      </w:r>
      <w:r w:rsidRPr="00736C7F">
        <w:rPr>
          <w:rFonts w:ascii="Times New Roman" w:hAnsi="Times New Roman" w:cs="Times New Roman"/>
        </w:rPr>
        <w:t xml:space="preserve"> - для треугольной пригрузки </w:t>
      </w:r>
    </w:p>
    <w:p w14:paraId="13BD8D1C"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69DB2277" w14:textId="10D3ABE1"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Н.1 - Графики для определения коэффициента </w:t>
      </w:r>
      <w:r w:rsidR="003D0D7D" w:rsidRPr="00736C7F">
        <w:rPr>
          <w:rFonts w:ascii="Times New Roman" w:hAnsi="Times New Roman" w:cs="Times New Roman"/>
          <w:b/>
          <w:bCs/>
          <w:noProof/>
          <w:position w:val="-11"/>
        </w:rPr>
        <w:drawing>
          <wp:inline distT="0" distB="0" distL="0" distR="0" wp14:anchorId="5B15478F" wp14:editId="0D83B56C">
            <wp:extent cx="273050" cy="23876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16C63162"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П. Определение осадки основания при среднем давлении под подошвой сооружения, превышающем расчетное сопротивление грунта</w:instrText>
      </w:r>
      <w:r w:rsidRPr="00736C7F">
        <w:rPr>
          <w:rFonts w:ascii="Times New Roman" w:hAnsi="Times New Roman" w:cs="Times New Roman"/>
        </w:rPr>
        <w:instrText>"</w:instrText>
      </w:r>
      <w:r>
        <w:rPr>
          <w:rFonts w:ascii="Times New Roman" w:hAnsi="Times New Roman" w:cs="Times New Roman"/>
        </w:rPr>
        <w:fldChar w:fldCharType="end"/>
      </w:r>
    </w:p>
    <w:p w14:paraId="4C6143A2"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4A6C7F2F"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П </w:t>
      </w:r>
    </w:p>
    <w:p w14:paraId="3F58060A" w14:textId="77777777" w:rsidR="0072737E" w:rsidRPr="00736C7F" w:rsidRDefault="0072737E">
      <w:pPr>
        <w:pStyle w:val="HEADERTEXT"/>
        <w:rPr>
          <w:rFonts w:ascii="Times New Roman" w:hAnsi="Times New Roman" w:cs="Times New Roman"/>
          <w:b/>
          <w:bCs/>
          <w:color w:val="auto"/>
        </w:rPr>
      </w:pPr>
    </w:p>
    <w:p w14:paraId="2EEC90EA"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осадки основания при среднем давлении под подошвой сооружения, превышающем расчетное сопротивление грунта </w:t>
      </w:r>
    </w:p>
    <w:p w14:paraId="44802E5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Осадку основания при среднем давлении под подошвой сооружения </w:t>
      </w:r>
      <w:r w:rsidRPr="00736C7F">
        <w:rPr>
          <w:rFonts w:ascii="Times New Roman" w:hAnsi="Times New Roman" w:cs="Times New Roman"/>
          <w:i/>
          <w:iCs/>
        </w:rPr>
        <w:t>р</w:t>
      </w:r>
      <w:r w:rsidRPr="00736C7F">
        <w:rPr>
          <w:rFonts w:ascii="Times New Roman" w:hAnsi="Times New Roman" w:cs="Times New Roman"/>
        </w:rPr>
        <w:t xml:space="preserve">, превышающем расчетное сопротивление грунта основания </w:t>
      </w:r>
      <w:r w:rsidRPr="00736C7F">
        <w:rPr>
          <w:rFonts w:ascii="Times New Roman" w:hAnsi="Times New Roman" w:cs="Times New Roman"/>
          <w:i/>
          <w:iCs/>
        </w:rPr>
        <w:t>R</w:t>
      </w:r>
      <w:r w:rsidRPr="00736C7F">
        <w:rPr>
          <w:rFonts w:ascii="Times New Roman" w:hAnsi="Times New Roman" w:cs="Times New Roman"/>
        </w:rPr>
        <w:t xml:space="preserve">, рекомендуется определять по формуле </w:t>
      </w:r>
    </w:p>
    <w:p w14:paraId="047E5E1B" w14:textId="6D4FC8D6"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5A67261E" wp14:editId="2ED99C59">
            <wp:extent cx="607060" cy="23876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72737E" w:rsidRPr="00736C7F">
        <w:rPr>
          <w:rFonts w:ascii="Times New Roman" w:hAnsi="Times New Roman" w:cs="Times New Roman"/>
        </w:rPr>
        <w:t xml:space="preserve">,                                                                         (П.1) </w:t>
      </w:r>
    </w:p>
    <w:p w14:paraId="7EECE282" w14:textId="629B4EC5"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22E3FB0" wp14:editId="789E0E66">
            <wp:extent cx="238760" cy="23876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736C7F">
        <w:rPr>
          <w:rFonts w:ascii="Times New Roman" w:hAnsi="Times New Roman" w:cs="Times New Roman"/>
        </w:rPr>
        <w:t xml:space="preserve">- коэффициент увеличения осадки при учете областей пластических деформаций, определяемый для однородного в пределах сжимаемой толщи грунта </w:t>
      </w:r>
      <w:r w:rsidR="003D0D7D" w:rsidRPr="00736C7F">
        <w:rPr>
          <w:rFonts w:ascii="Times New Roman" w:hAnsi="Times New Roman" w:cs="Times New Roman"/>
          <w:noProof/>
          <w:position w:val="-11"/>
        </w:rPr>
        <w:drawing>
          <wp:inline distT="0" distB="0" distL="0" distR="0" wp14:anchorId="034E2745" wp14:editId="2F8696B2">
            <wp:extent cx="231775" cy="23177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при ширине сооружения </w:t>
      </w:r>
      <w:r w:rsidR="003D0D7D" w:rsidRPr="00736C7F">
        <w:rPr>
          <w:rFonts w:ascii="Times New Roman" w:hAnsi="Times New Roman" w:cs="Times New Roman"/>
          <w:noProof/>
          <w:position w:val="-9"/>
        </w:rPr>
        <w:drawing>
          <wp:inline distT="0" distB="0" distL="0" distR="0" wp14:anchorId="68453DDB" wp14:editId="645E6A14">
            <wp:extent cx="238760" cy="18415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736C7F">
        <w:rPr>
          <w:rFonts w:ascii="Times New Roman" w:hAnsi="Times New Roman" w:cs="Times New Roman"/>
        </w:rPr>
        <w:t xml:space="preserve">20 м и </w:t>
      </w:r>
      <w:r w:rsidR="003D0D7D" w:rsidRPr="00736C7F">
        <w:rPr>
          <w:rFonts w:ascii="Times New Roman" w:hAnsi="Times New Roman" w:cs="Times New Roman"/>
          <w:noProof/>
          <w:position w:val="-11"/>
        </w:rPr>
        <w:drawing>
          <wp:inline distT="0" distB="0" distL="0" distR="0" wp14:anchorId="4362F8D1" wp14:editId="49477CA5">
            <wp:extent cx="525145" cy="23177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736C7F">
        <w:rPr>
          <w:rFonts w:ascii="Times New Roman" w:hAnsi="Times New Roman" w:cs="Times New Roman"/>
        </w:rPr>
        <w:t xml:space="preserve">2 по рисунку П.1, в других случаях - по результатам специальных исследований; </w:t>
      </w:r>
    </w:p>
    <w:p w14:paraId="60BA97F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s - осадка, определяемая по указаниям 11.6.1 и приложения П.   </w:t>
      </w:r>
    </w:p>
    <w:p w14:paraId="71652A4F"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1150665"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660"/>
      </w:tblGrid>
      <w:tr w:rsidR="00736C7F" w:rsidRPr="00736C7F" w14:paraId="44307A40" w14:textId="77777777">
        <w:tblPrEx>
          <w:tblCellMar>
            <w:top w:w="0" w:type="dxa"/>
            <w:bottom w:w="0" w:type="dxa"/>
          </w:tblCellMar>
        </w:tblPrEx>
        <w:trPr>
          <w:jc w:val="center"/>
        </w:trPr>
        <w:tc>
          <w:tcPr>
            <w:tcW w:w="6660" w:type="dxa"/>
            <w:tcBorders>
              <w:top w:val="nil"/>
              <w:left w:val="nil"/>
              <w:bottom w:val="nil"/>
              <w:right w:val="nil"/>
            </w:tcBorders>
            <w:tcMar>
              <w:top w:w="114" w:type="dxa"/>
              <w:left w:w="28" w:type="dxa"/>
              <w:bottom w:w="114" w:type="dxa"/>
              <w:right w:w="28" w:type="dxa"/>
            </w:tcMar>
          </w:tcPr>
          <w:p w14:paraId="2EA32789" w14:textId="0E86FF92"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63"/>
                <w:sz w:val="24"/>
                <w:szCs w:val="24"/>
              </w:rPr>
              <w:drawing>
                <wp:inline distT="0" distB="0" distL="0" distR="0" wp14:anchorId="46F036E1" wp14:editId="4ADCAA88">
                  <wp:extent cx="1992630" cy="155575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992630" cy="1555750"/>
                          </a:xfrm>
                          <a:prstGeom prst="rect">
                            <a:avLst/>
                          </a:prstGeom>
                          <a:noFill/>
                          <a:ln>
                            <a:noFill/>
                          </a:ln>
                        </pic:spPr>
                      </pic:pic>
                    </a:graphicData>
                  </a:graphic>
                </wp:inline>
              </w:drawing>
            </w:r>
          </w:p>
        </w:tc>
      </w:tr>
    </w:tbl>
    <w:p w14:paraId="12CECE08"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22C2C826" w14:textId="40263E23"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П.1 - График для определения коэффициента </w:t>
      </w:r>
      <w:r w:rsidR="003D0D7D" w:rsidRPr="00736C7F">
        <w:rPr>
          <w:rFonts w:ascii="Times New Roman" w:hAnsi="Times New Roman" w:cs="Times New Roman"/>
          <w:b/>
          <w:bCs/>
          <w:noProof/>
          <w:position w:val="-11"/>
        </w:rPr>
        <w:drawing>
          <wp:inline distT="0" distB="0" distL="0" distR="0" wp14:anchorId="08761E1F" wp14:editId="4F746A7E">
            <wp:extent cx="238760" cy="23876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258518F9"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Р. Определение степени первичной консолидации грунта</w:instrText>
      </w:r>
      <w:r w:rsidRPr="00736C7F">
        <w:rPr>
          <w:rFonts w:ascii="Times New Roman" w:hAnsi="Times New Roman" w:cs="Times New Roman"/>
        </w:rPr>
        <w:instrText>"</w:instrText>
      </w:r>
      <w:r>
        <w:rPr>
          <w:rFonts w:ascii="Times New Roman" w:hAnsi="Times New Roman" w:cs="Times New Roman"/>
        </w:rPr>
        <w:fldChar w:fldCharType="end"/>
      </w:r>
    </w:p>
    <w:p w14:paraId="7E1BC0A6"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09BAA95A"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Р </w:t>
      </w:r>
    </w:p>
    <w:p w14:paraId="58FF9DB6" w14:textId="77777777" w:rsidR="0072737E" w:rsidRPr="00736C7F" w:rsidRDefault="0072737E">
      <w:pPr>
        <w:pStyle w:val="HEADERTEXT"/>
        <w:rPr>
          <w:rFonts w:ascii="Times New Roman" w:hAnsi="Times New Roman" w:cs="Times New Roman"/>
          <w:b/>
          <w:bCs/>
          <w:color w:val="auto"/>
        </w:rPr>
      </w:pPr>
    </w:p>
    <w:p w14:paraId="61523BE9"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степени первичной консолидации грунта </w:t>
      </w:r>
    </w:p>
    <w:p w14:paraId="2AD14FF5" w14:textId="2EC4AA6B"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Степень первичной консолидации грунта </w:t>
      </w:r>
      <w:r w:rsidR="003D0D7D" w:rsidRPr="00736C7F">
        <w:rPr>
          <w:rFonts w:ascii="Times New Roman" w:hAnsi="Times New Roman" w:cs="Times New Roman"/>
          <w:noProof/>
          <w:position w:val="-10"/>
        </w:rPr>
        <w:drawing>
          <wp:inline distT="0" distB="0" distL="0" distR="0" wp14:anchorId="366E5092" wp14:editId="12ED2582">
            <wp:extent cx="191135" cy="21844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в расчетный момент времени от начала роста нагрузки определяется по рисунку Р.1, где </w:t>
      </w:r>
      <w:r w:rsidR="003D0D7D" w:rsidRPr="00736C7F">
        <w:rPr>
          <w:rFonts w:ascii="Times New Roman" w:hAnsi="Times New Roman" w:cs="Times New Roman"/>
          <w:noProof/>
          <w:position w:val="-12"/>
        </w:rPr>
        <w:drawing>
          <wp:inline distT="0" distB="0" distL="0" distR="0" wp14:anchorId="4115CB8D" wp14:editId="1F6EF7A0">
            <wp:extent cx="184150" cy="266065"/>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Pr="00736C7F">
        <w:rPr>
          <w:rFonts w:ascii="Times New Roman" w:hAnsi="Times New Roman" w:cs="Times New Roman"/>
        </w:rPr>
        <w:t>- коэффициент степени консолидации (</w:t>
      </w:r>
      <w:r w:rsidR="003D0D7D" w:rsidRPr="00736C7F">
        <w:rPr>
          <w:rFonts w:ascii="Times New Roman" w:hAnsi="Times New Roman" w:cs="Times New Roman"/>
          <w:noProof/>
          <w:position w:val="-12"/>
        </w:rPr>
        <w:drawing>
          <wp:inline distT="0" distB="0" distL="0" distR="0" wp14:anchorId="7C2ECA3E" wp14:editId="37B96A17">
            <wp:extent cx="798195" cy="266065"/>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798195" cy="266065"/>
                    </a:xfrm>
                    <a:prstGeom prst="rect">
                      <a:avLst/>
                    </a:prstGeom>
                    <a:noFill/>
                    <a:ln>
                      <a:noFill/>
                    </a:ln>
                  </pic:spPr>
                </pic:pic>
              </a:graphicData>
            </a:graphic>
          </wp:inline>
        </w:drawing>
      </w:r>
      <w:r w:rsidRPr="00736C7F">
        <w:rPr>
          <w:rFonts w:ascii="Times New Roman" w:hAnsi="Times New Roman" w:cs="Times New Roman"/>
        </w:rPr>
        <w:t xml:space="preserve">); </w:t>
      </w:r>
      <w:r w:rsidR="003D0D7D" w:rsidRPr="00736C7F">
        <w:rPr>
          <w:rFonts w:ascii="Times New Roman" w:hAnsi="Times New Roman" w:cs="Times New Roman"/>
          <w:noProof/>
          <w:position w:val="-11"/>
        </w:rPr>
        <w:drawing>
          <wp:inline distT="0" distB="0" distL="0" distR="0" wp14:anchorId="2A11AD8D" wp14:editId="7967B5AB">
            <wp:extent cx="559435" cy="231775"/>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736C7F">
        <w:rPr>
          <w:rFonts w:ascii="Times New Roman" w:hAnsi="Times New Roman" w:cs="Times New Roman"/>
        </w:rPr>
        <w:t xml:space="preserve">; </w:t>
      </w:r>
      <w:r w:rsidRPr="00736C7F">
        <w:rPr>
          <w:rFonts w:ascii="Times New Roman" w:hAnsi="Times New Roman" w:cs="Times New Roman"/>
          <w:i/>
          <w:iCs/>
        </w:rPr>
        <w:t>t</w:t>
      </w:r>
      <w:r w:rsidRPr="00736C7F">
        <w:rPr>
          <w:rFonts w:ascii="Times New Roman" w:hAnsi="Times New Roman" w:cs="Times New Roman"/>
        </w:rPr>
        <w:t xml:space="preserve"> - расчетное время; </w:t>
      </w:r>
      <w:r w:rsidR="003D0D7D" w:rsidRPr="00736C7F">
        <w:rPr>
          <w:rFonts w:ascii="Times New Roman" w:hAnsi="Times New Roman" w:cs="Times New Roman"/>
          <w:noProof/>
          <w:position w:val="-11"/>
        </w:rPr>
        <w:drawing>
          <wp:inline distT="0" distB="0" distL="0" distR="0" wp14:anchorId="033BCBF9" wp14:editId="125E385C">
            <wp:extent cx="149860" cy="23177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736C7F">
        <w:rPr>
          <w:rFonts w:ascii="Times New Roman" w:hAnsi="Times New Roman" w:cs="Times New Roman"/>
        </w:rPr>
        <w:t xml:space="preserve">- время роста нагрузки; </w:t>
      </w:r>
      <w:r w:rsidR="003D0D7D" w:rsidRPr="00736C7F">
        <w:rPr>
          <w:rFonts w:ascii="Times New Roman" w:hAnsi="Times New Roman" w:cs="Times New Roman"/>
          <w:noProof/>
          <w:position w:val="-11"/>
        </w:rPr>
        <w:drawing>
          <wp:inline distT="0" distB="0" distL="0" distR="0" wp14:anchorId="280CC974" wp14:editId="086B79CC">
            <wp:extent cx="184150" cy="23177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расчетная толщина слоя, определяемая по 7.7; </w:t>
      </w:r>
      <w:r w:rsidR="003D0D7D" w:rsidRPr="00736C7F">
        <w:rPr>
          <w:rFonts w:ascii="Times New Roman" w:hAnsi="Times New Roman" w:cs="Times New Roman"/>
          <w:noProof/>
          <w:position w:val="-11"/>
        </w:rPr>
        <w:drawing>
          <wp:inline distT="0" distB="0" distL="0" distR="0" wp14:anchorId="0D993140" wp14:editId="2F89F728">
            <wp:extent cx="163830" cy="23177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36C7F">
        <w:rPr>
          <w:rFonts w:ascii="Times New Roman" w:hAnsi="Times New Roman" w:cs="Times New Roman"/>
        </w:rPr>
        <w:t xml:space="preserve">- коэффициент консолидации грунта в вертикальном направлении. </w:t>
      </w:r>
    </w:p>
    <w:p w14:paraId="3AF53C93" w14:textId="35BBDE22"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В случае мгновенного приложения нагрузки степень первичной консолидации определяется по рисунку Р.1 для </w:t>
      </w:r>
      <w:r w:rsidR="003D0D7D" w:rsidRPr="00736C7F">
        <w:rPr>
          <w:rFonts w:ascii="Times New Roman" w:hAnsi="Times New Roman" w:cs="Times New Roman"/>
          <w:noProof/>
          <w:position w:val="-12"/>
        </w:rPr>
        <w:drawing>
          <wp:inline distT="0" distB="0" distL="0" distR="0" wp14:anchorId="49032104" wp14:editId="1B195418">
            <wp:extent cx="184150" cy="26606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Pr="00736C7F">
        <w:rPr>
          <w:rFonts w:ascii="Times New Roman" w:hAnsi="Times New Roman" w:cs="Times New Roman"/>
        </w:rPr>
        <w:t xml:space="preserve">=0,01 и </w:t>
      </w:r>
      <w:r w:rsidR="003D0D7D" w:rsidRPr="00736C7F">
        <w:rPr>
          <w:rFonts w:ascii="Times New Roman" w:hAnsi="Times New Roman" w:cs="Times New Roman"/>
          <w:noProof/>
          <w:position w:val="-12"/>
        </w:rPr>
        <w:drawing>
          <wp:inline distT="0" distB="0" distL="0" distR="0" wp14:anchorId="18167C35" wp14:editId="565B54D7">
            <wp:extent cx="921385" cy="266065"/>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21385" cy="266065"/>
                    </a:xfrm>
                    <a:prstGeom prst="rect">
                      <a:avLst/>
                    </a:prstGeom>
                    <a:noFill/>
                    <a:ln>
                      <a:noFill/>
                    </a:ln>
                  </pic:spPr>
                </pic:pic>
              </a:graphicData>
            </a:graphic>
          </wp:inline>
        </w:drawing>
      </w:r>
      <w:r w:rsidRPr="00736C7F">
        <w:rPr>
          <w:rFonts w:ascii="Times New Roman" w:hAnsi="Times New Roman" w:cs="Times New Roman"/>
        </w:rPr>
        <w:t xml:space="preserve">.   </w:t>
      </w:r>
    </w:p>
    <w:p w14:paraId="6D21B3AF"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0F72A13"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085"/>
      </w:tblGrid>
      <w:tr w:rsidR="00736C7F" w:rsidRPr="00736C7F" w14:paraId="14EAFF40" w14:textId="77777777">
        <w:tblPrEx>
          <w:tblCellMar>
            <w:top w:w="0" w:type="dxa"/>
            <w:bottom w:w="0" w:type="dxa"/>
          </w:tblCellMar>
        </w:tblPrEx>
        <w:trPr>
          <w:jc w:val="center"/>
        </w:trPr>
        <w:tc>
          <w:tcPr>
            <w:tcW w:w="8085" w:type="dxa"/>
            <w:tcBorders>
              <w:top w:val="nil"/>
              <w:left w:val="nil"/>
              <w:bottom w:val="nil"/>
              <w:right w:val="nil"/>
            </w:tcBorders>
            <w:tcMar>
              <w:top w:w="114" w:type="dxa"/>
              <w:left w:w="28" w:type="dxa"/>
              <w:bottom w:w="114" w:type="dxa"/>
              <w:right w:w="28" w:type="dxa"/>
            </w:tcMar>
          </w:tcPr>
          <w:p w14:paraId="6515EB26" w14:textId="33028CFF"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70"/>
                <w:sz w:val="24"/>
                <w:szCs w:val="24"/>
              </w:rPr>
              <w:drawing>
                <wp:inline distT="0" distB="0" distL="0" distR="0" wp14:anchorId="31A7CA5B" wp14:editId="19F3A4B6">
                  <wp:extent cx="4408170" cy="173355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408170" cy="1733550"/>
                          </a:xfrm>
                          <a:prstGeom prst="rect">
                            <a:avLst/>
                          </a:prstGeom>
                          <a:noFill/>
                          <a:ln>
                            <a:noFill/>
                          </a:ln>
                        </pic:spPr>
                      </pic:pic>
                    </a:graphicData>
                  </a:graphic>
                </wp:inline>
              </w:drawing>
            </w:r>
          </w:p>
        </w:tc>
      </w:tr>
    </w:tbl>
    <w:p w14:paraId="164F0A0D"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141595B" w14:textId="3A95BDF3"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Р.1 - График зависимости степени консолидации </w:t>
      </w:r>
      <w:r w:rsidR="003D0D7D" w:rsidRPr="00736C7F">
        <w:rPr>
          <w:rFonts w:ascii="Times New Roman" w:hAnsi="Times New Roman" w:cs="Times New Roman"/>
          <w:noProof/>
          <w:position w:val="-10"/>
        </w:rPr>
        <w:drawing>
          <wp:inline distT="0" distB="0" distL="0" distR="0" wp14:anchorId="0D0ADB61" wp14:editId="73F2899A">
            <wp:extent cx="191135" cy="21844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36C7F">
        <w:rPr>
          <w:rFonts w:ascii="Times New Roman" w:hAnsi="Times New Roman" w:cs="Times New Roman"/>
        </w:rPr>
        <w:t xml:space="preserve">от </w:t>
      </w:r>
      <w:r w:rsidR="003D0D7D" w:rsidRPr="00736C7F">
        <w:rPr>
          <w:rFonts w:ascii="Times New Roman" w:hAnsi="Times New Roman" w:cs="Times New Roman"/>
          <w:noProof/>
          <w:position w:val="-19"/>
        </w:rPr>
        <w:drawing>
          <wp:inline distT="0" distB="0" distL="0" distR="0" wp14:anchorId="748ED54D" wp14:editId="58AE8CCC">
            <wp:extent cx="450215" cy="43688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50215" cy="436880"/>
                    </a:xfrm>
                    <a:prstGeom prst="rect">
                      <a:avLst/>
                    </a:prstGeom>
                    <a:noFill/>
                    <a:ln>
                      <a:noFill/>
                    </a:ln>
                  </pic:spPr>
                </pic:pic>
              </a:graphicData>
            </a:graphic>
          </wp:inline>
        </w:drawing>
      </w:r>
      <w:r w:rsidRPr="00736C7F">
        <w:rPr>
          <w:rFonts w:ascii="Times New Roman" w:hAnsi="Times New Roman" w:cs="Times New Roman"/>
        </w:rPr>
        <w:t xml:space="preserve">для различных значений </w:t>
      </w:r>
      <w:r w:rsidR="003D0D7D" w:rsidRPr="00736C7F">
        <w:rPr>
          <w:rFonts w:ascii="Times New Roman" w:hAnsi="Times New Roman" w:cs="Times New Roman"/>
          <w:noProof/>
          <w:position w:val="-12"/>
        </w:rPr>
        <w:drawing>
          <wp:inline distT="0" distB="0" distL="0" distR="0" wp14:anchorId="2699EC9A" wp14:editId="63226AA1">
            <wp:extent cx="184150" cy="26606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p>
    <w:p w14:paraId="730DE095"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С. Определение конечных горизонтальных перемещений гравитационных сооружений с горизонтальной подошвой на нескальных основаниях</w:instrText>
      </w:r>
      <w:r w:rsidRPr="00736C7F">
        <w:rPr>
          <w:rFonts w:ascii="Times New Roman" w:hAnsi="Times New Roman" w:cs="Times New Roman"/>
        </w:rPr>
        <w:instrText>"</w:instrText>
      </w:r>
      <w:r>
        <w:rPr>
          <w:rFonts w:ascii="Times New Roman" w:hAnsi="Times New Roman" w:cs="Times New Roman"/>
        </w:rPr>
        <w:fldChar w:fldCharType="end"/>
      </w:r>
    </w:p>
    <w:p w14:paraId="766D9CF3"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662B1AF9"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Приложение С </w:t>
      </w:r>
    </w:p>
    <w:p w14:paraId="1EB6B6AC" w14:textId="77777777" w:rsidR="0072737E" w:rsidRPr="00736C7F" w:rsidRDefault="0072737E">
      <w:pPr>
        <w:pStyle w:val="HEADERTEXT"/>
        <w:rPr>
          <w:rFonts w:ascii="Times New Roman" w:hAnsi="Times New Roman" w:cs="Times New Roman"/>
          <w:b/>
          <w:bCs/>
          <w:color w:val="auto"/>
        </w:rPr>
      </w:pPr>
    </w:p>
    <w:p w14:paraId="628AB3C2"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Определение конечных горизонтальных перемещений гравитационных сооружений с горизонтальной подошвой на нескальных основаниях </w:t>
      </w:r>
    </w:p>
    <w:p w14:paraId="7E1EFA0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С.1 Смещение сооружения определяется по формуле </w:t>
      </w:r>
    </w:p>
    <w:p w14:paraId="056BF076" w14:textId="16D74A63"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20"/>
        </w:rPr>
        <w:drawing>
          <wp:inline distT="0" distB="0" distL="0" distR="0" wp14:anchorId="7A168CB5" wp14:editId="3AF2FCC1">
            <wp:extent cx="1221740" cy="46418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221740" cy="464185"/>
                    </a:xfrm>
                    <a:prstGeom prst="rect">
                      <a:avLst/>
                    </a:prstGeom>
                    <a:noFill/>
                    <a:ln>
                      <a:noFill/>
                    </a:ln>
                  </pic:spPr>
                </pic:pic>
              </a:graphicData>
            </a:graphic>
          </wp:inline>
        </w:drawing>
      </w:r>
      <w:r w:rsidR="0072737E" w:rsidRPr="00736C7F">
        <w:rPr>
          <w:rFonts w:ascii="Times New Roman" w:hAnsi="Times New Roman" w:cs="Times New Roman"/>
        </w:rPr>
        <w:t xml:space="preserve">,                                                        (С.1) </w:t>
      </w:r>
    </w:p>
    <w:p w14:paraId="18F49EA2" w14:textId="03EA083C"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4E2107DF" wp14:editId="409A8B97">
            <wp:extent cx="184150" cy="23177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суммарная горизонтальная нагрузка на 1 м длины сооружения (см. рисунок С.1); </w:t>
      </w:r>
    </w:p>
    <w:p w14:paraId="7B76766E" w14:textId="0B3E32C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n</w:t>
      </w:r>
      <w:r w:rsidRPr="00736C7F">
        <w:rPr>
          <w:rFonts w:ascii="Times New Roman" w:hAnsi="Times New Roman" w:cs="Times New Roman"/>
        </w:rPr>
        <w:t xml:space="preserve"> - число слоев грунта в пределах смещаемой толщи </w:t>
      </w:r>
      <w:r w:rsidR="003D0D7D" w:rsidRPr="00736C7F">
        <w:rPr>
          <w:rFonts w:ascii="Times New Roman" w:hAnsi="Times New Roman" w:cs="Times New Roman"/>
          <w:noProof/>
          <w:position w:val="-11"/>
        </w:rPr>
        <w:drawing>
          <wp:inline distT="0" distB="0" distL="0" distR="0" wp14:anchorId="6437C343" wp14:editId="16D52D79">
            <wp:extent cx="313690" cy="231775"/>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 </w:t>
      </w:r>
    </w:p>
    <w:p w14:paraId="0AAA420A" w14:textId="75B99C6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4A4AC598" wp14:editId="52CF4C94">
            <wp:extent cx="163830" cy="14986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определяемый по рисунку С.2 в зависимости от отношения глубины залегания подошвы </w:t>
      </w:r>
      <w:r w:rsidR="0072737E" w:rsidRPr="00736C7F">
        <w:rPr>
          <w:rFonts w:ascii="Times New Roman" w:hAnsi="Times New Roman" w:cs="Times New Roman"/>
          <w:i/>
          <w:iCs/>
        </w:rPr>
        <w:t>i</w:t>
      </w:r>
      <w:r w:rsidR="0072737E" w:rsidRPr="00736C7F">
        <w:rPr>
          <w:rFonts w:ascii="Times New Roman" w:hAnsi="Times New Roman" w:cs="Times New Roman"/>
        </w:rPr>
        <w:t xml:space="preserve">-го слоя грунта </w:t>
      </w:r>
      <w:r w:rsidRPr="00736C7F">
        <w:rPr>
          <w:rFonts w:ascii="Times New Roman" w:hAnsi="Times New Roman" w:cs="Times New Roman"/>
          <w:noProof/>
          <w:position w:val="-11"/>
        </w:rPr>
        <w:drawing>
          <wp:inline distT="0" distB="0" distL="0" distR="0" wp14:anchorId="318B3368" wp14:editId="50E6A0A9">
            <wp:extent cx="149860" cy="231775"/>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72737E" w:rsidRPr="00736C7F">
        <w:rPr>
          <w:rFonts w:ascii="Times New Roman" w:hAnsi="Times New Roman" w:cs="Times New Roman"/>
        </w:rPr>
        <w:t xml:space="preserve">к полуширине сооружения </w:t>
      </w:r>
      <w:r w:rsidR="0072737E" w:rsidRPr="00736C7F">
        <w:rPr>
          <w:rFonts w:ascii="Times New Roman" w:hAnsi="Times New Roman" w:cs="Times New Roman"/>
          <w:i/>
          <w:iCs/>
        </w:rPr>
        <w:t>b</w:t>
      </w:r>
      <w:r w:rsidR="0072737E" w:rsidRPr="00736C7F">
        <w:rPr>
          <w:rFonts w:ascii="Times New Roman" w:hAnsi="Times New Roman" w:cs="Times New Roman"/>
        </w:rPr>
        <w:t xml:space="preserve">/2; </w:t>
      </w:r>
    </w:p>
    <w:p w14:paraId="40B438A6" w14:textId="690D6A1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43FF8CB" wp14:editId="773C8D80">
            <wp:extent cx="273050" cy="23177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2737E" w:rsidRPr="00736C7F">
        <w:rPr>
          <w:rFonts w:ascii="Times New Roman" w:hAnsi="Times New Roman" w:cs="Times New Roman"/>
        </w:rPr>
        <w:t xml:space="preserve">- модуль деформации смещаемого слоя грунта.          </w:t>
      </w:r>
    </w:p>
    <w:p w14:paraId="5CEE08ED"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35"/>
      </w:tblGrid>
      <w:tr w:rsidR="00736C7F" w:rsidRPr="00736C7F" w14:paraId="56EC3C5F" w14:textId="77777777">
        <w:tblPrEx>
          <w:tblCellMar>
            <w:top w:w="0" w:type="dxa"/>
            <w:bottom w:w="0" w:type="dxa"/>
          </w:tblCellMar>
        </w:tblPrEx>
        <w:trPr>
          <w:jc w:val="center"/>
        </w:trPr>
        <w:tc>
          <w:tcPr>
            <w:tcW w:w="6435" w:type="dxa"/>
            <w:tcBorders>
              <w:top w:val="nil"/>
              <w:left w:val="nil"/>
              <w:bottom w:val="nil"/>
              <w:right w:val="nil"/>
            </w:tcBorders>
            <w:tcMar>
              <w:top w:w="114" w:type="dxa"/>
              <w:left w:w="28" w:type="dxa"/>
              <w:bottom w:w="114" w:type="dxa"/>
              <w:right w:w="28" w:type="dxa"/>
            </w:tcMar>
          </w:tcPr>
          <w:p w14:paraId="32D95705" w14:textId="21AB1B58"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86"/>
                <w:sz w:val="24"/>
                <w:szCs w:val="24"/>
              </w:rPr>
              <w:drawing>
                <wp:inline distT="0" distB="0" distL="0" distR="0" wp14:anchorId="65385FAE" wp14:editId="56F21F64">
                  <wp:extent cx="2504440" cy="214249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504440" cy="2142490"/>
                          </a:xfrm>
                          <a:prstGeom prst="rect">
                            <a:avLst/>
                          </a:prstGeom>
                          <a:noFill/>
                          <a:ln>
                            <a:noFill/>
                          </a:ln>
                        </pic:spPr>
                      </pic:pic>
                    </a:graphicData>
                  </a:graphic>
                </wp:inline>
              </w:drawing>
            </w:r>
          </w:p>
        </w:tc>
      </w:tr>
    </w:tbl>
    <w:p w14:paraId="3FD4F562"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67D68784"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w:t>
      </w:r>
      <w:r w:rsidRPr="00736C7F">
        <w:rPr>
          <w:rFonts w:ascii="Times New Roman" w:hAnsi="Times New Roman" w:cs="Times New Roman"/>
          <w:i/>
          <w:iCs/>
        </w:rPr>
        <w:t>а</w:t>
      </w:r>
      <w:r w:rsidRPr="00736C7F">
        <w:rPr>
          <w:rFonts w:ascii="Times New Roman" w:hAnsi="Times New Roman" w:cs="Times New Roman"/>
        </w:rPr>
        <w:t xml:space="preserve"> - при однородном основании; </w:t>
      </w:r>
      <w:r w:rsidRPr="00736C7F">
        <w:rPr>
          <w:rFonts w:ascii="Times New Roman" w:hAnsi="Times New Roman" w:cs="Times New Roman"/>
          <w:i/>
          <w:iCs/>
        </w:rPr>
        <w:t>б</w:t>
      </w:r>
      <w:r w:rsidRPr="00736C7F">
        <w:rPr>
          <w:rFonts w:ascii="Times New Roman" w:hAnsi="Times New Roman" w:cs="Times New Roman"/>
        </w:rPr>
        <w:t xml:space="preserve"> - при горизонтально-слоистом основании </w:t>
      </w:r>
    </w:p>
    <w:p w14:paraId="2C19C7C5"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w:t>
      </w:r>
    </w:p>
    <w:p w14:paraId="74118ADC"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С.1 - Схемы к определению горизонтальных смещений сооружений </w:t>
      </w:r>
    </w:p>
    <w:p w14:paraId="6008FFE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544DFCA3"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4EE1CA23" w14:textId="77777777" w:rsidR="0072737E" w:rsidRPr="00736C7F" w:rsidRDefault="0072737E">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865"/>
      </w:tblGrid>
      <w:tr w:rsidR="00736C7F" w:rsidRPr="00736C7F" w14:paraId="78AB5FE0" w14:textId="77777777">
        <w:tblPrEx>
          <w:tblCellMar>
            <w:top w:w="0" w:type="dxa"/>
            <w:bottom w:w="0" w:type="dxa"/>
          </w:tblCellMar>
        </w:tblPrEx>
        <w:trPr>
          <w:jc w:val="center"/>
        </w:trPr>
        <w:tc>
          <w:tcPr>
            <w:tcW w:w="5865" w:type="dxa"/>
            <w:tcBorders>
              <w:top w:val="nil"/>
              <w:left w:val="nil"/>
              <w:bottom w:val="nil"/>
              <w:right w:val="nil"/>
            </w:tcBorders>
            <w:tcMar>
              <w:top w:w="114" w:type="dxa"/>
              <w:left w:w="28" w:type="dxa"/>
              <w:bottom w:w="114" w:type="dxa"/>
              <w:right w:w="28" w:type="dxa"/>
            </w:tcMar>
          </w:tcPr>
          <w:p w14:paraId="47148126" w14:textId="736873F2" w:rsidR="0072737E" w:rsidRPr="00736C7F" w:rsidRDefault="003D0D7D">
            <w:pPr>
              <w:widowControl w:val="0"/>
              <w:autoSpaceDE w:val="0"/>
              <w:autoSpaceDN w:val="0"/>
              <w:adjustRightInd w:val="0"/>
              <w:spacing w:after="0" w:line="240" w:lineRule="auto"/>
              <w:jc w:val="center"/>
              <w:rPr>
                <w:rFonts w:ascii="Times New Roman" w:hAnsi="Times New Roman"/>
                <w:sz w:val="24"/>
                <w:szCs w:val="24"/>
              </w:rPr>
            </w:pPr>
            <w:r w:rsidRPr="00736C7F">
              <w:rPr>
                <w:rFonts w:ascii="Times New Roman" w:hAnsi="Times New Roman"/>
                <w:noProof/>
                <w:position w:val="-52"/>
                <w:sz w:val="24"/>
                <w:szCs w:val="24"/>
              </w:rPr>
              <w:lastRenderedPageBreak/>
              <w:drawing>
                <wp:inline distT="0" distB="0" distL="0" distR="0" wp14:anchorId="3EBB918B" wp14:editId="26570506">
                  <wp:extent cx="1535430" cy="127635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535430" cy="1276350"/>
                          </a:xfrm>
                          <a:prstGeom prst="rect">
                            <a:avLst/>
                          </a:prstGeom>
                          <a:noFill/>
                          <a:ln>
                            <a:noFill/>
                          </a:ln>
                        </pic:spPr>
                      </pic:pic>
                    </a:graphicData>
                  </a:graphic>
                </wp:inline>
              </w:drawing>
            </w:r>
          </w:p>
        </w:tc>
      </w:tr>
    </w:tbl>
    <w:p w14:paraId="618A02BE"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0698224C" w14:textId="77777777" w:rsidR="0072737E" w:rsidRPr="00736C7F" w:rsidRDefault="0072737E">
      <w:pPr>
        <w:pStyle w:val="FORMATTEXT"/>
        <w:jc w:val="center"/>
        <w:rPr>
          <w:rFonts w:ascii="Times New Roman" w:hAnsi="Times New Roman" w:cs="Times New Roman"/>
        </w:rPr>
      </w:pPr>
      <w:r w:rsidRPr="00736C7F">
        <w:rPr>
          <w:rFonts w:ascii="Times New Roman" w:hAnsi="Times New Roman" w:cs="Times New Roman"/>
        </w:rPr>
        <w:t xml:space="preserve">     Рисунок С.2 - График для определения коэффициента Ф </w:t>
      </w:r>
    </w:p>
    <w:p w14:paraId="156866F9" w14:textId="647F39F4"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С.2 В суммарную горизонтальную нагрузку </w:t>
      </w:r>
      <w:r w:rsidR="003D0D7D" w:rsidRPr="00736C7F">
        <w:rPr>
          <w:rFonts w:ascii="Times New Roman" w:hAnsi="Times New Roman" w:cs="Times New Roman"/>
          <w:noProof/>
          <w:position w:val="-11"/>
        </w:rPr>
        <w:drawing>
          <wp:inline distT="0" distB="0" distL="0" distR="0" wp14:anchorId="3CCB5A96" wp14:editId="79FFC6EC">
            <wp:extent cx="184150" cy="23177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следует включать все силы, действующие на сооружение в направлении сдвига, за вычетом сил отпора, принимаемых равными давлению грунта в состоянии покоя. </w:t>
      </w:r>
    </w:p>
    <w:p w14:paraId="61431C1F" w14:textId="516E0038"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С.3 Модуль деформации грунта в смещаемом слое </w:t>
      </w:r>
      <w:r w:rsidR="003D0D7D" w:rsidRPr="00736C7F">
        <w:rPr>
          <w:rFonts w:ascii="Times New Roman" w:hAnsi="Times New Roman" w:cs="Times New Roman"/>
          <w:noProof/>
          <w:position w:val="-11"/>
        </w:rPr>
        <w:drawing>
          <wp:inline distT="0" distB="0" distL="0" distR="0" wp14:anchorId="605F0535" wp14:editId="25192A06">
            <wp:extent cx="354965" cy="23876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736C7F">
        <w:rPr>
          <w:rFonts w:ascii="Times New Roman" w:hAnsi="Times New Roman" w:cs="Times New Roman"/>
        </w:rPr>
        <w:t xml:space="preserve">принимается равным </w:t>
      </w:r>
      <w:r w:rsidR="003D0D7D" w:rsidRPr="00736C7F">
        <w:rPr>
          <w:rFonts w:ascii="Times New Roman" w:hAnsi="Times New Roman" w:cs="Times New Roman"/>
          <w:noProof/>
          <w:position w:val="-11"/>
        </w:rPr>
        <w:drawing>
          <wp:inline distT="0" distB="0" distL="0" distR="0" wp14:anchorId="38579E7E" wp14:editId="034D06FA">
            <wp:extent cx="340995" cy="231775"/>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736C7F">
        <w:rPr>
          <w:rFonts w:ascii="Times New Roman" w:hAnsi="Times New Roman" w:cs="Times New Roman"/>
        </w:rPr>
        <w:t xml:space="preserve">- для глинистых грунтов и </w:t>
      </w:r>
      <w:r w:rsidR="003D0D7D" w:rsidRPr="00736C7F">
        <w:rPr>
          <w:rFonts w:ascii="Times New Roman" w:hAnsi="Times New Roman" w:cs="Times New Roman"/>
          <w:noProof/>
          <w:position w:val="-11"/>
        </w:rPr>
        <w:drawing>
          <wp:inline distT="0" distB="0" distL="0" distR="0" wp14:anchorId="14681241" wp14:editId="5585A9A5">
            <wp:extent cx="334645" cy="23177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36C7F">
        <w:rPr>
          <w:rFonts w:ascii="Times New Roman" w:hAnsi="Times New Roman" w:cs="Times New Roman"/>
        </w:rPr>
        <w:t xml:space="preserve">- для песчаных грунтов, где </w:t>
      </w:r>
      <w:r w:rsidR="003D0D7D" w:rsidRPr="00736C7F">
        <w:rPr>
          <w:rFonts w:ascii="Times New Roman" w:hAnsi="Times New Roman" w:cs="Times New Roman"/>
          <w:noProof/>
          <w:position w:val="-11"/>
        </w:rPr>
        <w:drawing>
          <wp:inline distT="0" distB="0" distL="0" distR="0" wp14:anchorId="77911037" wp14:editId="577B980D">
            <wp:extent cx="184150" cy="231775"/>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36C7F">
        <w:rPr>
          <w:rFonts w:ascii="Times New Roman" w:hAnsi="Times New Roman" w:cs="Times New Roman"/>
        </w:rPr>
        <w:t xml:space="preserve">- см. приложение Д. </w:t>
      </w:r>
    </w:p>
    <w:p w14:paraId="669ABDE8" w14:textId="0483E9E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С.4 Расчетная глубина смещаемой толщи </w:t>
      </w:r>
      <w:r w:rsidR="003D0D7D" w:rsidRPr="00736C7F">
        <w:rPr>
          <w:rFonts w:ascii="Times New Roman" w:hAnsi="Times New Roman" w:cs="Times New Roman"/>
          <w:noProof/>
          <w:position w:val="-11"/>
        </w:rPr>
        <w:drawing>
          <wp:inline distT="0" distB="0" distL="0" distR="0" wp14:anchorId="13280E8F" wp14:editId="0A65F565">
            <wp:extent cx="313690" cy="23177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736C7F">
        <w:rPr>
          <w:rFonts w:ascii="Times New Roman" w:hAnsi="Times New Roman" w:cs="Times New Roman"/>
        </w:rPr>
        <w:t xml:space="preserve">принимается равной </w:t>
      </w:r>
    </w:p>
    <w:p w14:paraId="597455A8" w14:textId="668E3A5B" w:rsidR="0072737E" w:rsidRPr="00736C7F" w:rsidRDefault="003D0D7D">
      <w:pPr>
        <w:pStyle w:val="FORMATTEXT"/>
        <w:jc w:val="right"/>
        <w:rPr>
          <w:rFonts w:ascii="Times New Roman" w:hAnsi="Times New Roman" w:cs="Times New Roman"/>
        </w:rPr>
      </w:pPr>
      <w:r w:rsidRPr="00736C7F">
        <w:rPr>
          <w:rFonts w:ascii="Times New Roman" w:hAnsi="Times New Roman" w:cs="Times New Roman"/>
          <w:noProof/>
          <w:position w:val="-11"/>
        </w:rPr>
        <w:drawing>
          <wp:inline distT="0" distB="0" distL="0" distR="0" wp14:anchorId="02C3521A" wp14:editId="77D94DE5">
            <wp:extent cx="1249045" cy="23177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0072737E" w:rsidRPr="00736C7F">
        <w:rPr>
          <w:rFonts w:ascii="Times New Roman" w:hAnsi="Times New Roman" w:cs="Times New Roman"/>
        </w:rPr>
        <w:t xml:space="preserve">,                                                          (С.2) </w:t>
      </w:r>
    </w:p>
    <w:p w14:paraId="5F06E8D8" w14:textId="3B3E4BAA"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где </w:t>
      </w:r>
      <w:r w:rsidR="003D0D7D" w:rsidRPr="00736C7F">
        <w:rPr>
          <w:rFonts w:ascii="Times New Roman" w:hAnsi="Times New Roman" w:cs="Times New Roman"/>
          <w:noProof/>
          <w:position w:val="-11"/>
        </w:rPr>
        <w:drawing>
          <wp:inline distT="0" distB="0" distL="0" distR="0" wp14:anchorId="1A31743B" wp14:editId="70C4715F">
            <wp:extent cx="231775" cy="23177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36C7F">
        <w:rPr>
          <w:rFonts w:ascii="Times New Roman" w:hAnsi="Times New Roman" w:cs="Times New Roman"/>
        </w:rPr>
        <w:t xml:space="preserve">- глубина сжимаемой толщи, определяемая в соответствии с 11.6.2. </w:t>
      </w:r>
    </w:p>
    <w:p w14:paraId="271F8601" w14:textId="77777777" w:rsidR="0072737E" w:rsidRPr="00736C7F" w:rsidRDefault="00A9612F">
      <w:pPr>
        <w:pStyle w:val="FORMATTEXT"/>
        <w:ind w:firstLine="568"/>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Т. Основные буквенные обозначения</w:instrText>
      </w:r>
      <w:r w:rsidRPr="00736C7F">
        <w:rPr>
          <w:rFonts w:ascii="Times New Roman" w:hAnsi="Times New Roman" w:cs="Times New Roman"/>
        </w:rPr>
        <w:instrText>"</w:instrText>
      </w:r>
      <w:r>
        <w:rPr>
          <w:rFonts w:ascii="Times New Roman" w:hAnsi="Times New Roman" w:cs="Times New Roman"/>
        </w:rPr>
        <w:fldChar w:fldCharType="end"/>
      </w:r>
    </w:p>
    <w:p w14:paraId="7F649E8A" w14:textId="77777777" w:rsidR="00736C7F" w:rsidRDefault="0072737E">
      <w:pPr>
        <w:pStyle w:val="FORMATTEXT"/>
        <w:jc w:val="center"/>
        <w:rPr>
          <w:rFonts w:ascii="Times New Roman" w:hAnsi="Times New Roman" w:cs="Times New Roman"/>
        </w:rPr>
      </w:pPr>
      <w:r w:rsidRPr="00736C7F">
        <w:rPr>
          <w:rFonts w:ascii="Times New Roman" w:hAnsi="Times New Roman" w:cs="Times New Roman"/>
        </w:rPr>
        <w:t>  </w:t>
      </w:r>
    </w:p>
    <w:p w14:paraId="52230D97"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   Приложение Т </w:t>
      </w:r>
    </w:p>
    <w:p w14:paraId="25CD44A1" w14:textId="77777777" w:rsidR="0072737E" w:rsidRPr="00736C7F" w:rsidRDefault="0072737E">
      <w:pPr>
        <w:pStyle w:val="HEADERTEXT"/>
        <w:rPr>
          <w:rFonts w:ascii="Times New Roman" w:hAnsi="Times New Roman" w:cs="Times New Roman"/>
          <w:b/>
          <w:bCs/>
          <w:color w:val="auto"/>
        </w:rPr>
      </w:pPr>
    </w:p>
    <w:p w14:paraId="4ECEA81C"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Основные буквенные обозначения </w:t>
      </w:r>
    </w:p>
    <w:p w14:paraId="691408E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Коэффициенты надежности, условий работы и сочетания нагрузок</w:t>
      </w:r>
      <w:r w:rsidRPr="00736C7F">
        <w:rPr>
          <w:rFonts w:ascii="Times New Roman" w:hAnsi="Times New Roman" w:cs="Times New Roman"/>
        </w:rPr>
        <w:t xml:space="preserve"> </w:t>
      </w:r>
    </w:p>
    <w:p w14:paraId="40A71BE7" w14:textId="77777777" w:rsidR="0072737E" w:rsidRPr="00736C7F" w:rsidRDefault="0072737E">
      <w:pPr>
        <w:pStyle w:val="FORMATTEXT"/>
        <w:ind w:firstLine="568"/>
        <w:jc w:val="both"/>
        <w:rPr>
          <w:rFonts w:ascii="Times New Roman" w:hAnsi="Times New Roman" w:cs="Times New Roman"/>
        </w:rPr>
      </w:pPr>
    </w:p>
    <w:p w14:paraId="65E64269" w14:textId="63613E1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644CB88" wp14:editId="6C2505ED">
            <wp:extent cx="184150" cy="2317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w:t>
      </w:r>
    </w:p>
    <w:p w14:paraId="4D8E99A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p>
    <w:p w14:paraId="72A95788" w14:textId="065DEC51"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r w:rsidR="003D0D7D" w:rsidRPr="00736C7F">
        <w:rPr>
          <w:rFonts w:ascii="Times New Roman" w:hAnsi="Times New Roman" w:cs="Times New Roman"/>
          <w:noProof/>
          <w:position w:val="-11"/>
        </w:rPr>
        <w:drawing>
          <wp:inline distT="0" distB="0" distL="0" distR="0" wp14:anchorId="484117EB" wp14:editId="09F7E6CD">
            <wp:extent cx="198120" cy="23876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36C7F">
        <w:rPr>
          <w:rFonts w:ascii="Times New Roman" w:hAnsi="Times New Roman" w:cs="Times New Roman"/>
        </w:rPr>
        <w:t xml:space="preserve"> - коэффициент надежности по грунту; </w:t>
      </w:r>
    </w:p>
    <w:p w14:paraId="659001A0" w14:textId="223C8AC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43F616D" wp14:editId="73C6872C">
            <wp:extent cx="184150" cy="23177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надежности по степени ответственности сооружения; </w:t>
      </w:r>
    </w:p>
    <w:p w14:paraId="609B55D4" w14:textId="6DB78CE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E8937EA" wp14:editId="6F2B5DBA">
            <wp:extent cx="211455" cy="23177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сочетания нагрузок; </w:t>
      </w:r>
    </w:p>
    <w:p w14:paraId="423885C6" w14:textId="1624B26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132D104" wp14:editId="10C95092">
            <wp:extent cx="184150" cy="23177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условий работы, учитывающий зависимость реактивного давления грунта с низовой стороны сооружения от горизонтального смещения сооружения при потере им устойчивости. </w:t>
      </w:r>
    </w:p>
    <w:p w14:paraId="0D70DC0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Характеристики грунтов</w:t>
      </w:r>
      <w:r w:rsidRPr="00736C7F">
        <w:rPr>
          <w:rFonts w:ascii="Times New Roman" w:hAnsi="Times New Roman" w:cs="Times New Roman"/>
        </w:rPr>
        <w:t xml:space="preserve"> </w:t>
      </w:r>
    </w:p>
    <w:p w14:paraId="3DB54C30" w14:textId="77777777" w:rsidR="0072737E" w:rsidRPr="00736C7F" w:rsidRDefault="0072737E">
      <w:pPr>
        <w:pStyle w:val="FORMATTEXT"/>
        <w:ind w:firstLine="568"/>
        <w:jc w:val="both"/>
        <w:rPr>
          <w:rFonts w:ascii="Times New Roman" w:hAnsi="Times New Roman" w:cs="Times New Roman"/>
        </w:rPr>
      </w:pPr>
    </w:p>
    <w:p w14:paraId="6F3892E5" w14:textId="01EF5A6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5896B75" wp14:editId="5C2E93F7">
            <wp:extent cx="231775" cy="23177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нормативное значение характеристики; </w:t>
      </w:r>
    </w:p>
    <w:p w14:paraId="686843A4"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X</w:t>
      </w:r>
      <w:r w:rsidRPr="00736C7F">
        <w:rPr>
          <w:rFonts w:ascii="Times New Roman" w:hAnsi="Times New Roman" w:cs="Times New Roman"/>
        </w:rPr>
        <w:t xml:space="preserve"> - расчетное значение характеристики; </w:t>
      </w:r>
    </w:p>
    <w:p w14:paraId="02F7CC83" w14:textId="01BA885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13EC3BA7" wp14:editId="6568D4D9">
            <wp:extent cx="136525" cy="13652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2737E" w:rsidRPr="00736C7F">
        <w:rPr>
          <w:rFonts w:ascii="Times New Roman" w:hAnsi="Times New Roman" w:cs="Times New Roman"/>
        </w:rPr>
        <w:t xml:space="preserve">- доверительная вероятность расчетных значений; </w:t>
      </w:r>
    </w:p>
    <w:p w14:paraId="776D8093" w14:textId="16957E9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68B92878" wp14:editId="3A98E4FD">
            <wp:extent cx="122555" cy="16383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72737E" w:rsidRPr="00736C7F">
        <w:rPr>
          <w:rFonts w:ascii="Times New Roman" w:hAnsi="Times New Roman" w:cs="Times New Roman"/>
        </w:rPr>
        <w:t xml:space="preserve">- плотность; </w:t>
      </w:r>
    </w:p>
    <w:p w14:paraId="3EEA7014" w14:textId="47BFB3B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2526348" wp14:editId="6AF157BC">
            <wp:extent cx="211455" cy="23177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плотность скелета грунта; </w:t>
      </w:r>
    </w:p>
    <w:p w14:paraId="42DA9698" w14:textId="08FD546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DB772E8" wp14:editId="4FE7C1A9">
            <wp:extent cx="184150" cy="23177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 xml:space="preserve">- плотность частиц; </w:t>
      </w:r>
    </w:p>
    <w:p w14:paraId="56D00B33" w14:textId="1E9D6B7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11C01F80" wp14:editId="6E571A6B">
            <wp:extent cx="184150" cy="21844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показатель текучести; </w:t>
      </w:r>
    </w:p>
    <w:p w14:paraId="064A9665" w14:textId="2D9DE14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12853696" wp14:editId="06315531">
            <wp:extent cx="116205" cy="16383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72737E" w:rsidRPr="00736C7F">
        <w:rPr>
          <w:rFonts w:ascii="Times New Roman" w:hAnsi="Times New Roman" w:cs="Times New Roman"/>
        </w:rPr>
        <w:t xml:space="preserve">- удельный вес; </w:t>
      </w:r>
    </w:p>
    <w:p w14:paraId="7678659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е</w:t>
      </w:r>
      <w:r w:rsidRPr="00736C7F">
        <w:rPr>
          <w:rFonts w:ascii="Times New Roman" w:hAnsi="Times New Roman" w:cs="Times New Roman"/>
        </w:rPr>
        <w:t xml:space="preserve"> - коэффициент пористости; </w:t>
      </w:r>
    </w:p>
    <w:p w14:paraId="03DF892A" w14:textId="76BC190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1B8BDE1A" wp14:editId="700479A8">
            <wp:extent cx="122555" cy="13652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уплотнения; </w:t>
      </w:r>
    </w:p>
    <w:p w14:paraId="319DC23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 xml:space="preserve">с </w:t>
      </w:r>
      <w:r w:rsidRPr="00736C7F">
        <w:rPr>
          <w:rFonts w:ascii="Times New Roman" w:hAnsi="Times New Roman" w:cs="Times New Roman"/>
        </w:rPr>
        <w:t xml:space="preserve">- удельное сцепление; </w:t>
      </w:r>
    </w:p>
    <w:p w14:paraId="0C31578F" w14:textId="75FD940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5FD45B78" wp14:editId="5EA1887A">
            <wp:extent cx="136525" cy="16383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0072737E" w:rsidRPr="00736C7F">
        <w:rPr>
          <w:rFonts w:ascii="Times New Roman" w:hAnsi="Times New Roman" w:cs="Times New Roman"/>
        </w:rPr>
        <w:t xml:space="preserve">- угол внутреннего трения; </w:t>
      </w:r>
    </w:p>
    <w:p w14:paraId="5BF8C1AB"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Е</w:t>
      </w:r>
      <w:r w:rsidRPr="00736C7F">
        <w:rPr>
          <w:rFonts w:ascii="Times New Roman" w:hAnsi="Times New Roman" w:cs="Times New Roman"/>
        </w:rPr>
        <w:t xml:space="preserve"> - модуль деформации; </w:t>
      </w:r>
    </w:p>
    <w:p w14:paraId="712AAA37"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G</w:t>
      </w:r>
      <w:r w:rsidRPr="00736C7F">
        <w:rPr>
          <w:rFonts w:ascii="Times New Roman" w:hAnsi="Times New Roman" w:cs="Times New Roman"/>
        </w:rPr>
        <w:t xml:space="preserve"> - модуль сдвига; </w:t>
      </w:r>
    </w:p>
    <w:p w14:paraId="0CD0EBC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v</w:t>
      </w:r>
      <w:r w:rsidRPr="00736C7F">
        <w:rPr>
          <w:rFonts w:ascii="Times New Roman" w:hAnsi="Times New Roman" w:cs="Times New Roman"/>
        </w:rPr>
        <w:t xml:space="preserve"> - коэффициент поперечной деформации (Пуассона); </w:t>
      </w:r>
    </w:p>
    <w:p w14:paraId="45F2FFF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k</w:t>
      </w:r>
      <w:r w:rsidRPr="00736C7F">
        <w:rPr>
          <w:rFonts w:ascii="Times New Roman" w:hAnsi="Times New Roman" w:cs="Times New Roman"/>
        </w:rPr>
        <w:t xml:space="preserve"> - коэффициент фильтрации; </w:t>
      </w:r>
    </w:p>
    <w:p w14:paraId="1653C264" w14:textId="2B8593D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0C5E421" wp14:editId="6C98586F">
            <wp:extent cx="163830" cy="231775"/>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консолидации; </w:t>
      </w:r>
    </w:p>
    <w:p w14:paraId="26552742" w14:textId="2A82496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2"/>
        </w:rPr>
        <w:drawing>
          <wp:inline distT="0" distB="0" distL="0" distR="0" wp14:anchorId="72CDC883" wp14:editId="461B9079">
            <wp:extent cx="184150" cy="266065"/>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4150" cy="266065"/>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 степени консолидации; </w:t>
      </w:r>
    </w:p>
    <w:p w14:paraId="2BCFD9E8" w14:textId="2B12BAA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5B92339D" wp14:editId="1E3D2720">
            <wp:extent cx="191135" cy="21844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72737E" w:rsidRPr="00736C7F">
        <w:rPr>
          <w:rFonts w:ascii="Times New Roman" w:hAnsi="Times New Roman" w:cs="Times New Roman"/>
        </w:rPr>
        <w:t xml:space="preserve">- степень первичной консолидации; </w:t>
      </w:r>
    </w:p>
    <w:p w14:paraId="5FE76555" w14:textId="512F192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lastRenderedPageBreak/>
        <w:drawing>
          <wp:inline distT="0" distB="0" distL="0" distR="0" wp14:anchorId="12D2E8C7" wp14:editId="7F1E8707">
            <wp:extent cx="218440" cy="21844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72737E" w:rsidRPr="00736C7F">
        <w:rPr>
          <w:rFonts w:ascii="Times New Roman" w:hAnsi="Times New Roman" w:cs="Times New Roman"/>
        </w:rPr>
        <w:t xml:space="preserve">- степень вторичной консолидации; </w:t>
      </w:r>
    </w:p>
    <w:p w14:paraId="4B2755BB" w14:textId="14EDFF9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4038CC7F" wp14:editId="0AE52CA2">
            <wp:extent cx="184150" cy="21844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8"/>
        </w:rPr>
        <w:drawing>
          <wp:inline distT="0" distB="0" distL="0" distR="0" wp14:anchorId="5E09F26F" wp14:editId="70E5CC3E">
            <wp:extent cx="122555" cy="16383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72737E" w:rsidRPr="00736C7F">
        <w:rPr>
          <w:rFonts w:ascii="Times New Roman" w:hAnsi="Times New Roman" w:cs="Times New Roman"/>
        </w:rPr>
        <w:t xml:space="preserve">- коэффициенты упругой и гравитационной водоотдачи; </w:t>
      </w:r>
    </w:p>
    <w:p w14:paraId="3F10B755" w14:textId="0B4B75D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EA68569" wp14:editId="516E309A">
            <wp:extent cx="273050" cy="23876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558D501" wp14:editId="549FFFC2">
            <wp:extent cx="354965" cy="23876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параметры ползучести; </w:t>
      </w:r>
    </w:p>
    <w:p w14:paraId="7F560DE5"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q</w:t>
      </w:r>
      <w:r w:rsidRPr="00736C7F">
        <w:rPr>
          <w:rFonts w:ascii="Times New Roman" w:hAnsi="Times New Roman" w:cs="Times New Roman"/>
        </w:rPr>
        <w:t xml:space="preserve"> - коэффициент водопоглощения; </w:t>
      </w:r>
    </w:p>
    <w:p w14:paraId="235FF81D" w14:textId="29DF626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BF04243" wp14:editId="5AA5E8C3">
            <wp:extent cx="218440" cy="231775"/>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B2AAEFA" wp14:editId="076C8B0F">
            <wp:extent cx="238760" cy="2317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2737E" w:rsidRPr="00736C7F">
        <w:rPr>
          <w:rFonts w:ascii="Times New Roman" w:hAnsi="Times New Roman" w:cs="Times New Roman"/>
        </w:rPr>
        <w:t xml:space="preserve">- градиенты напора соответственно критический и действующий; </w:t>
      </w:r>
    </w:p>
    <w:p w14:paraId="33BE35FF" w14:textId="2F7A6C0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F876DDC" wp14:editId="7A47CC6D">
            <wp:extent cx="238760" cy="23177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198E5DE0" wp14:editId="05DE50B5">
            <wp:extent cx="266065" cy="23177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2737E" w:rsidRPr="00736C7F">
        <w:rPr>
          <w:rFonts w:ascii="Times New Roman" w:hAnsi="Times New Roman" w:cs="Times New Roman"/>
        </w:rPr>
        <w:t xml:space="preserve">- критическая и действующая скорости фильтрации; </w:t>
      </w:r>
    </w:p>
    <w:p w14:paraId="232A39BA" w14:textId="283C68C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5B422C2" wp14:editId="7957614B">
            <wp:extent cx="184150" cy="23876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72737E" w:rsidRPr="00736C7F">
        <w:rPr>
          <w:rFonts w:ascii="Times New Roman" w:hAnsi="Times New Roman" w:cs="Times New Roman"/>
        </w:rPr>
        <w:t xml:space="preserve">- показатель гибкости фундамента; </w:t>
      </w:r>
    </w:p>
    <w:p w14:paraId="25F54FFE" w14:textId="1A74663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AA631C8" wp14:editId="6F7945B7">
            <wp:extent cx="191135" cy="23177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w:t>
      </w:r>
      <w:r w:rsidRPr="00736C7F">
        <w:rPr>
          <w:rFonts w:ascii="Times New Roman" w:hAnsi="Times New Roman" w:cs="Times New Roman"/>
          <w:noProof/>
          <w:position w:val="-11"/>
        </w:rPr>
        <w:drawing>
          <wp:inline distT="0" distB="0" distL="0" distR="0" wp14:anchorId="04D0C689" wp14:editId="5CD21FD4">
            <wp:extent cx="307340" cy="23876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72737E" w:rsidRPr="00736C7F">
        <w:rPr>
          <w:rFonts w:ascii="Times New Roman" w:hAnsi="Times New Roman" w:cs="Times New Roman"/>
        </w:rPr>
        <w:t xml:space="preserve">) - предел прочности на одноосное сжатие отдельности (массива) скальных грунтов; </w:t>
      </w:r>
    </w:p>
    <w:p w14:paraId="4F0A7852" w14:textId="5C292E2E"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85D396E" wp14:editId="48AAD138">
            <wp:extent cx="184150" cy="23177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72737E" w:rsidRPr="00736C7F">
        <w:rPr>
          <w:rFonts w:ascii="Times New Roman" w:hAnsi="Times New Roman" w:cs="Times New Roman"/>
        </w:rPr>
        <w:t>(</w:t>
      </w:r>
      <w:r w:rsidRPr="00736C7F">
        <w:rPr>
          <w:rFonts w:ascii="Times New Roman" w:hAnsi="Times New Roman" w:cs="Times New Roman"/>
          <w:noProof/>
          <w:position w:val="-11"/>
        </w:rPr>
        <w:drawing>
          <wp:inline distT="0" distB="0" distL="0" distR="0" wp14:anchorId="0B710BA1" wp14:editId="1C8D88EC">
            <wp:extent cx="293370" cy="23876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72737E" w:rsidRPr="00736C7F">
        <w:rPr>
          <w:rFonts w:ascii="Times New Roman" w:hAnsi="Times New Roman" w:cs="Times New Roman"/>
        </w:rPr>
        <w:t xml:space="preserve">) - предел прочности на одноосное растяжение отдельности (массива) скальных грунтов; </w:t>
      </w:r>
    </w:p>
    <w:p w14:paraId="5FB6D2B4" w14:textId="4BA90FC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AD7CABA" wp14:editId="69A3CAD4">
            <wp:extent cx="354965" cy="23876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предел прочности на смятие массива скального грунта; </w:t>
      </w:r>
    </w:p>
    <w:p w14:paraId="03BE3955" w14:textId="06B48F5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1388EDA2" wp14:editId="785241D5">
            <wp:extent cx="218440" cy="23876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rPr>
        <w:t xml:space="preserve">, </w:t>
      </w:r>
      <w:r w:rsidRPr="00736C7F">
        <w:rPr>
          <w:rFonts w:ascii="Times New Roman" w:hAnsi="Times New Roman" w:cs="Times New Roman"/>
          <w:noProof/>
          <w:position w:val="-11"/>
        </w:rPr>
        <w:drawing>
          <wp:inline distT="0" distB="0" distL="0" distR="0" wp14:anchorId="07110BD7" wp14:editId="64F4EFA4">
            <wp:extent cx="191135" cy="231775"/>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скорости распространения продольных и поперечных волн в скальном массиве. </w:t>
      </w:r>
    </w:p>
    <w:p w14:paraId="33AA219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Нагрузки, напряжения, сопротивления</w:t>
      </w:r>
      <w:r w:rsidRPr="00736C7F">
        <w:rPr>
          <w:rFonts w:ascii="Times New Roman" w:hAnsi="Times New Roman" w:cs="Times New Roman"/>
        </w:rPr>
        <w:t xml:space="preserve"> </w:t>
      </w:r>
    </w:p>
    <w:p w14:paraId="20D82C33" w14:textId="77777777" w:rsidR="0072737E" w:rsidRPr="00736C7F" w:rsidRDefault="0072737E">
      <w:pPr>
        <w:pStyle w:val="FORMATTEXT"/>
        <w:ind w:firstLine="568"/>
        <w:jc w:val="both"/>
        <w:rPr>
          <w:rFonts w:ascii="Times New Roman" w:hAnsi="Times New Roman" w:cs="Times New Roman"/>
        </w:rPr>
      </w:pPr>
    </w:p>
    <w:p w14:paraId="202461CB" w14:textId="63F6BD7D"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33FFDC1F" wp14:editId="6F38753E">
            <wp:extent cx="191135" cy="231775"/>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обобщенная расчетная сдвигающая сила; </w:t>
      </w:r>
    </w:p>
    <w:p w14:paraId="2EC8643E" w14:textId="6F71A61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9AC60C2" wp14:editId="7411F1AE">
            <wp:extent cx="191135" cy="23177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обобщенная расчетная сила предельного сопротивления грунта; </w:t>
      </w:r>
    </w:p>
    <w:p w14:paraId="58BA5A8A" w14:textId="0BD61F2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508E7F6" wp14:editId="14DA0A9E">
            <wp:extent cx="245745" cy="23876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предельного сопротивления грунта при плоском сдвиге; </w:t>
      </w:r>
    </w:p>
    <w:p w14:paraId="00304CEF" w14:textId="6DE8A5E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1B7C161" wp14:editId="2152508B">
            <wp:extent cx="218440" cy="23876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расчетные силы сопротивления свай, анкеров; </w:t>
      </w:r>
    </w:p>
    <w:p w14:paraId="58041669" w14:textId="6E66CA16"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1826721" wp14:editId="7C08886D">
            <wp:extent cx="211455" cy="23177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72737E" w:rsidRPr="00736C7F">
        <w:rPr>
          <w:rFonts w:ascii="Times New Roman" w:hAnsi="Times New Roman" w:cs="Times New Roman"/>
        </w:rPr>
        <w:t xml:space="preserve">- расчетная сила предельного сопротивления основания на участке сдвига с выпором; </w:t>
      </w:r>
    </w:p>
    <w:p w14:paraId="2FDC8CB8" w14:textId="4EC16D2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2BB1C01" wp14:editId="1F6A5EBE">
            <wp:extent cx="354965" cy="23876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горизонтальных составляющих пассивного давления грунта с низовой стороны сооружения; </w:t>
      </w:r>
    </w:p>
    <w:p w14:paraId="3B0F3726" w14:textId="53FC3D3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F2E22FC" wp14:editId="7FB814A0">
            <wp:extent cx="361950" cy="23876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72737E" w:rsidRPr="00736C7F">
        <w:rPr>
          <w:rFonts w:ascii="Times New Roman" w:hAnsi="Times New Roman" w:cs="Times New Roman"/>
        </w:rPr>
        <w:t xml:space="preserve">- расчетное значение горизонтальных составляющих активного давления грунта с верховой стороны сооружения; </w:t>
      </w:r>
    </w:p>
    <w:p w14:paraId="51C39182" w14:textId="7DAF599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8"/>
        </w:rPr>
        <w:drawing>
          <wp:inline distT="0" distB="0" distL="0" distR="0" wp14:anchorId="28010879" wp14:editId="3150A3F9">
            <wp:extent cx="163830" cy="14986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72737E" w:rsidRPr="00736C7F">
        <w:rPr>
          <w:rFonts w:ascii="Times New Roman" w:hAnsi="Times New Roman" w:cs="Times New Roman"/>
        </w:rPr>
        <w:t xml:space="preserve">- суммарная фильтрационная сила; </w:t>
      </w:r>
    </w:p>
    <w:p w14:paraId="56B206D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 xml:space="preserve">q </w:t>
      </w:r>
      <w:r w:rsidRPr="00736C7F">
        <w:rPr>
          <w:rFonts w:ascii="Times New Roman" w:hAnsi="Times New Roman" w:cs="Times New Roman"/>
        </w:rPr>
        <w:t xml:space="preserve">- равномерно распределенная вертикальная пригрузка; </w:t>
      </w:r>
    </w:p>
    <w:p w14:paraId="06BE0F93" w14:textId="7B190F77"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4AAEC53A" wp14:editId="7458509A">
            <wp:extent cx="136525" cy="13652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0072737E" w:rsidRPr="00736C7F">
        <w:rPr>
          <w:rFonts w:ascii="Times New Roman" w:hAnsi="Times New Roman" w:cs="Times New Roman"/>
        </w:rPr>
        <w:t xml:space="preserve">- нормальное напряжение; </w:t>
      </w:r>
    </w:p>
    <w:p w14:paraId="44683239" w14:textId="3568AE7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7"/>
        </w:rPr>
        <w:drawing>
          <wp:inline distT="0" distB="0" distL="0" distR="0" wp14:anchorId="2DD10F8C" wp14:editId="0A2E831D">
            <wp:extent cx="116205" cy="136525"/>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0072737E" w:rsidRPr="00736C7F">
        <w:rPr>
          <w:rFonts w:ascii="Times New Roman" w:hAnsi="Times New Roman" w:cs="Times New Roman"/>
        </w:rPr>
        <w:t xml:space="preserve">- касательное напряжение; </w:t>
      </w:r>
    </w:p>
    <w:p w14:paraId="6C5B9AE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u</w:t>
      </w:r>
      <w:r w:rsidRPr="00736C7F">
        <w:rPr>
          <w:rFonts w:ascii="Times New Roman" w:hAnsi="Times New Roman" w:cs="Times New Roman"/>
        </w:rPr>
        <w:t xml:space="preserve"> - избыточное давление в поровой воде; </w:t>
      </w:r>
    </w:p>
    <w:p w14:paraId="1152AD32" w14:textId="153F71B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0"/>
        </w:rPr>
        <w:drawing>
          <wp:inline distT="0" distB="0" distL="0" distR="0" wp14:anchorId="484E40A8" wp14:editId="0B27E9C2">
            <wp:extent cx="211455" cy="218440"/>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2737E" w:rsidRPr="00736C7F">
        <w:rPr>
          <w:rFonts w:ascii="Times New Roman" w:hAnsi="Times New Roman" w:cs="Times New Roman"/>
        </w:rPr>
        <w:t xml:space="preserve">- вертикальное нормальное напряжение в грунте; </w:t>
      </w:r>
    </w:p>
    <w:p w14:paraId="2BCB14D5" w14:textId="53C563C9"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D133BDA" wp14:editId="590945BE">
            <wp:extent cx="307340" cy="23876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72737E" w:rsidRPr="00736C7F">
        <w:rPr>
          <w:rFonts w:ascii="Times New Roman" w:hAnsi="Times New Roman" w:cs="Times New Roman"/>
        </w:rPr>
        <w:t xml:space="preserve">- то же, от собственного веса грунта; </w:t>
      </w:r>
    </w:p>
    <w:p w14:paraId="28EAF5AA" w14:textId="63F4D148"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5EC1DB1" wp14:editId="007D5A10">
            <wp:extent cx="307340" cy="23876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72737E" w:rsidRPr="00736C7F">
        <w:rPr>
          <w:rFonts w:ascii="Times New Roman" w:hAnsi="Times New Roman" w:cs="Times New Roman"/>
        </w:rPr>
        <w:t xml:space="preserve">- то же, дополнительное от внешней нагрузки; </w:t>
      </w:r>
    </w:p>
    <w:p w14:paraId="58DF3CC5" w14:textId="338D8022"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2E3C071D" wp14:editId="74A330A1">
            <wp:extent cx="231775" cy="23177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число моделирования. </w:t>
      </w:r>
    </w:p>
    <w:p w14:paraId="072B2C6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lastRenderedPageBreak/>
        <w:t>Деформации оснований и сооружений</w:t>
      </w:r>
      <w:r w:rsidRPr="00736C7F">
        <w:rPr>
          <w:rFonts w:ascii="Times New Roman" w:hAnsi="Times New Roman" w:cs="Times New Roman"/>
        </w:rPr>
        <w:t xml:space="preserve"> </w:t>
      </w:r>
    </w:p>
    <w:p w14:paraId="1E5264C6" w14:textId="77777777" w:rsidR="0072737E" w:rsidRPr="00736C7F" w:rsidRDefault="0072737E">
      <w:pPr>
        <w:pStyle w:val="FORMATTEXT"/>
        <w:ind w:firstLine="568"/>
        <w:jc w:val="both"/>
        <w:rPr>
          <w:rFonts w:ascii="Times New Roman" w:hAnsi="Times New Roman" w:cs="Times New Roman"/>
        </w:rPr>
      </w:pPr>
    </w:p>
    <w:p w14:paraId="59F0CA1C"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S</w:t>
      </w:r>
      <w:r w:rsidRPr="00736C7F">
        <w:rPr>
          <w:rFonts w:ascii="Times New Roman" w:hAnsi="Times New Roman" w:cs="Times New Roman"/>
        </w:rPr>
        <w:t xml:space="preserve"> - совместная деформация основания и сооружения; </w:t>
      </w:r>
    </w:p>
    <w:p w14:paraId="05866745" w14:textId="6F74604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FE9A805" wp14:editId="282A07A7">
            <wp:extent cx="191135" cy="231775"/>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72737E" w:rsidRPr="00736C7F">
        <w:rPr>
          <w:rFonts w:ascii="Times New Roman" w:hAnsi="Times New Roman" w:cs="Times New Roman"/>
        </w:rPr>
        <w:t xml:space="preserve">- предельное значение совместной деформации основания и сооружения; </w:t>
      </w:r>
    </w:p>
    <w:p w14:paraId="10348667" w14:textId="13DB54C1"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51DFA267" wp14:editId="2FC42C11">
            <wp:extent cx="163830" cy="23177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rPr>
        <w:t xml:space="preserve">- нестабилизированная совместная деформация основания и сооружения; </w:t>
      </w:r>
    </w:p>
    <w:p w14:paraId="4A14EA1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s</w:t>
      </w:r>
      <w:r w:rsidRPr="00736C7F">
        <w:rPr>
          <w:rFonts w:ascii="Times New Roman" w:hAnsi="Times New Roman" w:cs="Times New Roman"/>
        </w:rPr>
        <w:t xml:space="preserve">, </w:t>
      </w:r>
      <w:r w:rsidRPr="00736C7F">
        <w:rPr>
          <w:rFonts w:ascii="Times New Roman" w:hAnsi="Times New Roman" w:cs="Times New Roman"/>
          <w:i/>
          <w:iCs/>
        </w:rPr>
        <w:t>u</w:t>
      </w:r>
      <w:r w:rsidRPr="00736C7F">
        <w:rPr>
          <w:rFonts w:ascii="Times New Roman" w:hAnsi="Times New Roman" w:cs="Times New Roman"/>
        </w:rPr>
        <w:t xml:space="preserve">, </w:t>
      </w:r>
      <w:r w:rsidRPr="00736C7F">
        <w:rPr>
          <w:rFonts w:ascii="Times New Roman" w:hAnsi="Times New Roman" w:cs="Times New Roman"/>
          <w:i/>
          <w:iCs/>
        </w:rPr>
        <w:t>i</w:t>
      </w:r>
      <w:r w:rsidRPr="00736C7F">
        <w:rPr>
          <w:rFonts w:ascii="Times New Roman" w:hAnsi="Times New Roman" w:cs="Times New Roman"/>
        </w:rPr>
        <w:t xml:space="preserve"> - соответственно осадка, горизонтальное перемещение и крен сооружения. </w:t>
      </w:r>
    </w:p>
    <w:p w14:paraId="1F64876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b/>
          <w:bCs/>
        </w:rPr>
        <w:t>Геометрические характеристики</w:t>
      </w:r>
      <w:r w:rsidRPr="00736C7F">
        <w:rPr>
          <w:rFonts w:ascii="Times New Roman" w:hAnsi="Times New Roman" w:cs="Times New Roman"/>
        </w:rPr>
        <w:t xml:space="preserve"> </w:t>
      </w:r>
    </w:p>
    <w:p w14:paraId="6EAB9CEF" w14:textId="77777777" w:rsidR="0072737E" w:rsidRPr="00736C7F" w:rsidRDefault="0072737E">
      <w:pPr>
        <w:pStyle w:val="FORMATTEXT"/>
        <w:ind w:firstLine="568"/>
        <w:jc w:val="both"/>
        <w:rPr>
          <w:rFonts w:ascii="Times New Roman" w:hAnsi="Times New Roman" w:cs="Times New Roman"/>
        </w:rPr>
      </w:pPr>
    </w:p>
    <w:p w14:paraId="48B07C34" w14:textId="35A40960"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9"/>
        </w:rPr>
        <w:drawing>
          <wp:inline distT="0" distB="0" distL="0" distR="0" wp14:anchorId="0B663A6A" wp14:editId="58C5C1AE">
            <wp:extent cx="88900" cy="18415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2737E" w:rsidRPr="00736C7F">
        <w:rPr>
          <w:rFonts w:ascii="Times New Roman" w:hAnsi="Times New Roman" w:cs="Times New Roman"/>
        </w:rPr>
        <w:t xml:space="preserve">- длина сооружения; </w:t>
      </w:r>
    </w:p>
    <w:p w14:paraId="3599A8A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b</w:t>
      </w:r>
      <w:r w:rsidRPr="00736C7F">
        <w:rPr>
          <w:rFonts w:ascii="Times New Roman" w:hAnsi="Times New Roman" w:cs="Times New Roman"/>
        </w:rPr>
        <w:t xml:space="preserve"> - ширина сооружения; </w:t>
      </w:r>
    </w:p>
    <w:p w14:paraId="62E75592"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h</w:t>
      </w:r>
      <w:r w:rsidRPr="00736C7F">
        <w:rPr>
          <w:rFonts w:ascii="Times New Roman" w:hAnsi="Times New Roman" w:cs="Times New Roman"/>
        </w:rPr>
        <w:t xml:space="preserve"> - высота сооружения; </w:t>
      </w:r>
    </w:p>
    <w:p w14:paraId="5FCAB281"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А</w:t>
      </w:r>
      <w:r w:rsidRPr="00736C7F">
        <w:rPr>
          <w:rFonts w:ascii="Times New Roman" w:hAnsi="Times New Roman" w:cs="Times New Roman"/>
        </w:rPr>
        <w:t xml:space="preserve"> - площадь подошвы сооружения; </w:t>
      </w:r>
    </w:p>
    <w:p w14:paraId="7E2EF15A"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е</w:t>
      </w:r>
      <w:r w:rsidRPr="00736C7F">
        <w:rPr>
          <w:rFonts w:ascii="Times New Roman" w:hAnsi="Times New Roman" w:cs="Times New Roman"/>
        </w:rPr>
        <w:t xml:space="preserve"> - эксцентриситет; </w:t>
      </w:r>
    </w:p>
    <w:p w14:paraId="69EDF883"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r</w:t>
      </w:r>
      <w:r w:rsidRPr="00736C7F">
        <w:rPr>
          <w:rFonts w:ascii="Times New Roman" w:hAnsi="Times New Roman" w:cs="Times New Roman"/>
        </w:rPr>
        <w:t xml:space="preserve"> - радиус; </w:t>
      </w:r>
    </w:p>
    <w:p w14:paraId="6963AC4E"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i/>
          <w:iCs/>
        </w:rPr>
        <w:t>h</w:t>
      </w:r>
      <w:r w:rsidRPr="00736C7F">
        <w:rPr>
          <w:rFonts w:ascii="Times New Roman" w:hAnsi="Times New Roman" w:cs="Times New Roman"/>
        </w:rPr>
        <w:t xml:space="preserve"> - толщина слоя грунта; </w:t>
      </w:r>
    </w:p>
    <w:p w14:paraId="2FD609B3" w14:textId="7C38A004"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BDBA4AF" wp14:editId="671A6F9C">
            <wp:extent cx="163830" cy="231775"/>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72737E" w:rsidRPr="00736C7F">
        <w:rPr>
          <w:rFonts w:ascii="Times New Roman" w:hAnsi="Times New Roman" w:cs="Times New Roman"/>
        </w:rPr>
        <w:t xml:space="preserve">- высота консолидируемого слоя; </w:t>
      </w:r>
    </w:p>
    <w:p w14:paraId="413ED7F1" w14:textId="20EBD21B"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449C5E8" wp14:editId="336E136C">
            <wp:extent cx="231775" cy="231775"/>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72737E" w:rsidRPr="00736C7F">
        <w:rPr>
          <w:rFonts w:ascii="Times New Roman" w:hAnsi="Times New Roman" w:cs="Times New Roman"/>
        </w:rPr>
        <w:t xml:space="preserve">- глубина сжимаемой толщи; </w:t>
      </w:r>
    </w:p>
    <w:p w14:paraId="22EF1012" w14:textId="5D6A487F"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7D3A4AB1" wp14:editId="6809DCD8">
            <wp:extent cx="313690" cy="231775"/>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72737E" w:rsidRPr="00736C7F">
        <w:rPr>
          <w:rFonts w:ascii="Times New Roman" w:hAnsi="Times New Roman" w:cs="Times New Roman"/>
        </w:rPr>
        <w:t xml:space="preserve">- толщина смещаемого слоя; </w:t>
      </w:r>
    </w:p>
    <w:p w14:paraId="48483C02" w14:textId="77514D1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0505A58" wp14:editId="05826B0C">
            <wp:extent cx="313690" cy="23876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72737E" w:rsidRPr="00736C7F">
        <w:rPr>
          <w:rFonts w:ascii="Times New Roman" w:hAnsi="Times New Roman" w:cs="Times New Roman"/>
        </w:rPr>
        <w:t xml:space="preserve">- угол падения трещины; </w:t>
      </w:r>
    </w:p>
    <w:p w14:paraId="1632FEC8" w14:textId="17B8EE9A"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65A6A720" wp14:editId="2914A2DE">
            <wp:extent cx="273050" cy="23876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72737E" w:rsidRPr="00736C7F">
        <w:rPr>
          <w:rFonts w:ascii="Times New Roman" w:hAnsi="Times New Roman" w:cs="Times New Roman"/>
        </w:rPr>
        <w:t xml:space="preserve">- угол простирания трещины; </w:t>
      </w:r>
    </w:p>
    <w:p w14:paraId="3D650145" w14:textId="258D8F23"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45666991" wp14:editId="6D71105C">
            <wp:extent cx="136525" cy="23876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36525" cy="238760"/>
                    </a:xfrm>
                    <a:prstGeom prst="rect">
                      <a:avLst/>
                    </a:prstGeom>
                    <a:noFill/>
                    <a:ln>
                      <a:noFill/>
                    </a:ln>
                  </pic:spPr>
                </pic:pic>
              </a:graphicData>
            </a:graphic>
          </wp:inline>
        </w:drawing>
      </w:r>
      <w:r w:rsidR="0072737E" w:rsidRPr="00736C7F">
        <w:rPr>
          <w:rFonts w:ascii="Times New Roman" w:hAnsi="Times New Roman" w:cs="Times New Roman"/>
        </w:rPr>
        <w:t xml:space="preserve">- длина трещины; </w:t>
      </w:r>
    </w:p>
    <w:p w14:paraId="66EE79E6" w14:textId="5D5CA62C" w:rsidR="0072737E" w:rsidRPr="00736C7F" w:rsidRDefault="003D0D7D">
      <w:pPr>
        <w:pStyle w:val="FORMATTEXT"/>
        <w:ind w:firstLine="568"/>
        <w:jc w:val="both"/>
        <w:rPr>
          <w:rFonts w:ascii="Times New Roman" w:hAnsi="Times New Roman" w:cs="Times New Roman"/>
        </w:rPr>
      </w:pPr>
      <w:r w:rsidRPr="00736C7F">
        <w:rPr>
          <w:rFonts w:ascii="Times New Roman" w:hAnsi="Times New Roman" w:cs="Times New Roman"/>
          <w:noProof/>
          <w:position w:val="-11"/>
        </w:rPr>
        <w:drawing>
          <wp:inline distT="0" distB="0" distL="0" distR="0" wp14:anchorId="04ECAB95" wp14:editId="73CEBE04">
            <wp:extent cx="163830" cy="238760"/>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0072737E" w:rsidRPr="00736C7F">
        <w:rPr>
          <w:rFonts w:ascii="Times New Roman" w:hAnsi="Times New Roman" w:cs="Times New Roman"/>
        </w:rPr>
        <w:t xml:space="preserve">- ширина раскрытия трещины. </w:t>
      </w:r>
    </w:p>
    <w:p w14:paraId="65C7517B"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r w:rsidR="00A9612F">
        <w:rPr>
          <w:rFonts w:ascii="Times New Roman" w:hAnsi="Times New Roman" w:cs="Times New Roman"/>
        </w:rPr>
        <w:fldChar w:fldCharType="begin"/>
      </w:r>
      <w:r w:rsidR="00A9612F" w:rsidRPr="00736C7F">
        <w:rPr>
          <w:rFonts w:ascii="Times New Roman" w:hAnsi="Times New Roman" w:cs="Times New Roman"/>
        </w:rPr>
        <w:instrText xml:space="preserve">tc </w:instrText>
      </w:r>
      <w:r w:rsidRPr="00736C7F">
        <w:rPr>
          <w:rFonts w:ascii="Times New Roman" w:hAnsi="Times New Roman" w:cs="Times New Roman"/>
        </w:rPr>
        <w:instrText xml:space="preserve"> \l 0 </w:instrText>
      </w:r>
      <w:r w:rsidR="00A9612F" w:rsidRPr="00736C7F">
        <w:rPr>
          <w:rFonts w:ascii="Times New Roman" w:hAnsi="Times New Roman" w:cs="Times New Roman"/>
        </w:rPr>
        <w:instrText>"</w:instrText>
      </w:r>
      <w:r w:rsidRPr="00736C7F">
        <w:rPr>
          <w:rFonts w:ascii="Times New Roman" w:hAnsi="Times New Roman" w:cs="Times New Roman"/>
        </w:rPr>
        <w:instrText>2Приложение У. Инженерно-геологические задачи изучения оснований ГТС и основные геофизические методы их решения</w:instrText>
      </w:r>
      <w:r w:rsidR="00A9612F" w:rsidRPr="00736C7F">
        <w:rPr>
          <w:rFonts w:ascii="Times New Roman" w:hAnsi="Times New Roman" w:cs="Times New Roman"/>
        </w:rPr>
        <w:instrText>"</w:instrText>
      </w:r>
      <w:r w:rsidR="00A9612F">
        <w:rPr>
          <w:rFonts w:ascii="Times New Roman" w:hAnsi="Times New Roman" w:cs="Times New Roman"/>
        </w:rPr>
        <w:fldChar w:fldCharType="end"/>
      </w:r>
    </w:p>
    <w:p w14:paraId="2A8DCF3A"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Приложение У </w:t>
      </w:r>
    </w:p>
    <w:p w14:paraId="1D539AFF" w14:textId="77777777" w:rsidR="0072737E" w:rsidRPr="00736C7F" w:rsidRDefault="0072737E">
      <w:pPr>
        <w:pStyle w:val="HEADERTEXT"/>
        <w:rPr>
          <w:rFonts w:ascii="Times New Roman" w:hAnsi="Times New Roman" w:cs="Times New Roman"/>
          <w:b/>
          <w:bCs/>
          <w:color w:val="auto"/>
        </w:rPr>
      </w:pPr>
    </w:p>
    <w:p w14:paraId="2B6DE195"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Инженерно-геологические задачи изучения оснований ГТС и основные геофизические методы их решения </w:t>
      </w:r>
    </w:p>
    <w:p w14:paraId="3173ECC4"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Таблица У.1 - Инженерно-геологические задачи изучения оснований ГТС и основные геофизические методы их решения</w:t>
      </w:r>
    </w:p>
    <w:p w14:paraId="474EFAA9"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240"/>
        <w:gridCol w:w="2925"/>
      </w:tblGrid>
      <w:tr w:rsidR="00736C7F" w:rsidRPr="00736C7F" w14:paraId="5D951C05"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30EF8"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Инженерно-геологические задачи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2174F"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Рекомендуемые основные геофизические методы </w:t>
            </w:r>
          </w:p>
        </w:tc>
      </w:tr>
      <w:tr w:rsidR="00736C7F" w:rsidRPr="00736C7F" w14:paraId="70D3C85A"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0E26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Изучение структуры основания:</w:t>
            </w:r>
          </w:p>
          <w:p w14:paraId="6BDB5E0A" w14:textId="77777777" w:rsidR="0072737E" w:rsidRPr="00736C7F" w:rsidRDefault="0072737E">
            <w:pPr>
              <w:pStyle w:val="FORMATTEXT"/>
              <w:rPr>
                <w:rFonts w:ascii="Times New Roman" w:hAnsi="Times New Roman" w:cs="Times New Roman"/>
                <w:sz w:val="18"/>
                <w:szCs w:val="18"/>
              </w:rPr>
            </w:pPr>
          </w:p>
          <w:p w14:paraId="59B39BC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рельефа скального основания и мощности перекрывающих нескальных грунтов и коры выветривания;</w:t>
            </w:r>
          </w:p>
          <w:p w14:paraId="5A6CA5D1" w14:textId="77777777" w:rsidR="0072737E" w:rsidRPr="00736C7F" w:rsidRDefault="0072737E">
            <w:pPr>
              <w:pStyle w:val="FORMATTEXT"/>
              <w:rPr>
                <w:rFonts w:ascii="Times New Roman" w:hAnsi="Times New Roman" w:cs="Times New Roman"/>
                <w:sz w:val="18"/>
                <w:szCs w:val="18"/>
              </w:rPr>
            </w:pPr>
          </w:p>
          <w:p w14:paraId="1522326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дифференциация грунтов основания по составу;</w:t>
            </w:r>
          </w:p>
          <w:p w14:paraId="5BF51780" w14:textId="77777777" w:rsidR="0072737E" w:rsidRPr="00736C7F" w:rsidRDefault="0072737E">
            <w:pPr>
              <w:pStyle w:val="FORMATTEXT"/>
              <w:rPr>
                <w:rFonts w:ascii="Times New Roman" w:hAnsi="Times New Roman" w:cs="Times New Roman"/>
                <w:sz w:val="18"/>
                <w:szCs w:val="18"/>
              </w:rPr>
            </w:pPr>
          </w:p>
          <w:p w14:paraId="6493612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 выявление и оконтуривание зон тектонических нарушений, повышенной трещиноватости; карстовых полостей; зон таликов, перелетков и мерзлых пород; ледяных тел и зон повышенной льдистости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37608"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КМПВ на продольных и поперечных волнах; ВЭЗ, ЭП и электротомография; магниторазведка; ГРЛЗ; скважинные методы ВСП, КС, ПС, ГК, НК </w:t>
            </w:r>
          </w:p>
        </w:tc>
      </w:tr>
      <w:tr w:rsidR="00736C7F" w:rsidRPr="00736C7F" w14:paraId="0D662FE2"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A0E6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Изучение гидрогеологических условий:</w:t>
            </w:r>
          </w:p>
          <w:p w14:paraId="07C8041A" w14:textId="77777777" w:rsidR="0072737E" w:rsidRPr="00736C7F" w:rsidRDefault="0072737E">
            <w:pPr>
              <w:pStyle w:val="FORMATTEXT"/>
              <w:rPr>
                <w:rFonts w:ascii="Times New Roman" w:hAnsi="Times New Roman" w:cs="Times New Roman"/>
                <w:sz w:val="18"/>
                <w:szCs w:val="18"/>
              </w:rPr>
            </w:pPr>
          </w:p>
          <w:p w14:paraId="1F521C2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положения уровня грунтовых вод; мощности водоносных горизонтов;</w:t>
            </w:r>
          </w:p>
          <w:p w14:paraId="2C0E1128" w14:textId="77777777" w:rsidR="0072737E" w:rsidRPr="00736C7F" w:rsidRDefault="0072737E">
            <w:pPr>
              <w:pStyle w:val="FORMATTEXT"/>
              <w:rPr>
                <w:rFonts w:ascii="Times New Roman" w:hAnsi="Times New Roman" w:cs="Times New Roman"/>
                <w:sz w:val="18"/>
                <w:szCs w:val="18"/>
              </w:rPr>
            </w:pPr>
          </w:p>
          <w:p w14:paraId="32B4E5F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глубины залегания, мощности и распространения линз и горизонтов засоленных вод и криопэгов;</w:t>
            </w:r>
          </w:p>
          <w:p w14:paraId="60E7755F" w14:textId="77777777" w:rsidR="0072737E" w:rsidRPr="00736C7F" w:rsidRDefault="0072737E">
            <w:pPr>
              <w:pStyle w:val="FORMATTEXT"/>
              <w:rPr>
                <w:rFonts w:ascii="Times New Roman" w:hAnsi="Times New Roman" w:cs="Times New Roman"/>
                <w:sz w:val="18"/>
                <w:szCs w:val="18"/>
              </w:rPr>
            </w:pPr>
          </w:p>
          <w:p w14:paraId="2A8E9747"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направления и скорости движения подземных вод; локализация мест разгрузки подземных и техногенных вод; участков сосредоточенной фильтрации;</w:t>
            </w:r>
          </w:p>
          <w:p w14:paraId="3B4E497F" w14:textId="77777777" w:rsidR="0072737E" w:rsidRPr="00736C7F" w:rsidRDefault="0072737E">
            <w:pPr>
              <w:pStyle w:val="FORMATTEXT"/>
              <w:rPr>
                <w:rFonts w:ascii="Times New Roman" w:hAnsi="Times New Roman" w:cs="Times New Roman"/>
                <w:sz w:val="18"/>
                <w:szCs w:val="18"/>
              </w:rPr>
            </w:pPr>
          </w:p>
          <w:p w14:paraId="45666AA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оконтуривание пород, загрязненных техногенными отходами;</w:t>
            </w:r>
          </w:p>
          <w:p w14:paraId="05163029" w14:textId="77777777" w:rsidR="0072737E" w:rsidRPr="00736C7F" w:rsidRDefault="0072737E">
            <w:pPr>
              <w:pStyle w:val="FORMATTEXT"/>
              <w:rPr>
                <w:rFonts w:ascii="Times New Roman" w:hAnsi="Times New Roman" w:cs="Times New Roman"/>
                <w:sz w:val="18"/>
                <w:szCs w:val="18"/>
              </w:rPr>
            </w:pPr>
          </w:p>
          <w:p w14:paraId="3F423DC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 определение минерализации и коррозионной агрессивности подземных вод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9E86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КМПВ; ЕП, ВЭЗ, МЗТ и электротомография; ГРЛЗ; резистивиметрия, расходометрия </w:t>
            </w:r>
          </w:p>
        </w:tc>
      </w:tr>
      <w:tr w:rsidR="00736C7F" w:rsidRPr="00736C7F" w14:paraId="3A05C43C"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7B0DE"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Определение физических и физико-механических характеристик грунтов основания:</w:t>
            </w:r>
          </w:p>
          <w:p w14:paraId="6D58FE3A" w14:textId="77777777" w:rsidR="0072737E" w:rsidRPr="00736C7F" w:rsidRDefault="0072737E">
            <w:pPr>
              <w:pStyle w:val="FORMATTEXT"/>
              <w:rPr>
                <w:rFonts w:ascii="Times New Roman" w:hAnsi="Times New Roman" w:cs="Times New Roman"/>
                <w:sz w:val="18"/>
                <w:szCs w:val="18"/>
              </w:rPr>
            </w:pPr>
          </w:p>
          <w:p w14:paraId="0A1DDF2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плотности, влажности, пористости, трещиноватости, льдистости и льдонасыщенности;</w:t>
            </w:r>
          </w:p>
          <w:p w14:paraId="370673D2" w14:textId="77777777" w:rsidR="0072737E" w:rsidRPr="00736C7F" w:rsidRDefault="0072737E">
            <w:pPr>
              <w:pStyle w:val="FORMATTEXT"/>
              <w:rPr>
                <w:rFonts w:ascii="Times New Roman" w:hAnsi="Times New Roman" w:cs="Times New Roman"/>
                <w:sz w:val="18"/>
                <w:szCs w:val="18"/>
              </w:rPr>
            </w:pPr>
          </w:p>
          <w:p w14:paraId="0D960FE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 определение деформационных и прочностных свойств пород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D4891"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КМПВ на продольных и поперечных волнах; электротомография; скважинные методы ГГК, ННК, УЗК </w:t>
            </w:r>
          </w:p>
        </w:tc>
      </w:tr>
      <w:tr w:rsidR="00736C7F" w:rsidRPr="00736C7F" w14:paraId="7AE3F34F"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5F84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lastRenderedPageBreak/>
              <w:t>Изучение состояния пород основания:</w:t>
            </w:r>
          </w:p>
          <w:p w14:paraId="39539F41" w14:textId="77777777" w:rsidR="0072737E" w:rsidRPr="00736C7F" w:rsidRDefault="0072737E">
            <w:pPr>
              <w:pStyle w:val="FORMATTEXT"/>
              <w:rPr>
                <w:rFonts w:ascii="Times New Roman" w:hAnsi="Times New Roman" w:cs="Times New Roman"/>
                <w:sz w:val="18"/>
                <w:szCs w:val="18"/>
              </w:rPr>
            </w:pPr>
          </w:p>
          <w:p w14:paraId="58114F1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определение неоднородности и анизотропии массива;</w:t>
            </w:r>
          </w:p>
          <w:p w14:paraId="2B12F979" w14:textId="77777777" w:rsidR="0072737E" w:rsidRPr="00736C7F" w:rsidRDefault="0072737E">
            <w:pPr>
              <w:pStyle w:val="FORMATTEXT"/>
              <w:rPr>
                <w:rFonts w:ascii="Times New Roman" w:hAnsi="Times New Roman" w:cs="Times New Roman"/>
                <w:sz w:val="18"/>
                <w:szCs w:val="18"/>
              </w:rPr>
            </w:pPr>
          </w:p>
          <w:p w14:paraId="11F9569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 изучение напряженного состояния основания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B010C"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КМПВ и УЗК </w:t>
            </w:r>
          </w:p>
        </w:tc>
      </w:tr>
      <w:tr w:rsidR="00736C7F" w:rsidRPr="00736C7F" w14:paraId="48708E4D"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A289F"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Изучение инженерно-геологических процессов в основании:</w:t>
            </w:r>
          </w:p>
          <w:p w14:paraId="38F5063F" w14:textId="77777777" w:rsidR="0072737E" w:rsidRPr="00736C7F" w:rsidRDefault="0072737E">
            <w:pPr>
              <w:pStyle w:val="FORMATTEXT"/>
              <w:rPr>
                <w:rFonts w:ascii="Times New Roman" w:hAnsi="Times New Roman" w:cs="Times New Roman"/>
                <w:sz w:val="18"/>
                <w:szCs w:val="18"/>
              </w:rPr>
            </w:pPr>
          </w:p>
          <w:p w14:paraId="2AFD785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наблюдение за изменением глубины залегания УГВ;</w:t>
            </w:r>
          </w:p>
          <w:p w14:paraId="58FEE9E3" w14:textId="77777777" w:rsidR="0072737E" w:rsidRPr="00736C7F" w:rsidRDefault="0072737E">
            <w:pPr>
              <w:pStyle w:val="FORMATTEXT"/>
              <w:rPr>
                <w:rFonts w:ascii="Times New Roman" w:hAnsi="Times New Roman" w:cs="Times New Roman"/>
                <w:sz w:val="18"/>
                <w:szCs w:val="18"/>
              </w:rPr>
            </w:pPr>
          </w:p>
          <w:p w14:paraId="465F977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наблюдение за направлением и скоростью движения подземных вод;</w:t>
            </w:r>
          </w:p>
          <w:p w14:paraId="5C425638" w14:textId="77777777" w:rsidR="0072737E" w:rsidRPr="00736C7F" w:rsidRDefault="0072737E">
            <w:pPr>
              <w:pStyle w:val="FORMATTEXT"/>
              <w:rPr>
                <w:rFonts w:ascii="Times New Roman" w:hAnsi="Times New Roman" w:cs="Times New Roman"/>
                <w:sz w:val="18"/>
                <w:szCs w:val="18"/>
              </w:rPr>
            </w:pPr>
          </w:p>
          <w:p w14:paraId="77F27FB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наблюдение за изменением глубины сезонного и техногенного промерзания и протаивания;</w:t>
            </w:r>
          </w:p>
          <w:p w14:paraId="2D1A02AB" w14:textId="77777777" w:rsidR="0072737E" w:rsidRPr="00736C7F" w:rsidRDefault="0072737E">
            <w:pPr>
              <w:pStyle w:val="FORMATTEXT"/>
              <w:rPr>
                <w:rFonts w:ascii="Times New Roman" w:hAnsi="Times New Roman" w:cs="Times New Roman"/>
                <w:sz w:val="18"/>
                <w:szCs w:val="18"/>
              </w:rPr>
            </w:pPr>
          </w:p>
          <w:p w14:paraId="59E531B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 наблюдение за опасными инженерно-геологическими процессами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0F9EB"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ВЭЗ, ЭП и электротомография; КМПВ; ГРЛЗ; скважинные методы: ВСП, КС, ПС, ГК, резистивиметрия, расходометрия </w:t>
            </w:r>
          </w:p>
        </w:tc>
      </w:tr>
      <w:tr w:rsidR="00736C7F" w:rsidRPr="00736C7F" w14:paraId="33EDE08E" w14:textId="77777777">
        <w:tblPrEx>
          <w:tblCellMar>
            <w:top w:w="0" w:type="dxa"/>
            <w:bottom w:w="0" w:type="dxa"/>
          </w:tblCellMar>
        </w:tblPrEx>
        <w:tc>
          <w:tcPr>
            <w:tcW w:w="62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0095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Сейсмическое микрорайонирование </w:t>
            </w:r>
          </w:p>
        </w:tc>
        <w:tc>
          <w:tcPr>
            <w:tcW w:w="29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2777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КМПВ на продольных и поперечных волнах; регистрация слабых землетрясений, взрывов, микросейсмов </w:t>
            </w:r>
          </w:p>
        </w:tc>
      </w:tr>
      <w:tr w:rsidR="00736C7F" w:rsidRPr="00736C7F" w14:paraId="09F016E5" w14:textId="77777777">
        <w:tblPrEx>
          <w:tblCellMar>
            <w:top w:w="0" w:type="dxa"/>
            <w:bottom w:w="0" w:type="dxa"/>
          </w:tblCellMar>
        </w:tblPrEx>
        <w:tc>
          <w:tcPr>
            <w:tcW w:w="91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C76A3"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Примечание - В настоящей таблице использованы следующие сокращения наименований геофизических методов: КМПВ - корреляционный метод преломленных волн; ВСП - вертикальное сейсмическое профилирование; УЗК - ультразвуковой каротаж; ВЭЗ - вертикальное электрическое зондирование; ЕП - метод естественного электрического поля; ЭП - электропрофилирование; МЗТ - метод заряженного тела; ГРЛЗ - георадиолокационное зондирование; КС - каротаж сопротивлений; ПС - метод потенциалов собственной поляризации; ГК - гамма-каротаж; ГГК - гамма-гамма-каротаж; НК - нейтронный каротаж; ННК - нейтрон-нейтронный каротаж.</w:t>
            </w:r>
          </w:p>
        </w:tc>
      </w:tr>
    </w:tbl>
    <w:p w14:paraId="5AAB1433"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7032CD87" w14:textId="77777777" w:rsidR="0072737E" w:rsidRPr="00736C7F" w:rsidRDefault="0072737E">
      <w:pPr>
        <w:pStyle w:val="FORMATTEXT"/>
        <w:jc w:val="both"/>
        <w:rPr>
          <w:rFonts w:ascii="Times New Roman" w:hAnsi="Times New Roman" w:cs="Times New Roman"/>
        </w:rPr>
      </w:pPr>
    </w:p>
    <w:p w14:paraId="6803AE8C" w14:textId="77777777" w:rsidR="0072737E" w:rsidRPr="00736C7F" w:rsidRDefault="00A9612F">
      <w:pPr>
        <w:pStyle w:val="FORMATTEXT"/>
        <w:jc w:val="both"/>
        <w:rPr>
          <w:rFonts w:ascii="Times New Roman" w:hAnsi="Times New Roman" w:cs="Times New Roman"/>
        </w:rPr>
      </w:pPr>
      <w:r>
        <w:rPr>
          <w:rFonts w:ascii="Times New Roman" w:hAnsi="Times New Roman" w:cs="Times New Roman"/>
        </w:rPr>
        <w:fldChar w:fldCharType="begin"/>
      </w:r>
      <w:r w:rsidRPr="00736C7F">
        <w:rPr>
          <w:rFonts w:ascii="Times New Roman" w:hAnsi="Times New Roman" w:cs="Times New Roman"/>
        </w:rPr>
        <w:instrText xml:space="preserve">tc </w:instrText>
      </w:r>
      <w:r w:rsidR="0072737E" w:rsidRPr="00736C7F">
        <w:rPr>
          <w:rFonts w:ascii="Times New Roman" w:hAnsi="Times New Roman" w:cs="Times New Roman"/>
        </w:rPr>
        <w:instrText xml:space="preserve"> \l 0 </w:instrText>
      </w:r>
      <w:r w:rsidRPr="00736C7F">
        <w:rPr>
          <w:rFonts w:ascii="Times New Roman" w:hAnsi="Times New Roman" w:cs="Times New Roman"/>
        </w:rPr>
        <w:instrText>"</w:instrText>
      </w:r>
      <w:r w:rsidR="0072737E" w:rsidRPr="00736C7F">
        <w:rPr>
          <w:rFonts w:ascii="Times New Roman" w:hAnsi="Times New Roman" w:cs="Times New Roman"/>
        </w:rPr>
        <w:instrText>2Приложение Ф. Контроль качества геосинтетических материалов</w:instrText>
      </w:r>
      <w:r w:rsidRPr="00736C7F">
        <w:rPr>
          <w:rFonts w:ascii="Times New Roman" w:hAnsi="Times New Roman" w:cs="Times New Roman"/>
        </w:rPr>
        <w:instrText>"</w:instrText>
      </w:r>
      <w:r>
        <w:rPr>
          <w:rFonts w:ascii="Times New Roman" w:hAnsi="Times New Roman" w:cs="Times New Roman"/>
        </w:rPr>
        <w:fldChar w:fldCharType="end"/>
      </w:r>
    </w:p>
    <w:p w14:paraId="704C3076" w14:textId="77777777" w:rsidR="0072737E" w:rsidRPr="00736C7F" w:rsidRDefault="00736C7F">
      <w:pPr>
        <w:pStyle w:val="FORMATTEXT"/>
        <w:jc w:val="center"/>
        <w:rPr>
          <w:rFonts w:ascii="Times New Roman" w:hAnsi="Times New Roman" w:cs="Times New Roman"/>
        </w:rPr>
      </w:pPr>
      <w:r>
        <w:rPr>
          <w:rFonts w:ascii="Times New Roman" w:hAnsi="Times New Roman" w:cs="Times New Roman"/>
        </w:rPr>
        <w:br w:type="page"/>
      </w:r>
      <w:r w:rsidR="0072737E" w:rsidRPr="00736C7F">
        <w:rPr>
          <w:rFonts w:ascii="Times New Roman" w:hAnsi="Times New Roman" w:cs="Times New Roman"/>
        </w:rPr>
        <w:lastRenderedPageBreak/>
        <w:t xml:space="preserve">Приложение Ф </w:t>
      </w:r>
    </w:p>
    <w:p w14:paraId="35EC0585" w14:textId="77777777" w:rsidR="0072737E" w:rsidRPr="00736C7F" w:rsidRDefault="0072737E">
      <w:pPr>
        <w:pStyle w:val="HEADERTEXT"/>
        <w:rPr>
          <w:rFonts w:ascii="Times New Roman" w:hAnsi="Times New Roman" w:cs="Times New Roman"/>
          <w:b/>
          <w:bCs/>
          <w:color w:val="auto"/>
        </w:rPr>
      </w:pPr>
    </w:p>
    <w:p w14:paraId="3A9C9376"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Контроль качества геосинтетических материалов </w:t>
      </w:r>
    </w:p>
    <w:p w14:paraId="23D1EF09"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Ф.1 Контроль качества ГСМ должен осуществляться на основании лабораторных исследований.</w:t>
      </w:r>
    </w:p>
    <w:p w14:paraId="47CBE597" w14:textId="77777777" w:rsidR="0072737E" w:rsidRPr="00736C7F" w:rsidRDefault="0072737E">
      <w:pPr>
        <w:pStyle w:val="FORMATTEXT"/>
        <w:ind w:firstLine="568"/>
        <w:jc w:val="both"/>
        <w:rPr>
          <w:rFonts w:ascii="Times New Roman" w:hAnsi="Times New Roman" w:cs="Times New Roman"/>
        </w:rPr>
      </w:pPr>
    </w:p>
    <w:p w14:paraId="7433A9F8"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Ф.2 Определение свойств ГСМ проводят в соответствии с требованиями стандартов, приведенных в таблице Ф.1.</w:t>
      </w:r>
    </w:p>
    <w:p w14:paraId="7D0C804F" w14:textId="77777777" w:rsidR="0072737E" w:rsidRPr="00736C7F" w:rsidRDefault="0072737E">
      <w:pPr>
        <w:pStyle w:val="FORMATTEXT"/>
        <w:ind w:firstLine="568"/>
        <w:jc w:val="both"/>
        <w:rPr>
          <w:rFonts w:ascii="Times New Roman" w:hAnsi="Times New Roman" w:cs="Times New Roman"/>
        </w:rPr>
      </w:pPr>
    </w:p>
    <w:p w14:paraId="63A3423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Таблица Ф.1 - Методики испытаний геосинтетических материалов</w:t>
      </w:r>
    </w:p>
    <w:p w14:paraId="0930515D"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6945"/>
      </w:tblGrid>
      <w:tr w:rsidR="00736C7F" w:rsidRPr="00736C7F" w14:paraId="06E950A7"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E094C"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Свойства ГСМ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7580A" w14:textId="77777777" w:rsidR="0072737E" w:rsidRPr="00736C7F" w:rsidRDefault="0072737E">
            <w:pPr>
              <w:pStyle w:val="FORMATTEXT"/>
              <w:jc w:val="center"/>
              <w:rPr>
                <w:rFonts w:ascii="Times New Roman" w:hAnsi="Times New Roman" w:cs="Times New Roman"/>
                <w:sz w:val="18"/>
                <w:szCs w:val="18"/>
              </w:rPr>
            </w:pPr>
            <w:r w:rsidRPr="00736C7F">
              <w:rPr>
                <w:rFonts w:ascii="Times New Roman" w:hAnsi="Times New Roman" w:cs="Times New Roman"/>
                <w:sz w:val="18"/>
                <w:szCs w:val="18"/>
              </w:rPr>
              <w:t xml:space="preserve">Стандарт на метод испытания </w:t>
            </w:r>
          </w:p>
        </w:tc>
      </w:tr>
      <w:tr w:rsidR="00736C7F" w:rsidRPr="00736C7F" w14:paraId="6ED5E8BB"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7C20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Физические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C4D14"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ГОСТ Р 50277, ГОСТ 29104.1, ГОСТ 29104.2, ГОСТ Р 50276, ГОСТ 6943.16 </w:t>
            </w:r>
          </w:p>
        </w:tc>
      </w:tr>
      <w:tr w:rsidR="00736C7F" w:rsidRPr="00736C7F" w14:paraId="4F105520"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E408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Фильтрационные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D3E00"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ГОСТ 29104.16, ГОСТ Р 52608, ГОСТ Р 53238, ГОСТ Р ИСО 10776 </w:t>
            </w:r>
          </w:p>
        </w:tc>
      </w:tr>
      <w:tr w:rsidR="00736C7F" w:rsidRPr="00736C7F" w14:paraId="66F345CD"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E7F45"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Механические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56152"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ГОСТ 16971, ГОСТ Р 53226, ГОСТ 32491, ГОСТ 33069, ГОСТ 2678, ГОСТ 32490, ГОСТ 32804, ГОСТ Р ИСО 13433, ГОСТ Р 56336, ГОСТ Р 55030, ГОСТ Р 56339, ГОСТ Р 55030, ГОСТ EN 13416, ГОСТ Р 56586, ГОСТ 11262 </w:t>
            </w:r>
          </w:p>
        </w:tc>
      </w:tr>
      <w:tr w:rsidR="00736C7F" w:rsidRPr="00736C7F" w14:paraId="1066BE28"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9C076"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Термические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9336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ГОСТ 10681, ГОСТ Р 55032, ГОСТ Р 55033 </w:t>
            </w:r>
          </w:p>
        </w:tc>
      </w:tr>
      <w:tr w:rsidR="00736C7F" w:rsidRPr="00736C7F" w14:paraId="58BA90AC"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9CB0A"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Химические/ биологические </w:t>
            </w:r>
          </w:p>
        </w:tc>
        <w:tc>
          <w:tcPr>
            <w:tcW w:w="6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F158D" w14:textId="77777777" w:rsidR="0072737E" w:rsidRPr="00736C7F" w:rsidRDefault="0072737E">
            <w:pPr>
              <w:pStyle w:val="FORMATTEXT"/>
              <w:rPr>
                <w:rFonts w:ascii="Times New Roman" w:hAnsi="Times New Roman" w:cs="Times New Roman"/>
                <w:sz w:val="18"/>
                <w:szCs w:val="18"/>
              </w:rPr>
            </w:pPr>
            <w:r w:rsidRPr="00736C7F">
              <w:rPr>
                <w:rFonts w:ascii="Times New Roman" w:hAnsi="Times New Roman" w:cs="Times New Roman"/>
                <w:sz w:val="18"/>
                <w:szCs w:val="18"/>
              </w:rPr>
              <w:t xml:space="preserve">ГОСТ Р 51372, ГОСТ 33067, ГОСТ Р 55035, ГОСТ Р 55031, ГОСТ 9.049 </w:t>
            </w:r>
          </w:p>
        </w:tc>
      </w:tr>
    </w:tbl>
    <w:p w14:paraId="084CF725" w14:textId="77777777" w:rsidR="0072737E" w:rsidRPr="00736C7F" w:rsidRDefault="0072737E">
      <w:pPr>
        <w:widowControl w:val="0"/>
        <w:autoSpaceDE w:val="0"/>
        <w:autoSpaceDN w:val="0"/>
        <w:adjustRightInd w:val="0"/>
        <w:spacing w:after="0" w:line="240" w:lineRule="auto"/>
        <w:rPr>
          <w:rFonts w:ascii="Times New Roman" w:hAnsi="Times New Roman"/>
          <w:sz w:val="24"/>
          <w:szCs w:val="24"/>
        </w:rPr>
      </w:pPr>
    </w:p>
    <w:p w14:paraId="0BB2060F"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Приложения У, Ф. (Введены дополнительно, Изм. N 1). </w:t>
      </w:r>
    </w:p>
    <w:p w14:paraId="479F2918"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w:t>
      </w:r>
      <w:r w:rsidR="00A9612F">
        <w:rPr>
          <w:rFonts w:ascii="Times New Roman" w:hAnsi="Times New Roman" w:cs="Times New Roman"/>
        </w:rPr>
        <w:fldChar w:fldCharType="begin"/>
      </w:r>
      <w:r w:rsidR="00A9612F" w:rsidRPr="00736C7F">
        <w:rPr>
          <w:rFonts w:ascii="Times New Roman" w:hAnsi="Times New Roman" w:cs="Times New Roman"/>
        </w:rPr>
        <w:instrText xml:space="preserve">tc </w:instrText>
      </w:r>
      <w:r w:rsidRPr="00736C7F">
        <w:rPr>
          <w:rFonts w:ascii="Times New Roman" w:hAnsi="Times New Roman" w:cs="Times New Roman"/>
        </w:rPr>
        <w:instrText xml:space="preserve"> \l 0 </w:instrText>
      </w:r>
      <w:r w:rsidR="00A9612F" w:rsidRPr="00736C7F">
        <w:rPr>
          <w:rFonts w:ascii="Times New Roman" w:hAnsi="Times New Roman" w:cs="Times New Roman"/>
        </w:rPr>
        <w:instrText>"</w:instrText>
      </w:r>
      <w:r w:rsidRPr="00736C7F">
        <w:rPr>
          <w:rFonts w:ascii="Times New Roman" w:hAnsi="Times New Roman" w:cs="Times New Roman"/>
        </w:rPr>
        <w:instrText>2Библиография</w:instrText>
      </w:r>
      <w:r w:rsidR="00A9612F" w:rsidRPr="00736C7F">
        <w:rPr>
          <w:rFonts w:ascii="Times New Roman" w:hAnsi="Times New Roman" w:cs="Times New Roman"/>
        </w:rPr>
        <w:instrText>"</w:instrText>
      </w:r>
      <w:r w:rsidR="00A9612F">
        <w:rPr>
          <w:rFonts w:ascii="Times New Roman" w:hAnsi="Times New Roman" w:cs="Times New Roman"/>
        </w:rPr>
        <w:fldChar w:fldCharType="end"/>
      </w:r>
    </w:p>
    <w:p w14:paraId="3FF847AC" w14:textId="77777777" w:rsidR="0072737E" w:rsidRDefault="0072737E">
      <w:pPr>
        <w:pStyle w:val="HEADERTEXT"/>
        <w:rPr>
          <w:rFonts w:ascii="Times New Roman" w:hAnsi="Times New Roman" w:cs="Times New Roman"/>
          <w:b/>
          <w:bCs/>
          <w:color w:val="auto"/>
        </w:rPr>
      </w:pPr>
    </w:p>
    <w:p w14:paraId="32E2760A" w14:textId="77777777" w:rsidR="00736C7F" w:rsidRDefault="00736C7F">
      <w:pPr>
        <w:pStyle w:val="HEADERTEXT"/>
        <w:rPr>
          <w:rFonts w:ascii="Times New Roman" w:hAnsi="Times New Roman" w:cs="Times New Roman"/>
          <w:b/>
          <w:bCs/>
          <w:color w:val="auto"/>
        </w:rPr>
      </w:pPr>
    </w:p>
    <w:p w14:paraId="34D72E55" w14:textId="77777777" w:rsidR="00736C7F" w:rsidRDefault="00736C7F">
      <w:pPr>
        <w:pStyle w:val="HEADERTEXT"/>
        <w:rPr>
          <w:rFonts w:ascii="Times New Roman" w:hAnsi="Times New Roman" w:cs="Times New Roman"/>
          <w:b/>
          <w:bCs/>
          <w:color w:val="auto"/>
        </w:rPr>
      </w:pPr>
    </w:p>
    <w:p w14:paraId="3E193E68" w14:textId="77777777" w:rsidR="00736C7F" w:rsidRDefault="00736C7F">
      <w:pPr>
        <w:pStyle w:val="HEADERTEXT"/>
        <w:rPr>
          <w:rFonts w:ascii="Times New Roman" w:hAnsi="Times New Roman" w:cs="Times New Roman"/>
          <w:b/>
          <w:bCs/>
          <w:color w:val="auto"/>
        </w:rPr>
      </w:pPr>
    </w:p>
    <w:p w14:paraId="697BF937" w14:textId="77777777" w:rsidR="00736C7F" w:rsidRDefault="00736C7F">
      <w:pPr>
        <w:pStyle w:val="HEADERTEXT"/>
        <w:rPr>
          <w:rFonts w:ascii="Times New Roman" w:hAnsi="Times New Roman" w:cs="Times New Roman"/>
          <w:b/>
          <w:bCs/>
          <w:color w:val="auto"/>
        </w:rPr>
      </w:pPr>
    </w:p>
    <w:p w14:paraId="5414A03A" w14:textId="77777777" w:rsidR="00736C7F" w:rsidRPr="00736C7F" w:rsidRDefault="00736C7F">
      <w:pPr>
        <w:pStyle w:val="HEADERTEXT"/>
        <w:rPr>
          <w:rFonts w:ascii="Times New Roman" w:hAnsi="Times New Roman" w:cs="Times New Roman"/>
          <w:b/>
          <w:bCs/>
          <w:color w:val="auto"/>
        </w:rPr>
      </w:pPr>
    </w:p>
    <w:p w14:paraId="3653A477" w14:textId="77777777" w:rsidR="0072737E" w:rsidRPr="00736C7F" w:rsidRDefault="0072737E">
      <w:pPr>
        <w:pStyle w:val="HEADERTEXT"/>
        <w:jc w:val="center"/>
        <w:outlineLvl w:val="2"/>
        <w:rPr>
          <w:rFonts w:ascii="Times New Roman" w:hAnsi="Times New Roman" w:cs="Times New Roman"/>
          <w:b/>
          <w:bCs/>
          <w:color w:val="auto"/>
        </w:rPr>
      </w:pPr>
      <w:r w:rsidRPr="00736C7F">
        <w:rPr>
          <w:rFonts w:ascii="Times New Roman" w:hAnsi="Times New Roman" w:cs="Times New Roman"/>
          <w:b/>
          <w:bCs/>
          <w:color w:val="auto"/>
        </w:rPr>
        <w:t xml:space="preserve"> Библиография </w:t>
      </w:r>
    </w:p>
    <w:p w14:paraId="41D94970" w14:textId="77777777" w:rsidR="0072737E" w:rsidRPr="00736C7F" w:rsidRDefault="0072737E">
      <w:pPr>
        <w:pStyle w:val="FORMATTEXT"/>
        <w:ind w:firstLine="568"/>
        <w:jc w:val="both"/>
        <w:rPr>
          <w:rFonts w:ascii="Times New Roman" w:hAnsi="Times New Roman" w:cs="Times New Roman"/>
        </w:rPr>
      </w:pPr>
      <w:r w:rsidRPr="00736C7F">
        <w:rPr>
          <w:rFonts w:ascii="Times New Roman" w:hAnsi="Times New Roman" w:cs="Times New Roman"/>
        </w:rPr>
        <w:t xml:space="preserve">[1] СП 11-114-2004 Инженерные изыскания на континентальном шельфе для строительства морских нефтегазопромысловых сооружений </w:t>
      </w:r>
    </w:p>
    <w:p w14:paraId="47E33038" w14:textId="77777777" w:rsidR="0072737E" w:rsidRPr="00736C7F" w:rsidRDefault="0072737E">
      <w:pPr>
        <w:pStyle w:val="FORMATTEXT"/>
        <w:ind w:firstLine="568"/>
        <w:jc w:val="both"/>
        <w:rPr>
          <w:rFonts w:ascii="Times New Roman" w:hAnsi="Times New Roman" w:cs="Times New Roman"/>
        </w:rPr>
      </w:pPr>
    </w:p>
    <w:p w14:paraId="71BDA8B6" w14:textId="77777777" w:rsidR="0072737E" w:rsidRPr="00736C7F" w:rsidRDefault="0072737E">
      <w:pPr>
        <w:pStyle w:val="FORMATTEXT"/>
        <w:jc w:val="both"/>
        <w:rPr>
          <w:rFonts w:ascii="Times New Roman" w:hAnsi="Times New Roman" w:cs="Times New Roman"/>
        </w:rPr>
      </w:pPr>
      <w:r w:rsidRPr="00736C7F">
        <w:rPr>
          <w:rFonts w:ascii="Times New Roman" w:hAnsi="Times New Roman" w:cs="Times New Roman"/>
        </w:rPr>
        <w:t xml:space="preserve">            </w:t>
      </w:r>
    </w:p>
    <w:p w14:paraId="13FE3C31" w14:textId="77777777" w:rsidR="00736C7F" w:rsidRPr="00736C7F" w:rsidRDefault="00736C7F">
      <w:pPr>
        <w:widowControl w:val="0"/>
        <w:autoSpaceDE w:val="0"/>
        <w:autoSpaceDN w:val="0"/>
        <w:adjustRightInd w:val="0"/>
        <w:spacing w:after="0" w:line="240" w:lineRule="auto"/>
        <w:rPr>
          <w:rFonts w:ascii="Times New Roman" w:hAnsi="Times New Roman"/>
        </w:rPr>
      </w:pPr>
    </w:p>
    <w:sectPr w:rsidR="00736C7F" w:rsidRPr="00736C7F">
      <w:headerReference w:type="default" r:id="rId794"/>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49B89" w14:textId="77777777" w:rsidR="00A9612F" w:rsidRDefault="00A9612F">
      <w:pPr>
        <w:spacing w:after="0" w:line="240" w:lineRule="auto"/>
      </w:pPr>
      <w:r>
        <w:separator/>
      </w:r>
    </w:p>
  </w:endnote>
  <w:endnote w:type="continuationSeparator" w:id="0">
    <w:p w14:paraId="63E09FC1" w14:textId="77777777" w:rsidR="00A9612F" w:rsidRDefault="00A96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3BA7" w14:textId="77777777" w:rsidR="00A9612F" w:rsidRDefault="00A9612F">
      <w:pPr>
        <w:spacing w:after="0" w:line="240" w:lineRule="auto"/>
      </w:pPr>
      <w:r>
        <w:separator/>
      </w:r>
    </w:p>
  </w:footnote>
  <w:footnote w:type="continuationSeparator" w:id="0">
    <w:p w14:paraId="4C9B52C8" w14:textId="77777777" w:rsidR="00A9612F" w:rsidRDefault="00A96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B9B5" w14:textId="77777777" w:rsidR="0072737E" w:rsidRDefault="0072737E">
    <w:pPr>
      <w:widowControl w:val="0"/>
      <w:autoSpaceDE w:val="0"/>
      <w:autoSpaceDN w:val="0"/>
      <w:adjustRightInd w:val="0"/>
      <w:spacing w:after="0" w:line="240" w:lineRule="auto"/>
      <w:rPr>
        <w:rFonts w:ascii="Arial, sans-serif" w:hAnsi="Arial, sans-serif" w:cs="Arial, sans-serif"/>
        <w:sz w:val="16"/>
        <w:szCs w:val="16"/>
      </w:rPr>
    </w:pPr>
  </w:p>
  <w:p w14:paraId="1CE502D6" w14:textId="77777777" w:rsidR="0072737E" w:rsidRDefault="0072737E">
    <w:pPr>
      <w:pStyle w:val="COLTOP"/>
      <w:pBdr>
        <w:bottom w:val="single" w:sz="4" w:space="1" w:color="auto"/>
      </w:pBdr>
      <w:jc w:val="right"/>
    </w:pPr>
    <w:r>
      <w:rPr>
        <w:sz w:val="24"/>
        <w:szCs w:val="24"/>
      </w:rPr>
      <w:t xml:space="preserve"> </w:t>
    </w:r>
    <w:r>
      <w:t xml:space="preserve">Страница </w:t>
    </w:r>
    <w:r>
      <w:pgNum/>
    </w:r>
  </w:p>
  <w:p w14:paraId="18AA9A6B" w14:textId="77777777" w:rsidR="0072737E" w:rsidRDefault="0072737E">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C7F"/>
    <w:rsid w:val="003D0D7D"/>
    <w:rsid w:val="0072737E"/>
    <w:rsid w:val="00736C7F"/>
    <w:rsid w:val="00A9612F"/>
    <w:rsid w:val="00D56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C71671"/>
  <w14:defaultImageDpi w14:val="0"/>
  <w15:docId w15:val="{7CADBAEC-9024-4B17-AEA1-56045536E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736C7F"/>
    <w:pPr>
      <w:tabs>
        <w:tab w:val="center" w:pos="4677"/>
        <w:tab w:val="right" w:pos="9355"/>
      </w:tabs>
    </w:pPr>
  </w:style>
  <w:style w:type="character" w:customStyle="1" w:styleId="a4">
    <w:name w:val="Верхний колонтитул Знак"/>
    <w:basedOn w:val="a0"/>
    <w:link w:val="a3"/>
    <w:uiPriority w:val="99"/>
    <w:locked/>
    <w:rsid w:val="00736C7F"/>
    <w:rPr>
      <w:rFonts w:cs="Times New Roman"/>
    </w:rPr>
  </w:style>
  <w:style w:type="paragraph" w:styleId="a5">
    <w:name w:val="footer"/>
    <w:basedOn w:val="a"/>
    <w:link w:val="a6"/>
    <w:uiPriority w:val="99"/>
    <w:unhideWhenUsed/>
    <w:rsid w:val="00736C7F"/>
    <w:pPr>
      <w:tabs>
        <w:tab w:val="center" w:pos="4677"/>
        <w:tab w:val="right" w:pos="9355"/>
      </w:tabs>
    </w:pPr>
  </w:style>
  <w:style w:type="character" w:customStyle="1" w:styleId="a6">
    <w:name w:val="Нижний колонтитул Знак"/>
    <w:basedOn w:val="a0"/>
    <w:link w:val="a5"/>
    <w:uiPriority w:val="99"/>
    <w:locked/>
    <w:rsid w:val="00736C7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671" Type="http://schemas.openxmlformats.org/officeDocument/2006/relationships/image" Target="media/image666.png"/><Relationship Id="rId769" Type="http://schemas.openxmlformats.org/officeDocument/2006/relationships/image" Target="media/image764.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682" Type="http://schemas.openxmlformats.org/officeDocument/2006/relationships/image" Target="media/image677.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693" Type="http://schemas.openxmlformats.org/officeDocument/2006/relationships/image" Target="media/image688.png"/><Relationship Id="rId707" Type="http://schemas.openxmlformats.org/officeDocument/2006/relationships/image" Target="media/image702.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760" Type="http://schemas.openxmlformats.org/officeDocument/2006/relationships/image" Target="media/image755.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620" Type="http://schemas.openxmlformats.org/officeDocument/2006/relationships/image" Target="media/image615.png"/><Relationship Id="rId718" Type="http://schemas.openxmlformats.org/officeDocument/2006/relationships/image" Target="media/image713.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771" Type="http://schemas.openxmlformats.org/officeDocument/2006/relationships/image" Target="media/image766.png"/><Relationship Id="rId424" Type="http://schemas.openxmlformats.org/officeDocument/2006/relationships/image" Target="media/image419.png"/><Relationship Id="rId631" Type="http://schemas.openxmlformats.org/officeDocument/2006/relationships/image" Target="media/image626.png"/><Relationship Id="rId729" Type="http://schemas.openxmlformats.org/officeDocument/2006/relationships/image" Target="media/image724.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782" Type="http://schemas.openxmlformats.org/officeDocument/2006/relationships/image" Target="media/image777.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93" Type="http://schemas.openxmlformats.org/officeDocument/2006/relationships/image" Target="media/image788.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720" Type="http://schemas.openxmlformats.org/officeDocument/2006/relationships/image" Target="media/image715.png"/><Relationship Id="rId152" Type="http://schemas.openxmlformats.org/officeDocument/2006/relationships/image" Target="media/image147.png"/><Relationship Id="rId457" Type="http://schemas.openxmlformats.org/officeDocument/2006/relationships/image" Target="media/image452.png"/><Relationship Id="rId664" Type="http://schemas.openxmlformats.org/officeDocument/2006/relationships/image" Target="media/image659.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731" Type="http://schemas.openxmlformats.org/officeDocument/2006/relationships/image" Target="media/image726.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675" Type="http://schemas.openxmlformats.org/officeDocument/2006/relationships/image" Target="media/image670.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742" Type="http://schemas.openxmlformats.org/officeDocument/2006/relationships/image" Target="media/image737.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686" Type="http://schemas.openxmlformats.org/officeDocument/2006/relationships/image" Target="media/image681.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697" Type="http://schemas.openxmlformats.org/officeDocument/2006/relationships/image" Target="media/image692.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764" Type="http://schemas.openxmlformats.org/officeDocument/2006/relationships/image" Target="media/image759.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263" Type="http://schemas.openxmlformats.org/officeDocument/2006/relationships/image" Target="media/image258.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775" Type="http://schemas.openxmlformats.org/officeDocument/2006/relationships/image" Target="media/image770.png"/><Relationship Id="rId428" Type="http://schemas.openxmlformats.org/officeDocument/2006/relationships/image" Target="media/image423.png"/><Relationship Id="rId635" Type="http://schemas.openxmlformats.org/officeDocument/2006/relationships/image" Target="media/image630.png"/><Relationship Id="rId274" Type="http://schemas.openxmlformats.org/officeDocument/2006/relationships/image" Target="media/image269.png"/><Relationship Id="rId481" Type="http://schemas.openxmlformats.org/officeDocument/2006/relationships/image" Target="media/image476.png"/><Relationship Id="rId702" Type="http://schemas.openxmlformats.org/officeDocument/2006/relationships/image" Target="media/image697.png"/><Relationship Id="rId69" Type="http://schemas.openxmlformats.org/officeDocument/2006/relationships/image" Target="media/image64.png"/><Relationship Id="rId134" Type="http://schemas.openxmlformats.org/officeDocument/2006/relationships/image" Target="media/image129.png"/><Relationship Id="rId579" Type="http://schemas.openxmlformats.org/officeDocument/2006/relationships/image" Target="media/image574.png"/><Relationship Id="rId786" Type="http://schemas.openxmlformats.org/officeDocument/2006/relationships/image" Target="media/image781.png"/><Relationship Id="rId341" Type="http://schemas.openxmlformats.org/officeDocument/2006/relationships/image" Target="media/image336.png"/><Relationship Id="rId439" Type="http://schemas.openxmlformats.org/officeDocument/2006/relationships/image" Target="media/image434.png"/><Relationship Id="rId646" Type="http://schemas.openxmlformats.org/officeDocument/2006/relationships/image" Target="media/image641.png"/><Relationship Id="rId201" Type="http://schemas.openxmlformats.org/officeDocument/2006/relationships/image" Target="media/image196.png"/><Relationship Id="rId285" Type="http://schemas.openxmlformats.org/officeDocument/2006/relationships/image" Target="media/image280.png"/><Relationship Id="rId506" Type="http://schemas.openxmlformats.org/officeDocument/2006/relationships/image" Target="media/image501.png"/><Relationship Id="rId492" Type="http://schemas.openxmlformats.org/officeDocument/2006/relationships/image" Target="media/image487.png"/><Relationship Id="rId713" Type="http://schemas.openxmlformats.org/officeDocument/2006/relationships/image" Target="media/image708.png"/><Relationship Id="rId145" Type="http://schemas.openxmlformats.org/officeDocument/2006/relationships/image" Target="media/image140.png"/><Relationship Id="rId352" Type="http://schemas.openxmlformats.org/officeDocument/2006/relationships/image" Target="media/image347.png"/><Relationship Id="rId212" Type="http://schemas.openxmlformats.org/officeDocument/2006/relationships/image" Target="media/image207.png"/><Relationship Id="rId657" Type="http://schemas.openxmlformats.org/officeDocument/2006/relationships/image" Target="media/image652.png"/><Relationship Id="rId296" Type="http://schemas.openxmlformats.org/officeDocument/2006/relationships/image" Target="media/image291.png"/><Relationship Id="rId517" Type="http://schemas.openxmlformats.org/officeDocument/2006/relationships/image" Target="media/image512.png"/><Relationship Id="rId724" Type="http://schemas.openxmlformats.org/officeDocument/2006/relationships/image" Target="media/image719.png"/><Relationship Id="rId60" Type="http://schemas.openxmlformats.org/officeDocument/2006/relationships/image" Target="media/image55.png"/><Relationship Id="rId156" Type="http://schemas.openxmlformats.org/officeDocument/2006/relationships/image" Target="media/image151.png"/><Relationship Id="rId363" Type="http://schemas.openxmlformats.org/officeDocument/2006/relationships/image" Target="media/image358.png"/><Relationship Id="rId570" Type="http://schemas.openxmlformats.org/officeDocument/2006/relationships/image" Target="media/image565.png"/><Relationship Id="rId223" Type="http://schemas.openxmlformats.org/officeDocument/2006/relationships/image" Target="media/image218.png"/><Relationship Id="rId430" Type="http://schemas.openxmlformats.org/officeDocument/2006/relationships/image" Target="media/image425.png"/><Relationship Id="rId668" Type="http://schemas.openxmlformats.org/officeDocument/2006/relationships/image" Target="media/image663.png"/><Relationship Id="rId18" Type="http://schemas.openxmlformats.org/officeDocument/2006/relationships/image" Target="media/image13.png"/><Relationship Id="rId528" Type="http://schemas.openxmlformats.org/officeDocument/2006/relationships/image" Target="media/image523.png"/><Relationship Id="rId735" Type="http://schemas.openxmlformats.org/officeDocument/2006/relationships/image" Target="media/image730.png"/><Relationship Id="rId167" Type="http://schemas.openxmlformats.org/officeDocument/2006/relationships/image" Target="media/image162.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79" Type="http://schemas.openxmlformats.org/officeDocument/2006/relationships/image" Target="media/image674.png"/><Relationship Id="rId2" Type="http://schemas.openxmlformats.org/officeDocument/2006/relationships/settings" Target="settings.xml"/><Relationship Id="rId29" Type="http://schemas.openxmlformats.org/officeDocument/2006/relationships/image" Target="media/image24.png"/><Relationship Id="rId441" Type="http://schemas.openxmlformats.org/officeDocument/2006/relationships/image" Target="media/image436.png"/><Relationship Id="rId539" Type="http://schemas.openxmlformats.org/officeDocument/2006/relationships/image" Target="media/image534.png"/><Relationship Id="rId746" Type="http://schemas.openxmlformats.org/officeDocument/2006/relationships/image" Target="media/image741.png"/><Relationship Id="rId178" Type="http://schemas.openxmlformats.org/officeDocument/2006/relationships/image" Target="media/image173.png"/><Relationship Id="rId301" Type="http://schemas.openxmlformats.org/officeDocument/2006/relationships/image" Target="media/image296.png"/><Relationship Id="rId82" Type="http://schemas.openxmlformats.org/officeDocument/2006/relationships/image" Target="media/image77.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245" Type="http://schemas.openxmlformats.org/officeDocument/2006/relationships/image" Target="media/image240.png"/><Relationship Id="rId452" Type="http://schemas.openxmlformats.org/officeDocument/2006/relationships/image" Target="media/image447.png"/><Relationship Id="rId105" Type="http://schemas.openxmlformats.org/officeDocument/2006/relationships/image" Target="media/image100.png"/><Relationship Id="rId312" Type="http://schemas.openxmlformats.org/officeDocument/2006/relationships/image" Target="media/image307.png"/><Relationship Id="rId757" Type="http://schemas.openxmlformats.org/officeDocument/2006/relationships/image" Target="media/image752.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617" Type="http://schemas.openxmlformats.org/officeDocument/2006/relationships/image" Target="media/image612.png"/><Relationship Id="rId256" Type="http://schemas.openxmlformats.org/officeDocument/2006/relationships/image" Target="media/image251.png"/><Relationship Id="rId463" Type="http://schemas.openxmlformats.org/officeDocument/2006/relationships/image" Target="media/image458.png"/><Relationship Id="rId670" Type="http://schemas.openxmlformats.org/officeDocument/2006/relationships/image" Target="media/image665.png"/><Relationship Id="rId116" Type="http://schemas.openxmlformats.org/officeDocument/2006/relationships/image" Target="media/image111.png"/><Relationship Id="rId323" Type="http://schemas.openxmlformats.org/officeDocument/2006/relationships/image" Target="media/image318.png"/><Relationship Id="rId530" Type="http://schemas.openxmlformats.org/officeDocument/2006/relationships/image" Target="media/image525.png"/><Relationship Id="rId768" Type="http://schemas.openxmlformats.org/officeDocument/2006/relationships/image" Target="media/image763.png"/><Relationship Id="rId20" Type="http://schemas.openxmlformats.org/officeDocument/2006/relationships/image" Target="media/image15.png"/><Relationship Id="rId628" Type="http://schemas.openxmlformats.org/officeDocument/2006/relationships/image" Target="media/image623.png"/><Relationship Id="rId267" Type="http://schemas.openxmlformats.org/officeDocument/2006/relationships/image" Target="media/image262.png"/><Relationship Id="rId474" Type="http://schemas.openxmlformats.org/officeDocument/2006/relationships/image" Target="media/image469.png"/><Relationship Id="rId127" Type="http://schemas.openxmlformats.org/officeDocument/2006/relationships/image" Target="media/image122.png"/><Relationship Id="rId681" Type="http://schemas.openxmlformats.org/officeDocument/2006/relationships/image" Target="media/image676.png"/><Relationship Id="rId779" Type="http://schemas.openxmlformats.org/officeDocument/2006/relationships/image" Target="media/image774.png"/><Relationship Id="rId31" Type="http://schemas.openxmlformats.org/officeDocument/2006/relationships/image" Target="media/image26.png"/><Relationship Id="rId334" Type="http://schemas.openxmlformats.org/officeDocument/2006/relationships/image" Target="media/image329.png"/><Relationship Id="rId541" Type="http://schemas.openxmlformats.org/officeDocument/2006/relationships/image" Target="media/image536.png"/><Relationship Id="rId639" Type="http://schemas.openxmlformats.org/officeDocument/2006/relationships/image" Target="media/image634.png"/><Relationship Id="rId180" Type="http://schemas.openxmlformats.org/officeDocument/2006/relationships/image" Target="media/image175.png"/><Relationship Id="rId278" Type="http://schemas.openxmlformats.org/officeDocument/2006/relationships/image" Target="media/image273.png"/><Relationship Id="rId401" Type="http://schemas.openxmlformats.org/officeDocument/2006/relationships/image" Target="media/image396.png"/><Relationship Id="rId485" Type="http://schemas.openxmlformats.org/officeDocument/2006/relationships/image" Target="media/image480.png"/><Relationship Id="rId692" Type="http://schemas.openxmlformats.org/officeDocument/2006/relationships/image" Target="media/image687.png"/><Relationship Id="rId706" Type="http://schemas.openxmlformats.org/officeDocument/2006/relationships/image" Target="media/image701.png"/><Relationship Id="rId42" Type="http://schemas.openxmlformats.org/officeDocument/2006/relationships/image" Target="media/image37.png"/><Relationship Id="rId138" Type="http://schemas.openxmlformats.org/officeDocument/2006/relationships/image" Target="media/image133.png"/><Relationship Id="rId345" Type="http://schemas.openxmlformats.org/officeDocument/2006/relationships/image" Target="media/image340.png"/><Relationship Id="rId552" Type="http://schemas.openxmlformats.org/officeDocument/2006/relationships/image" Target="media/image547.png"/><Relationship Id="rId191" Type="http://schemas.openxmlformats.org/officeDocument/2006/relationships/image" Target="media/image186.png"/><Relationship Id="rId205" Type="http://schemas.openxmlformats.org/officeDocument/2006/relationships/image" Target="media/image200.png"/><Relationship Id="rId412" Type="http://schemas.openxmlformats.org/officeDocument/2006/relationships/image" Target="media/image407.png"/><Relationship Id="rId289" Type="http://schemas.openxmlformats.org/officeDocument/2006/relationships/image" Target="media/image284.png"/><Relationship Id="rId496" Type="http://schemas.openxmlformats.org/officeDocument/2006/relationships/image" Target="media/image491.png"/><Relationship Id="rId717" Type="http://schemas.openxmlformats.org/officeDocument/2006/relationships/image" Target="media/image712.png"/><Relationship Id="rId53" Type="http://schemas.openxmlformats.org/officeDocument/2006/relationships/image" Target="media/image48.png"/><Relationship Id="rId149" Type="http://schemas.openxmlformats.org/officeDocument/2006/relationships/image" Target="media/image144.png"/><Relationship Id="rId356" Type="http://schemas.openxmlformats.org/officeDocument/2006/relationships/image" Target="media/image351.png"/><Relationship Id="rId563" Type="http://schemas.openxmlformats.org/officeDocument/2006/relationships/image" Target="media/image558.png"/><Relationship Id="rId770" Type="http://schemas.openxmlformats.org/officeDocument/2006/relationships/image" Target="media/image765.png"/><Relationship Id="rId216" Type="http://schemas.openxmlformats.org/officeDocument/2006/relationships/image" Target="media/image211.png"/><Relationship Id="rId423" Type="http://schemas.openxmlformats.org/officeDocument/2006/relationships/image" Target="media/image418.png"/><Relationship Id="rId630" Type="http://schemas.openxmlformats.org/officeDocument/2006/relationships/image" Target="media/image625.png"/><Relationship Id="rId728" Type="http://schemas.openxmlformats.org/officeDocument/2006/relationships/image" Target="media/image723.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781" Type="http://schemas.openxmlformats.org/officeDocument/2006/relationships/image" Target="media/image776.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683" Type="http://schemas.openxmlformats.org/officeDocument/2006/relationships/image" Target="media/image678.png"/><Relationship Id="rId739" Type="http://schemas.openxmlformats.org/officeDocument/2006/relationships/image" Target="media/image734.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750" Type="http://schemas.openxmlformats.org/officeDocument/2006/relationships/image" Target="media/image745.png"/><Relationship Id="rId792" Type="http://schemas.openxmlformats.org/officeDocument/2006/relationships/image" Target="media/image787.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694" Type="http://schemas.openxmlformats.org/officeDocument/2006/relationships/image" Target="media/image689.png"/><Relationship Id="rId708" Type="http://schemas.openxmlformats.org/officeDocument/2006/relationships/image" Target="media/image703.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761" Type="http://schemas.openxmlformats.org/officeDocument/2006/relationships/image" Target="media/image756.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663" Type="http://schemas.openxmlformats.org/officeDocument/2006/relationships/image" Target="media/image658.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719" Type="http://schemas.openxmlformats.org/officeDocument/2006/relationships/image" Target="media/image714.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730" Type="http://schemas.openxmlformats.org/officeDocument/2006/relationships/image" Target="media/image725.png"/><Relationship Id="rId772" Type="http://schemas.openxmlformats.org/officeDocument/2006/relationships/image" Target="media/image767.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271" Type="http://schemas.openxmlformats.org/officeDocument/2006/relationships/image" Target="media/image266.png"/><Relationship Id="rId674" Type="http://schemas.openxmlformats.org/officeDocument/2006/relationships/image" Target="media/image669.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741" Type="http://schemas.openxmlformats.org/officeDocument/2006/relationships/image" Target="media/image736.png"/><Relationship Id="rId783" Type="http://schemas.openxmlformats.org/officeDocument/2006/relationships/image" Target="media/image778.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240" Type="http://schemas.openxmlformats.org/officeDocument/2006/relationships/image" Target="media/image235.png"/><Relationship Id="rId478" Type="http://schemas.openxmlformats.org/officeDocument/2006/relationships/image" Target="media/image473.png"/><Relationship Id="rId685" Type="http://schemas.openxmlformats.org/officeDocument/2006/relationships/image" Target="media/image680.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710" Type="http://schemas.openxmlformats.org/officeDocument/2006/relationships/image" Target="media/image705.png"/><Relationship Id="rId752" Type="http://schemas.openxmlformats.org/officeDocument/2006/relationships/image" Target="media/image747.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794" Type="http://schemas.openxmlformats.org/officeDocument/2006/relationships/header" Target="header1.xml"/><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696" Type="http://schemas.openxmlformats.org/officeDocument/2006/relationships/image" Target="media/image691.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721" Type="http://schemas.openxmlformats.org/officeDocument/2006/relationships/image" Target="media/image716.png"/><Relationship Id="rId763" Type="http://schemas.openxmlformats.org/officeDocument/2006/relationships/image" Target="media/image758.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665" Type="http://schemas.openxmlformats.org/officeDocument/2006/relationships/image" Target="media/image660.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732" Type="http://schemas.openxmlformats.org/officeDocument/2006/relationships/image" Target="media/image727.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774" Type="http://schemas.openxmlformats.org/officeDocument/2006/relationships/image" Target="media/image769.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676" Type="http://schemas.openxmlformats.org/officeDocument/2006/relationships/image" Target="media/image671.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701" Type="http://schemas.openxmlformats.org/officeDocument/2006/relationships/image" Target="media/image696.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743" Type="http://schemas.openxmlformats.org/officeDocument/2006/relationships/image" Target="media/image738.png"/><Relationship Id="rId785" Type="http://schemas.openxmlformats.org/officeDocument/2006/relationships/image" Target="media/image780.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687" Type="http://schemas.openxmlformats.org/officeDocument/2006/relationships/image" Target="media/image682.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712" Type="http://schemas.openxmlformats.org/officeDocument/2006/relationships/image" Target="media/image707.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754" Type="http://schemas.openxmlformats.org/officeDocument/2006/relationships/image" Target="media/image749.png"/><Relationship Id="rId796" Type="http://schemas.openxmlformats.org/officeDocument/2006/relationships/theme" Target="theme/theme1.xml"/><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698" Type="http://schemas.openxmlformats.org/officeDocument/2006/relationships/image" Target="media/image69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723" Type="http://schemas.openxmlformats.org/officeDocument/2006/relationships/image" Target="media/image718.png"/><Relationship Id="rId765" Type="http://schemas.openxmlformats.org/officeDocument/2006/relationships/image" Target="media/image760.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667" Type="http://schemas.openxmlformats.org/officeDocument/2006/relationships/image" Target="media/image662.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34" Type="http://schemas.openxmlformats.org/officeDocument/2006/relationships/image" Target="media/image729.png"/><Relationship Id="rId776" Type="http://schemas.openxmlformats.org/officeDocument/2006/relationships/image" Target="media/image771.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678" Type="http://schemas.openxmlformats.org/officeDocument/2006/relationships/image" Target="media/image673.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703" Type="http://schemas.openxmlformats.org/officeDocument/2006/relationships/image" Target="media/image698.png"/><Relationship Id="rId745" Type="http://schemas.openxmlformats.org/officeDocument/2006/relationships/image" Target="media/image740.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787" Type="http://schemas.openxmlformats.org/officeDocument/2006/relationships/image" Target="media/image782.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689" Type="http://schemas.openxmlformats.org/officeDocument/2006/relationships/image" Target="media/image684.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714" Type="http://schemas.openxmlformats.org/officeDocument/2006/relationships/image" Target="media/image709.png"/><Relationship Id="rId756" Type="http://schemas.openxmlformats.org/officeDocument/2006/relationships/image" Target="media/image751.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image" Target="media/image653.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725" Type="http://schemas.openxmlformats.org/officeDocument/2006/relationships/image" Target="media/image720.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767" Type="http://schemas.openxmlformats.org/officeDocument/2006/relationships/image" Target="media/image762.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669" Type="http://schemas.openxmlformats.org/officeDocument/2006/relationships/image" Target="media/image66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680" Type="http://schemas.openxmlformats.org/officeDocument/2006/relationships/image" Target="media/image675.png"/><Relationship Id="rId736" Type="http://schemas.openxmlformats.org/officeDocument/2006/relationships/image" Target="media/image731.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78" Type="http://schemas.openxmlformats.org/officeDocument/2006/relationships/image" Target="media/image773.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705" Type="http://schemas.openxmlformats.org/officeDocument/2006/relationships/image" Target="media/image700.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691" Type="http://schemas.openxmlformats.org/officeDocument/2006/relationships/image" Target="media/image686.png"/><Relationship Id="rId747" Type="http://schemas.openxmlformats.org/officeDocument/2006/relationships/image" Target="media/image742.png"/><Relationship Id="rId789" Type="http://schemas.openxmlformats.org/officeDocument/2006/relationships/image" Target="media/image784.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image" Target="media/image655.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716" Type="http://schemas.openxmlformats.org/officeDocument/2006/relationships/image" Target="media/image711.png"/><Relationship Id="rId758" Type="http://schemas.openxmlformats.org/officeDocument/2006/relationships/image" Target="media/image753.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727" Type="http://schemas.openxmlformats.org/officeDocument/2006/relationships/image" Target="media/image722.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780" Type="http://schemas.openxmlformats.org/officeDocument/2006/relationships/image" Target="media/image775.png"/><Relationship Id="rId226" Type="http://schemas.openxmlformats.org/officeDocument/2006/relationships/image" Target="media/image221.png"/><Relationship Id="rId433" Type="http://schemas.openxmlformats.org/officeDocument/2006/relationships/image" Target="media/image428.png"/><Relationship Id="rId640" Type="http://schemas.openxmlformats.org/officeDocument/2006/relationships/image" Target="media/image635.png"/><Relationship Id="rId738" Type="http://schemas.openxmlformats.org/officeDocument/2006/relationships/image" Target="media/image733.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5" Type="http://schemas.openxmlformats.org/officeDocument/2006/relationships/endnotes" Target="endnotes.xml"/><Relationship Id="rId237" Type="http://schemas.openxmlformats.org/officeDocument/2006/relationships/image" Target="media/image232.png"/><Relationship Id="rId791" Type="http://schemas.openxmlformats.org/officeDocument/2006/relationships/image" Target="media/image786.png"/><Relationship Id="rId444" Type="http://schemas.openxmlformats.org/officeDocument/2006/relationships/image" Target="media/image439.png"/><Relationship Id="rId651" Type="http://schemas.openxmlformats.org/officeDocument/2006/relationships/image" Target="media/image646.png"/><Relationship Id="rId749" Type="http://schemas.openxmlformats.org/officeDocument/2006/relationships/image" Target="media/image744.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248" Type="http://schemas.openxmlformats.org/officeDocument/2006/relationships/image" Target="media/image243.png"/><Relationship Id="rId455" Type="http://schemas.openxmlformats.org/officeDocument/2006/relationships/image" Target="media/image450.png"/><Relationship Id="rId662" Type="http://schemas.openxmlformats.org/officeDocument/2006/relationships/image" Target="media/image657.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673" Type="http://schemas.openxmlformats.org/officeDocument/2006/relationships/image" Target="media/image668.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740" Type="http://schemas.openxmlformats.org/officeDocument/2006/relationships/image" Target="media/image735.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684" Type="http://schemas.openxmlformats.org/officeDocument/2006/relationships/image" Target="media/image679.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751" Type="http://schemas.openxmlformats.org/officeDocument/2006/relationships/image" Target="media/image746.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695" Type="http://schemas.openxmlformats.org/officeDocument/2006/relationships/image" Target="media/image690.png"/><Relationship Id="rId709" Type="http://schemas.openxmlformats.org/officeDocument/2006/relationships/image" Target="media/image704.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762" Type="http://schemas.openxmlformats.org/officeDocument/2006/relationships/image" Target="media/image75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773" Type="http://schemas.openxmlformats.org/officeDocument/2006/relationships/image" Target="media/image768.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700" Type="http://schemas.openxmlformats.org/officeDocument/2006/relationships/image" Target="media/image695.png"/><Relationship Id="rId132" Type="http://schemas.openxmlformats.org/officeDocument/2006/relationships/image" Target="media/image127.png"/><Relationship Id="rId784" Type="http://schemas.openxmlformats.org/officeDocument/2006/relationships/image" Target="media/image779.png"/><Relationship Id="rId437" Type="http://schemas.openxmlformats.org/officeDocument/2006/relationships/image" Target="media/image432.png"/><Relationship Id="rId644" Type="http://schemas.openxmlformats.org/officeDocument/2006/relationships/image" Target="media/image639.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11" Type="http://schemas.openxmlformats.org/officeDocument/2006/relationships/image" Target="media/image706.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795" Type="http://schemas.openxmlformats.org/officeDocument/2006/relationships/fontTable" Target="fontTable.xml"/><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722" Type="http://schemas.openxmlformats.org/officeDocument/2006/relationships/image" Target="media/image717.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666" Type="http://schemas.openxmlformats.org/officeDocument/2006/relationships/image" Target="media/image661.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733" Type="http://schemas.openxmlformats.org/officeDocument/2006/relationships/image" Target="media/image728.png"/><Relationship Id="rId165" Type="http://schemas.openxmlformats.org/officeDocument/2006/relationships/image" Target="media/image160.png"/><Relationship Id="rId372" Type="http://schemas.openxmlformats.org/officeDocument/2006/relationships/image" Target="media/image367.png"/><Relationship Id="rId677" Type="http://schemas.openxmlformats.org/officeDocument/2006/relationships/image" Target="media/image672.png"/><Relationship Id="rId232" Type="http://schemas.openxmlformats.org/officeDocument/2006/relationships/image" Target="media/image227.png"/><Relationship Id="rId27" Type="http://schemas.openxmlformats.org/officeDocument/2006/relationships/image" Target="media/image22.png"/><Relationship Id="rId537" Type="http://schemas.openxmlformats.org/officeDocument/2006/relationships/image" Target="media/image532.png"/><Relationship Id="rId744" Type="http://schemas.openxmlformats.org/officeDocument/2006/relationships/image" Target="media/image739.png"/><Relationship Id="rId80" Type="http://schemas.openxmlformats.org/officeDocument/2006/relationships/image" Target="media/image75.png"/><Relationship Id="rId176" Type="http://schemas.openxmlformats.org/officeDocument/2006/relationships/image" Target="media/image171.png"/><Relationship Id="rId383" Type="http://schemas.openxmlformats.org/officeDocument/2006/relationships/image" Target="media/image378.png"/><Relationship Id="rId590" Type="http://schemas.openxmlformats.org/officeDocument/2006/relationships/image" Target="media/image585.png"/><Relationship Id="rId604" Type="http://schemas.openxmlformats.org/officeDocument/2006/relationships/image" Target="media/image599.png"/><Relationship Id="rId243" Type="http://schemas.openxmlformats.org/officeDocument/2006/relationships/image" Target="media/image238.png"/><Relationship Id="rId450" Type="http://schemas.openxmlformats.org/officeDocument/2006/relationships/image" Target="media/image445.png"/><Relationship Id="rId688" Type="http://schemas.openxmlformats.org/officeDocument/2006/relationships/image" Target="media/image683.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548" Type="http://schemas.openxmlformats.org/officeDocument/2006/relationships/image" Target="media/image543.png"/><Relationship Id="rId755" Type="http://schemas.openxmlformats.org/officeDocument/2006/relationships/image" Target="media/image750.png"/><Relationship Id="rId91" Type="http://schemas.openxmlformats.org/officeDocument/2006/relationships/image" Target="media/image86.png"/><Relationship Id="rId187" Type="http://schemas.openxmlformats.org/officeDocument/2006/relationships/image" Target="media/image182.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254" Type="http://schemas.openxmlformats.org/officeDocument/2006/relationships/image" Target="media/image249.png"/><Relationship Id="rId699" Type="http://schemas.openxmlformats.org/officeDocument/2006/relationships/image" Target="media/image694.png"/><Relationship Id="rId49" Type="http://schemas.openxmlformats.org/officeDocument/2006/relationships/image" Target="media/image44.png"/><Relationship Id="rId114" Type="http://schemas.openxmlformats.org/officeDocument/2006/relationships/image" Target="media/image109.png"/><Relationship Id="rId461" Type="http://schemas.openxmlformats.org/officeDocument/2006/relationships/image" Target="media/image456.png"/><Relationship Id="rId559" Type="http://schemas.openxmlformats.org/officeDocument/2006/relationships/image" Target="media/image554.png"/><Relationship Id="rId766" Type="http://schemas.openxmlformats.org/officeDocument/2006/relationships/image" Target="media/image761.png"/><Relationship Id="rId198" Type="http://schemas.openxmlformats.org/officeDocument/2006/relationships/image" Target="media/image193.png"/><Relationship Id="rId321" Type="http://schemas.openxmlformats.org/officeDocument/2006/relationships/image" Target="media/image316.png"/><Relationship Id="rId419" Type="http://schemas.openxmlformats.org/officeDocument/2006/relationships/image" Target="media/image414.png"/><Relationship Id="rId626" Type="http://schemas.openxmlformats.org/officeDocument/2006/relationships/image" Target="media/image621.png"/><Relationship Id="rId265" Type="http://schemas.openxmlformats.org/officeDocument/2006/relationships/image" Target="media/image260.png"/><Relationship Id="rId472" Type="http://schemas.openxmlformats.org/officeDocument/2006/relationships/image" Target="media/image467.png"/><Relationship Id="rId125" Type="http://schemas.openxmlformats.org/officeDocument/2006/relationships/image" Target="media/image120.png"/><Relationship Id="rId332" Type="http://schemas.openxmlformats.org/officeDocument/2006/relationships/image" Target="media/image327.png"/><Relationship Id="rId777" Type="http://schemas.openxmlformats.org/officeDocument/2006/relationships/image" Target="media/image772.png"/><Relationship Id="rId637" Type="http://schemas.openxmlformats.org/officeDocument/2006/relationships/image" Target="media/image632.png"/><Relationship Id="rId276" Type="http://schemas.openxmlformats.org/officeDocument/2006/relationships/image" Target="media/image271.png"/><Relationship Id="rId483" Type="http://schemas.openxmlformats.org/officeDocument/2006/relationships/image" Target="media/image478.png"/><Relationship Id="rId690" Type="http://schemas.openxmlformats.org/officeDocument/2006/relationships/image" Target="media/image685.png"/><Relationship Id="rId704" Type="http://schemas.openxmlformats.org/officeDocument/2006/relationships/image" Target="media/image699.png"/><Relationship Id="rId40" Type="http://schemas.openxmlformats.org/officeDocument/2006/relationships/image" Target="media/image35.png"/><Relationship Id="rId136" Type="http://schemas.openxmlformats.org/officeDocument/2006/relationships/image" Target="media/image131.png"/><Relationship Id="rId343" Type="http://schemas.openxmlformats.org/officeDocument/2006/relationships/image" Target="media/image338.png"/><Relationship Id="rId550" Type="http://schemas.openxmlformats.org/officeDocument/2006/relationships/image" Target="media/image545.png"/><Relationship Id="rId788" Type="http://schemas.openxmlformats.org/officeDocument/2006/relationships/image" Target="media/image783.png"/><Relationship Id="rId203" Type="http://schemas.openxmlformats.org/officeDocument/2006/relationships/image" Target="media/image198.png"/><Relationship Id="rId648" Type="http://schemas.openxmlformats.org/officeDocument/2006/relationships/image" Target="media/image643.png"/><Relationship Id="rId287" Type="http://schemas.openxmlformats.org/officeDocument/2006/relationships/image" Target="media/image282.png"/><Relationship Id="rId410" Type="http://schemas.openxmlformats.org/officeDocument/2006/relationships/image" Target="media/image405.png"/><Relationship Id="rId494" Type="http://schemas.openxmlformats.org/officeDocument/2006/relationships/image" Target="media/image489.png"/><Relationship Id="rId508" Type="http://schemas.openxmlformats.org/officeDocument/2006/relationships/image" Target="media/image503.png"/><Relationship Id="rId715" Type="http://schemas.openxmlformats.org/officeDocument/2006/relationships/image" Target="media/image710.png"/><Relationship Id="rId147" Type="http://schemas.openxmlformats.org/officeDocument/2006/relationships/image" Target="media/image142.png"/><Relationship Id="rId354" Type="http://schemas.openxmlformats.org/officeDocument/2006/relationships/image" Target="media/image349.png"/><Relationship Id="rId51" Type="http://schemas.openxmlformats.org/officeDocument/2006/relationships/image" Target="media/image46.png"/><Relationship Id="rId561" Type="http://schemas.openxmlformats.org/officeDocument/2006/relationships/image" Target="media/image556.png"/><Relationship Id="rId659" Type="http://schemas.openxmlformats.org/officeDocument/2006/relationships/image" Target="media/image654.png"/><Relationship Id="rId214" Type="http://schemas.openxmlformats.org/officeDocument/2006/relationships/image" Target="media/image209.png"/><Relationship Id="rId298" Type="http://schemas.openxmlformats.org/officeDocument/2006/relationships/image" Target="media/image293.png"/><Relationship Id="rId421" Type="http://schemas.openxmlformats.org/officeDocument/2006/relationships/image" Target="media/image416.png"/><Relationship Id="rId519" Type="http://schemas.openxmlformats.org/officeDocument/2006/relationships/image" Target="media/image514.png"/><Relationship Id="rId158" Type="http://schemas.openxmlformats.org/officeDocument/2006/relationships/image" Target="media/image153.png"/><Relationship Id="rId726" Type="http://schemas.openxmlformats.org/officeDocument/2006/relationships/image" Target="media/image721.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225" Type="http://schemas.openxmlformats.org/officeDocument/2006/relationships/image" Target="media/image220.png"/><Relationship Id="rId432" Type="http://schemas.openxmlformats.org/officeDocument/2006/relationships/image" Target="media/image427.png"/><Relationship Id="rId737" Type="http://schemas.openxmlformats.org/officeDocument/2006/relationships/image" Target="media/image732.png"/><Relationship Id="rId73" Type="http://schemas.openxmlformats.org/officeDocument/2006/relationships/image" Target="media/image68.png"/><Relationship Id="rId169" Type="http://schemas.openxmlformats.org/officeDocument/2006/relationships/image" Target="media/image164.png"/><Relationship Id="rId376" Type="http://schemas.openxmlformats.org/officeDocument/2006/relationships/image" Target="media/image371.png"/><Relationship Id="rId583" Type="http://schemas.openxmlformats.org/officeDocument/2006/relationships/image" Target="media/image578.png"/><Relationship Id="rId790" Type="http://schemas.openxmlformats.org/officeDocument/2006/relationships/image" Target="media/image785.png"/><Relationship Id="rId4" Type="http://schemas.openxmlformats.org/officeDocument/2006/relationships/footnotes" Target="footnotes.xml"/><Relationship Id="rId236" Type="http://schemas.openxmlformats.org/officeDocument/2006/relationships/image" Target="media/image231.png"/><Relationship Id="rId443" Type="http://schemas.openxmlformats.org/officeDocument/2006/relationships/image" Target="media/image438.png"/><Relationship Id="rId650" Type="http://schemas.openxmlformats.org/officeDocument/2006/relationships/image" Target="media/image645.png"/><Relationship Id="rId303" Type="http://schemas.openxmlformats.org/officeDocument/2006/relationships/image" Target="media/image298.png"/><Relationship Id="rId748" Type="http://schemas.openxmlformats.org/officeDocument/2006/relationships/image" Target="media/image743.png"/><Relationship Id="rId84" Type="http://schemas.openxmlformats.org/officeDocument/2006/relationships/image" Target="media/image79.png"/><Relationship Id="rId387" Type="http://schemas.openxmlformats.org/officeDocument/2006/relationships/image" Target="media/image382.png"/><Relationship Id="rId510" Type="http://schemas.openxmlformats.org/officeDocument/2006/relationships/image" Target="media/image505.png"/><Relationship Id="rId594" Type="http://schemas.openxmlformats.org/officeDocument/2006/relationships/image" Target="media/image589.png"/><Relationship Id="rId608" Type="http://schemas.openxmlformats.org/officeDocument/2006/relationships/image" Target="media/image603.png"/><Relationship Id="rId247" Type="http://schemas.openxmlformats.org/officeDocument/2006/relationships/image" Target="media/image242.png"/><Relationship Id="rId107" Type="http://schemas.openxmlformats.org/officeDocument/2006/relationships/image" Target="media/image102.png"/><Relationship Id="rId454" Type="http://schemas.openxmlformats.org/officeDocument/2006/relationships/image" Target="media/image449.png"/><Relationship Id="rId661" Type="http://schemas.openxmlformats.org/officeDocument/2006/relationships/image" Target="media/image656.png"/><Relationship Id="rId759" Type="http://schemas.openxmlformats.org/officeDocument/2006/relationships/image" Target="media/image754.png"/><Relationship Id="rId11" Type="http://schemas.openxmlformats.org/officeDocument/2006/relationships/image" Target="media/image6.png"/><Relationship Id="rId314" Type="http://schemas.openxmlformats.org/officeDocument/2006/relationships/image" Target="media/image309.png"/><Relationship Id="rId398" Type="http://schemas.openxmlformats.org/officeDocument/2006/relationships/image" Target="media/image393.png"/><Relationship Id="rId521" Type="http://schemas.openxmlformats.org/officeDocument/2006/relationships/image" Target="media/image516.png"/><Relationship Id="rId619" Type="http://schemas.openxmlformats.org/officeDocument/2006/relationships/image" Target="media/image614.png"/><Relationship Id="rId95" Type="http://schemas.openxmlformats.org/officeDocument/2006/relationships/image" Target="media/image90.png"/><Relationship Id="rId160" Type="http://schemas.openxmlformats.org/officeDocument/2006/relationships/image" Target="media/image155.png"/><Relationship Id="rId258" Type="http://schemas.openxmlformats.org/officeDocument/2006/relationships/image" Target="media/image253.png"/><Relationship Id="rId465" Type="http://schemas.openxmlformats.org/officeDocument/2006/relationships/image" Target="media/image460.png"/><Relationship Id="rId672" Type="http://schemas.openxmlformats.org/officeDocument/2006/relationships/image" Target="media/image6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45162</Words>
  <Characters>257425</Characters>
  <Application>Microsoft Office Word</Application>
  <DocSecurity>0</DocSecurity>
  <Lines>2145</Lines>
  <Paragraphs>603</Paragraphs>
  <ScaleCrop>false</ScaleCrop>
  <Company/>
  <LinksUpToDate>false</LinksUpToDate>
  <CharactersWithSpaces>301984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23.13330.2018 Основания гидротехнических сооружений. Актуализированная редакция СНиП 2.02.02-85 (с Изменением N 1)</dc:title>
  <dc:subject/>
  <dc:creator>Екатерина Малючкова</dc:creator>
  <cp:keywords/>
  <dc:description/>
  <cp:lastModifiedBy>Екатерина Малючкова</cp:lastModifiedBy>
  <cp:revision>2</cp:revision>
  <dcterms:created xsi:type="dcterms:W3CDTF">2024-12-25T12:24:00Z</dcterms:created>
  <dcterms:modified xsi:type="dcterms:W3CDTF">2024-12-25T12:24:00Z</dcterms:modified>
</cp:coreProperties>
</file>